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B8889E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8931A9">
        <w:rPr>
          <w:rFonts w:ascii="Poppins" w:hAnsi="Poppins" w:cs="Poppins"/>
          <w:sz w:val="24"/>
          <w:szCs w:val="22"/>
          <w:u w:val="single"/>
          <w:lang w:val="it-IT"/>
        </w:rPr>
        <w:t>3</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2AE0DB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8931A9">
        <w:rPr>
          <w:rFonts w:ascii="Poppins" w:hAnsi="Poppins" w:cs="Poppins"/>
          <w:b/>
          <w:bCs/>
          <w:sz w:val="22"/>
          <w:szCs w:val="22"/>
        </w:rPr>
        <w:t>31</w:t>
      </w:r>
      <w:r w:rsidR="00D13504" w:rsidRPr="0096213B">
        <w:rPr>
          <w:rFonts w:ascii="Poppins" w:hAnsi="Poppins" w:cs="Poppins"/>
          <w:b/>
          <w:bCs/>
          <w:sz w:val="22"/>
          <w:szCs w:val="22"/>
        </w:rPr>
        <w:t>/</w:t>
      </w:r>
      <w:r w:rsidR="00222A5F">
        <w:rPr>
          <w:rFonts w:ascii="Poppins" w:hAnsi="Poppins" w:cs="Poppins"/>
          <w:b/>
          <w:bCs/>
          <w:sz w:val="22"/>
          <w:szCs w:val="22"/>
        </w:rPr>
        <w:t>0</w:t>
      </w:r>
      <w:r w:rsidR="00420248">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879BC76" w:rsidR="00AB06BA" w:rsidRPr="001C2FD3" w:rsidRDefault="006B019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1E3A2F7" wp14:editId="2E1E023F">
            <wp:extent cx="5367636" cy="3697357"/>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8399" cy="371165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7FCA91A"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DB2ACC">
        <w:rPr>
          <w:rFonts w:ascii="Poppins" w:hAnsi="Poppins" w:cs="Poppins"/>
          <w:sz w:val="18"/>
          <w:szCs w:val="18"/>
        </w:rPr>
        <w:t>6</w:t>
      </w:r>
      <w:r w:rsidR="002E34FB">
        <w:rPr>
          <w:rFonts w:ascii="Poppins" w:hAnsi="Poppins" w:cs="Poppins"/>
          <w:sz w:val="18"/>
          <w:szCs w:val="18"/>
        </w:rPr>
        <w:t>8</w:t>
      </w:r>
      <w:r w:rsidR="00E23D92" w:rsidRPr="007B4713">
        <w:rPr>
          <w:rFonts w:ascii="Poppins" w:hAnsi="Poppins" w:cs="Poppins"/>
          <w:sz w:val="18"/>
          <w:szCs w:val="18"/>
        </w:rPr>
        <w:t>,</w:t>
      </w:r>
      <w:r w:rsidR="002E34FB">
        <w:rPr>
          <w:rFonts w:ascii="Poppins" w:hAnsi="Poppins" w:cs="Poppins"/>
          <w:sz w:val="18"/>
          <w:szCs w:val="18"/>
        </w:rPr>
        <w:t>87</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EA6FFB" w:rsidRPr="007B4713">
        <w:rPr>
          <w:rFonts w:ascii="Poppins" w:hAnsi="Poppins" w:cs="Poppins"/>
          <w:sz w:val="18"/>
          <w:szCs w:val="18"/>
        </w:rPr>
        <w:t>8</w:t>
      </w:r>
      <w:r w:rsidR="002E34FB">
        <w:rPr>
          <w:rFonts w:ascii="Poppins" w:hAnsi="Poppins" w:cs="Poppins"/>
          <w:sz w:val="18"/>
          <w:szCs w:val="18"/>
        </w:rPr>
        <w:t>7</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2E34FB">
        <w:rPr>
          <w:rFonts w:ascii="Poppins" w:hAnsi="Poppins" w:cs="Poppins"/>
          <w:sz w:val="18"/>
          <w:szCs w:val="18"/>
        </w:rPr>
        <w:t>91</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2E34FB">
        <w:rPr>
          <w:rFonts w:ascii="Poppins" w:hAnsi="Poppins" w:cs="Poppins"/>
          <w:sz w:val="18"/>
          <w:szCs w:val="18"/>
        </w:rPr>
        <w:t>8</w:t>
      </w:r>
      <w:r w:rsidR="00941CD2" w:rsidRPr="007B4713">
        <w:rPr>
          <w:rFonts w:ascii="Poppins" w:hAnsi="Poppins" w:cs="Poppins"/>
          <w:sz w:val="18"/>
          <w:szCs w:val="18"/>
        </w:rPr>
        <w:t>,</w:t>
      </w:r>
      <w:r w:rsidR="002E34FB">
        <w:rPr>
          <w:rFonts w:ascii="Poppins" w:hAnsi="Poppins" w:cs="Poppins"/>
          <w:sz w:val="18"/>
          <w:szCs w:val="18"/>
        </w:rPr>
        <w:t>16</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B98647E"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CE6D74">
        <w:rPr>
          <w:rFonts w:ascii="Poppins" w:hAnsi="Poppins" w:cs="Poppins"/>
          <w:bCs/>
          <w:sz w:val="18"/>
          <w:szCs w:val="18"/>
        </w:rPr>
        <w:t>1</w:t>
      </w:r>
      <w:r w:rsidR="002E34FB">
        <w:rPr>
          <w:rFonts w:ascii="Poppins" w:hAnsi="Poppins" w:cs="Poppins"/>
          <w:bCs/>
          <w:sz w:val="18"/>
          <w:szCs w:val="18"/>
        </w:rPr>
        <w:t>7</w:t>
      </w:r>
      <w:r w:rsidRPr="0096213B">
        <w:rPr>
          <w:rFonts w:ascii="Poppins" w:hAnsi="Poppins" w:cs="Poppins"/>
          <w:bCs/>
          <w:sz w:val="18"/>
          <w:szCs w:val="18"/>
        </w:rPr>
        <w:t>.</w:t>
      </w:r>
      <w:r w:rsidR="000F0295">
        <w:rPr>
          <w:rFonts w:ascii="Poppins" w:hAnsi="Poppins" w:cs="Poppins"/>
          <w:bCs/>
          <w:sz w:val="18"/>
          <w:szCs w:val="18"/>
        </w:rPr>
        <w:t>0</w:t>
      </w:r>
      <w:r w:rsidR="00634875">
        <w:rPr>
          <w:rFonts w:ascii="Poppins" w:hAnsi="Poppins" w:cs="Poppins"/>
          <w:bCs/>
          <w:sz w:val="18"/>
          <w:szCs w:val="18"/>
        </w:rPr>
        <w:t>3</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CE6D74">
        <w:rPr>
          <w:rFonts w:ascii="Poppins" w:hAnsi="Poppins" w:cs="Poppins"/>
          <w:bCs/>
          <w:sz w:val="18"/>
          <w:szCs w:val="18"/>
        </w:rPr>
        <w:t>2</w:t>
      </w:r>
      <w:r w:rsidR="002E34FB">
        <w:rPr>
          <w:rFonts w:ascii="Poppins" w:hAnsi="Poppins" w:cs="Poppins"/>
          <w:bCs/>
          <w:sz w:val="18"/>
          <w:szCs w:val="18"/>
        </w:rPr>
        <w:t>8</w:t>
      </w:r>
      <w:r w:rsidRPr="0096213B">
        <w:rPr>
          <w:rFonts w:ascii="Poppins" w:hAnsi="Poppins" w:cs="Poppins"/>
          <w:bCs/>
          <w:sz w:val="18"/>
          <w:szCs w:val="18"/>
        </w:rPr>
        <w:t>.</w:t>
      </w:r>
      <w:r w:rsidR="00E23D92">
        <w:rPr>
          <w:rFonts w:ascii="Poppins" w:hAnsi="Poppins" w:cs="Poppins"/>
          <w:bCs/>
          <w:sz w:val="18"/>
          <w:szCs w:val="18"/>
        </w:rPr>
        <w:t>0</w:t>
      </w:r>
      <w:r w:rsidR="0007613F">
        <w:rPr>
          <w:rFonts w:ascii="Poppins" w:hAnsi="Poppins" w:cs="Poppins"/>
          <w:bCs/>
          <w:sz w:val="18"/>
          <w:szCs w:val="18"/>
        </w:rPr>
        <w:t>3</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6B82536F" w14:textId="77777777" w:rsidR="007374E3" w:rsidRPr="000A0088" w:rsidRDefault="007374E3" w:rsidP="007374E3">
      <w:pPr>
        <w:pStyle w:val="Prrafodelista"/>
        <w:numPr>
          <w:ilvl w:val="0"/>
          <w:numId w:val="30"/>
        </w:numPr>
        <w:ind w:left="425"/>
        <w:contextualSpacing/>
        <w:jc w:val="both"/>
        <w:rPr>
          <w:rFonts w:ascii="Poppins" w:hAnsi="Poppins" w:cs="Poppins"/>
          <w:b/>
          <w:sz w:val="18"/>
          <w:szCs w:val="18"/>
        </w:rPr>
      </w:pPr>
      <w:r w:rsidRPr="000A0088">
        <w:rPr>
          <w:rFonts w:ascii="Poppins" w:hAnsi="Poppins" w:cs="Poppins"/>
          <w:b/>
          <w:sz w:val="18"/>
          <w:szCs w:val="18"/>
        </w:rPr>
        <w:t xml:space="preserve">El </w:t>
      </w:r>
      <w:r>
        <w:rPr>
          <w:rFonts w:ascii="Poppins" w:hAnsi="Poppins" w:cs="Poppins"/>
          <w:b/>
          <w:sz w:val="18"/>
          <w:szCs w:val="18"/>
        </w:rPr>
        <w:t>descenso</w:t>
      </w:r>
      <w:r w:rsidRPr="000A0088">
        <w:rPr>
          <w:rFonts w:ascii="Poppins" w:hAnsi="Poppins" w:cs="Poppins"/>
          <w:b/>
          <w:sz w:val="18"/>
          <w:szCs w:val="18"/>
        </w:rPr>
        <w:t xml:space="preserve"> de los inventarios de crudo, gasolinas, destilado medio y propano, al </w:t>
      </w:r>
      <w:r>
        <w:rPr>
          <w:rFonts w:ascii="Poppins" w:hAnsi="Poppins" w:cs="Poppins"/>
          <w:b/>
          <w:sz w:val="18"/>
          <w:szCs w:val="18"/>
        </w:rPr>
        <w:t>21</w:t>
      </w:r>
      <w:r w:rsidRPr="000A0088">
        <w:rPr>
          <w:rFonts w:ascii="Poppins" w:hAnsi="Poppins" w:cs="Poppins"/>
          <w:b/>
          <w:sz w:val="18"/>
          <w:szCs w:val="18"/>
        </w:rPr>
        <w:t xml:space="preserve"> de marzo del 2025</w:t>
      </w:r>
    </w:p>
    <w:p w14:paraId="01C7C9D5" w14:textId="77777777" w:rsidR="007374E3" w:rsidRPr="000A0088" w:rsidRDefault="007374E3" w:rsidP="007374E3">
      <w:pPr>
        <w:pStyle w:val="Prrafodelista"/>
        <w:ind w:left="426"/>
        <w:jc w:val="both"/>
        <w:rPr>
          <w:rFonts w:ascii="Poppins" w:hAnsi="Poppins" w:cs="Poppins"/>
          <w:sz w:val="18"/>
          <w:szCs w:val="18"/>
        </w:rPr>
      </w:pPr>
    </w:p>
    <w:p w14:paraId="68969145" w14:textId="77777777" w:rsidR="007374E3" w:rsidRPr="000A0088" w:rsidRDefault="007374E3" w:rsidP="007374E3">
      <w:pPr>
        <w:shd w:val="clear" w:color="auto" w:fill="FFFFFF"/>
        <w:ind w:left="425"/>
        <w:jc w:val="both"/>
        <w:rPr>
          <w:rFonts w:ascii="Poppins" w:hAnsi="Poppins" w:cs="Poppins"/>
          <w:sz w:val="18"/>
          <w:szCs w:val="18"/>
        </w:rPr>
      </w:pPr>
      <w:r w:rsidRPr="000A0088">
        <w:rPr>
          <w:rFonts w:ascii="Poppins" w:hAnsi="Poppins" w:cs="Poppins"/>
          <w:sz w:val="18"/>
          <w:szCs w:val="18"/>
        </w:rPr>
        <w:t xml:space="preserve">Los inventarios de petróleo de Estados Unidos se </w:t>
      </w:r>
      <w:r>
        <w:rPr>
          <w:rFonts w:ascii="Poppins" w:hAnsi="Poppins" w:cs="Poppins"/>
          <w:sz w:val="18"/>
          <w:szCs w:val="18"/>
        </w:rPr>
        <w:t>redujeron</w:t>
      </w:r>
      <w:r w:rsidRPr="000A0088">
        <w:rPr>
          <w:rFonts w:ascii="Poppins" w:hAnsi="Poppins" w:cs="Poppins"/>
          <w:sz w:val="18"/>
          <w:szCs w:val="18"/>
        </w:rPr>
        <w:t xml:space="preserve"> </w:t>
      </w:r>
      <w:r>
        <w:rPr>
          <w:rFonts w:ascii="Poppins" w:hAnsi="Poppins" w:cs="Poppins"/>
          <w:sz w:val="18"/>
          <w:szCs w:val="18"/>
        </w:rPr>
        <w:t>3,3</w:t>
      </w:r>
      <w:r w:rsidRPr="000A0088">
        <w:rPr>
          <w:rFonts w:ascii="Poppins" w:hAnsi="Poppins" w:cs="Poppins"/>
          <w:sz w:val="18"/>
          <w:szCs w:val="18"/>
        </w:rPr>
        <w:t xml:space="preserve"> millones de barriles, ubicándose en -5% por debajo de la media de los últimos 5 años, para esta época del año, lo que representa 43</w:t>
      </w:r>
      <w:r>
        <w:rPr>
          <w:rFonts w:ascii="Poppins" w:hAnsi="Poppins" w:cs="Poppins"/>
          <w:sz w:val="18"/>
          <w:szCs w:val="18"/>
        </w:rPr>
        <w:t>3</w:t>
      </w:r>
      <w:r w:rsidRPr="000A0088">
        <w:rPr>
          <w:rFonts w:ascii="Poppins" w:hAnsi="Poppins" w:cs="Poppins"/>
          <w:sz w:val="18"/>
          <w:szCs w:val="18"/>
        </w:rPr>
        <w:t>,</w:t>
      </w:r>
      <w:r>
        <w:rPr>
          <w:rFonts w:ascii="Poppins" w:hAnsi="Poppins" w:cs="Poppins"/>
          <w:sz w:val="18"/>
          <w:szCs w:val="18"/>
        </w:rPr>
        <w:t>6</w:t>
      </w:r>
      <w:r w:rsidRPr="000A0088">
        <w:rPr>
          <w:rFonts w:ascii="Poppins" w:hAnsi="Poppins" w:cs="Poppins"/>
          <w:sz w:val="18"/>
          <w:szCs w:val="18"/>
        </w:rPr>
        <w:t xml:space="preserve"> millones de barriles.</w:t>
      </w:r>
    </w:p>
    <w:p w14:paraId="734FFA4E" w14:textId="77777777" w:rsidR="007374E3" w:rsidRPr="000A0088" w:rsidRDefault="007374E3" w:rsidP="007374E3">
      <w:pPr>
        <w:shd w:val="clear" w:color="auto" w:fill="FFFFFF"/>
        <w:ind w:left="425"/>
        <w:jc w:val="both"/>
        <w:rPr>
          <w:rFonts w:ascii="Poppins" w:hAnsi="Poppins" w:cs="Poppins"/>
          <w:sz w:val="18"/>
          <w:szCs w:val="18"/>
        </w:rPr>
      </w:pPr>
    </w:p>
    <w:p w14:paraId="5E4264F1" w14:textId="63DCCD86" w:rsidR="007374E3" w:rsidRDefault="007374E3" w:rsidP="007374E3">
      <w:pPr>
        <w:shd w:val="clear" w:color="auto" w:fill="FFFFFF"/>
        <w:ind w:left="425"/>
        <w:jc w:val="both"/>
        <w:rPr>
          <w:rFonts w:ascii="Poppins" w:hAnsi="Poppins" w:cs="Poppins"/>
          <w:sz w:val="18"/>
          <w:szCs w:val="18"/>
        </w:rPr>
      </w:pPr>
      <w:r w:rsidRPr="000A0088">
        <w:rPr>
          <w:rFonts w:ascii="Poppins" w:hAnsi="Poppins" w:cs="Poppins"/>
          <w:sz w:val="18"/>
          <w:szCs w:val="18"/>
        </w:rPr>
        <w:t xml:space="preserve">Por su parte, las existencias de gasolina se redujeron en </w:t>
      </w:r>
      <w:r>
        <w:rPr>
          <w:rFonts w:ascii="Poppins" w:hAnsi="Poppins" w:cs="Poppins"/>
          <w:sz w:val="18"/>
          <w:szCs w:val="18"/>
        </w:rPr>
        <w:t>1</w:t>
      </w:r>
      <w:r w:rsidRPr="000A0088">
        <w:rPr>
          <w:rFonts w:ascii="Poppins" w:hAnsi="Poppins" w:cs="Poppins"/>
          <w:sz w:val="18"/>
          <w:szCs w:val="18"/>
        </w:rPr>
        <w:t>,</w:t>
      </w:r>
      <w:r>
        <w:rPr>
          <w:rFonts w:ascii="Poppins" w:hAnsi="Poppins" w:cs="Poppins"/>
          <w:sz w:val="18"/>
          <w:szCs w:val="18"/>
        </w:rPr>
        <w:t>4</w:t>
      </w:r>
      <w:r w:rsidRPr="000A0088">
        <w:rPr>
          <w:rFonts w:ascii="Poppins" w:hAnsi="Poppins" w:cs="Poppins"/>
          <w:sz w:val="18"/>
          <w:szCs w:val="18"/>
        </w:rPr>
        <w:t xml:space="preserve"> millones de barriles, reportando un total de 2</w:t>
      </w:r>
      <w:r>
        <w:rPr>
          <w:rFonts w:ascii="Poppins" w:hAnsi="Poppins" w:cs="Poppins"/>
          <w:sz w:val="18"/>
          <w:szCs w:val="18"/>
        </w:rPr>
        <w:t>39</w:t>
      </w:r>
      <w:r w:rsidRPr="000A0088">
        <w:rPr>
          <w:rFonts w:ascii="Poppins" w:hAnsi="Poppins" w:cs="Poppins"/>
          <w:sz w:val="18"/>
          <w:szCs w:val="18"/>
        </w:rPr>
        <w:t>,</w:t>
      </w:r>
      <w:r>
        <w:rPr>
          <w:rFonts w:ascii="Poppins" w:hAnsi="Poppins" w:cs="Poppins"/>
          <w:sz w:val="18"/>
          <w:szCs w:val="18"/>
        </w:rPr>
        <w:t>1</w:t>
      </w:r>
      <w:r w:rsidRPr="000A0088">
        <w:rPr>
          <w:rFonts w:ascii="Poppins" w:hAnsi="Poppins" w:cs="Poppins"/>
          <w:sz w:val="18"/>
          <w:szCs w:val="18"/>
        </w:rPr>
        <w:t xml:space="preserve"> millones de barriles; mientras los inventarios de destilados, que incluyen al diésel y al combustible para calefacción cayeron en </w:t>
      </w:r>
      <w:r>
        <w:rPr>
          <w:rFonts w:ascii="Poppins" w:hAnsi="Poppins" w:cs="Poppins"/>
          <w:sz w:val="18"/>
          <w:szCs w:val="18"/>
        </w:rPr>
        <w:t>0</w:t>
      </w:r>
      <w:r w:rsidRPr="000A0088">
        <w:rPr>
          <w:rFonts w:ascii="Poppins" w:hAnsi="Poppins" w:cs="Poppins"/>
          <w:sz w:val="18"/>
          <w:szCs w:val="18"/>
        </w:rPr>
        <w:t>,</w:t>
      </w:r>
      <w:r>
        <w:rPr>
          <w:rFonts w:ascii="Poppins" w:hAnsi="Poppins" w:cs="Poppins"/>
          <w:sz w:val="18"/>
          <w:szCs w:val="18"/>
        </w:rPr>
        <w:t>4</w:t>
      </w:r>
      <w:r w:rsidRPr="000A0088">
        <w:rPr>
          <w:rFonts w:ascii="Poppins" w:hAnsi="Poppins" w:cs="Poppins"/>
          <w:sz w:val="18"/>
          <w:szCs w:val="18"/>
        </w:rPr>
        <w:t xml:space="preserve"> millones de barriles, ubicándose en 114,</w:t>
      </w:r>
      <w:r>
        <w:rPr>
          <w:rFonts w:ascii="Poppins" w:hAnsi="Poppins" w:cs="Poppins"/>
          <w:sz w:val="18"/>
          <w:szCs w:val="18"/>
        </w:rPr>
        <w:t>4</w:t>
      </w:r>
      <w:r w:rsidRPr="000A0088">
        <w:rPr>
          <w:rFonts w:ascii="Poppins" w:hAnsi="Poppins" w:cs="Poppins"/>
          <w:sz w:val="18"/>
          <w:szCs w:val="18"/>
        </w:rPr>
        <w:t xml:space="preserve"> millones de barriles. Finalmente, las existencias de propano bajaron </w:t>
      </w:r>
      <w:r>
        <w:rPr>
          <w:rFonts w:ascii="Poppins" w:hAnsi="Poppins" w:cs="Poppins"/>
          <w:sz w:val="18"/>
          <w:szCs w:val="18"/>
        </w:rPr>
        <w:t>0</w:t>
      </w:r>
      <w:r w:rsidRPr="000A0088">
        <w:rPr>
          <w:rFonts w:ascii="Poppins" w:hAnsi="Poppins" w:cs="Poppins"/>
          <w:sz w:val="18"/>
          <w:szCs w:val="18"/>
        </w:rPr>
        <w:t>,</w:t>
      </w:r>
      <w:r>
        <w:rPr>
          <w:rFonts w:ascii="Poppins" w:hAnsi="Poppins" w:cs="Poppins"/>
          <w:sz w:val="18"/>
          <w:szCs w:val="18"/>
        </w:rPr>
        <w:t>1</w:t>
      </w:r>
      <w:r w:rsidRPr="000A0088">
        <w:rPr>
          <w:rFonts w:ascii="Poppins" w:hAnsi="Poppins" w:cs="Poppins"/>
          <w:sz w:val="18"/>
          <w:szCs w:val="18"/>
        </w:rPr>
        <w:t>9 millones de barriles, registrando un nivel de 43,</w:t>
      </w:r>
      <w:r>
        <w:rPr>
          <w:rFonts w:ascii="Poppins" w:hAnsi="Poppins" w:cs="Poppins"/>
          <w:sz w:val="18"/>
          <w:szCs w:val="18"/>
        </w:rPr>
        <w:t>16</w:t>
      </w:r>
      <w:r w:rsidRPr="000A0088">
        <w:rPr>
          <w:rFonts w:ascii="Poppins" w:hAnsi="Poppins" w:cs="Poppins"/>
          <w:sz w:val="18"/>
          <w:szCs w:val="18"/>
        </w:rPr>
        <w:t xml:space="preserve"> millones de barriles.</w:t>
      </w:r>
    </w:p>
    <w:p w14:paraId="28C575D5" w14:textId="3A46324A" w:rsidR="007374E3" w:rsidRDefault="007374E3" w:rsidP="007374E3">
      <w:pPr>
        <w:shd w:val="clear" w:color="auto" w:fill="FFFFFF"/>
        <w:ind w:left="425"/>
        <w:jc w:val="both"/>
        <w:rPr>
          <w:rFonts w:ascii="Poppins" w:hAnsi="Poppins" w:cs="Poppins"/>
          <w:sz w:val="18"/>
          <w:szCs w:val="18"/>
        </w:rPr>
      </w:pPr>
    </w:p>
    <w:p w14:paraId="3204066B" w14:textId="5F76FFED" w:rsidR="007374E3" w:rsidRDefault="007374E3" w:rsidP="007374E3">
      <w:pPr>
        <w:shd w:val="clear" w:color="auto" w:fill="FFFFFF"/>
        <w:ind w:left="425"/>
        <w:jc w:val="both"/>
        <w:rPr>
          <w:rFonts w:ascii="Poppins" w:hAnsi="Poppins" w:cs="Poppins"/>
          <w:sz w:val="18"/>
          <w:szCs w:val="18"/>
        </w:rPr>
      </w:pPr>
    </w:p>
    <w:p w14:paraId="734504C1" w14:textId="77777777" w:rsidR="007374E3" w:rsidRDefault="007374E3" w:rsidP="007374E3">
      <w:pPr>
        <w:shd w:val="clear" w:color="auto" w:fill="FFFFFF"/>
        <w:ind w:left="425"/>
        <w:jc w:val="both"/>
        <w:rPr>
          <w:rFonts w:ascii="Poppins" w:hAnsi="Poppins" w:cs="Poppins"/>
          <w:sz w:val="18"/>
          <w:szCs w:val="18"/>
        </w:rPr>
      </w:pPr>
    </w:p>
    <w:p w14:paraId="34274CE4" w14:textId="77777777" w:rsidR="007374E3" w:rsidRDefault="007374E3" w:rsidP="007374E3">
      <w:pPr>
        <w:shd w:val="clear" w:color="auto" w:fill="FFFFFF"/>
        <w:ind w:left="425"/>
        <w:jc w:val="both"/>
        <w:rPr>
          <w:rFonts w:ascii="Poppins" w:hAnsi="Poppins" w:cs="Poppins"/>
          <w:sz w:val="18"/>
          <w:szCs w:val="18"/>
        </w:rPr>
      </w:pPr>
    </w:p>
    <w:p w14:paraId="62BD8A69" w14:textId="77777777" w:rsidR="007374E3" w:rsidRPr="000A0088" w:rsidRDefault="007374E3" w:rsidP="007374E3">
      <w:pPr>
        <w:pStyle w:val="Prrafodelista"/>
        <w:numPr>
          <w:ilvl w:val="0"/>
          <w:numId w:val="30"/>
        </w:numPr>
        <w:ind w:left="425"/>
        <w:contextualSpacing/>
        <w:jc w:val="both"/>
        <w:rPr>
          <w:rFonts w:ascii="Poppins" w:hAnsi="Poppins" w:cs="Poppins"/>
          <w:b/>
          <w:sz w:val="18"/>
          <w:szCs w:val="18"/>
        </w:rPr>
      </w:pPr>
      <w:r w:rsidRPr="000A0088">
        <w:rPr>
          <w:rFonts w:ascii="Poppins" w:hAnsi="Poppins" w:cs="Poppins"/>
          <w:b/>
          <w:sz w:val="18"/>
          <w:szCs w:val="18"/>
        </w:rPr>
        <w:lastRenderedPageBreak/>
        <w:t>EE. UU. endurece sanciones a Irán y Venezuela,</w:t>
      </w:r>
      <w:r>
        <w:rPr>
          <w:rFonts w:ascii="Poppins" w:hAnsi="Poppins" w:cs="Poppins"/>
          <w:b/>
          <w:sz w:val="18"/>
          <w:szCs w:val="18"/>
        </w:rPr>
        <w:t xml:space="preserve"> así como desliza la posibilidad de imponer aranceles a Rusia, </w:t>
      </w:r>
      <w:r w:rsidRPr="000A0088">
        <w:rPr>
          <w:rFonts w:ascii="Poppins" w:hAnsi="Poppins" w:cs="Poppins"/>
          <w:b/>
          <w:sz w:val="18"/>
          <w:szCs w:val="18"/>
        </w:rPr>
        <w:t>elevando el riesgo de suministro global</w:t>
      </w:r>
    </w:p>
    <w:p w14:paraId="1C73D835" w14:textId="77777777" w:rsidR="007374E3" w:rsidRDefault="007374E3" w:rsidP="007374E3">
      <w:pPr>
        <w:shd w:val="clear" w:color="auto" w:fill="FFFFFF"/>
        <w:ind w:left="425"/>
        <w:jc w:val="both"/>
        <w:rPr>
          <w:rFonts w:ascii="Poppins" w:hAnsi="Poppins" w:cs="Poppins"/>
          <w:sz w:val="18"/>
          <w:szCs w:val="18"/>
        </w:rPr>
      </w:pPr>
    </w:p>
    <w:p w14:paraId="233A189C" w14:textId="77777777" w:rsidR="007374E3" w:rsidRDefault="007374E3" w:rsidP="007374E3">
      <w:pPr>
        <w:shd w:val="clear" w:color="auto" w:fill="FFFFFF"/>
        <w:ind w:left="425"/>
        <w:jc w:val="both"/>
        <w:rPr>
          <w:rFonts w:ascii="Poppins" w:hAnsi="Poppins" w:cs="Poppins"/>
          <w:sz w:val="18"/>
          <w:szCs w:val="18"/>
        </w:rPr>
      </w:pPr>
      <w:r w:rsidRPr="000A0088">
        <w:rPr>
          <w:rFonts w:ascii="Poppins" w:hAnsi="Poppins" w:cs="Poppins"/>
          <w:sz w:val="18"/>
          <w:szCs w:val="18"/>
        </w:rPr>
        <w:t>Durante la semana, el gobierno de Estados Unidos impuso nuevas sanciones a entidades que facilitan el transporte de crudo iraní, y anunció que a partir del 2 de abril aplicará un arancel del 25% a todas las importaciones provenientes de países que compren petróleo o gas a Venezuela. Esta medida afectará especialmente a China, India y Europa Occidental, que absorben la mayor parte de las exportaciones venezolanas.</w:t>
      </w:r>
      <w:r>
        <w:rPr>
          <w:rFonts w:ascii="Poppins" w:hAnsi="Poppins" w:cs="Poppins"/>
          <w:sz w:val="18"/>
          <w:szCs w:val="18"/>
        </w:rPr>
        <w:t xml:space="preserve"> En adición, </w:t>
      </w:r>
      <w:r w:rsidRPr="000A0088">
        <w:rPr>
          <w:rFonts w:ascii="Poppins" w:hAnsi="Poppins" w:cs="Poppins"/>
          <w:sz w:val="18"/>
          <w:szCs w:val="18"/>
        </w:rPr>
        <w:t xml:space="preserve">se estableció que </w:t>
      </w:r>
      <w:proofErr w:type="spellStart"/>
      <w:r w:rsidRPr="000A0088">
        <w:rPr>
          <w:rFonts w:ascii="Poppins" w:hAnsi="Poppins" w:cs="Poppins"/>
          <w:sz w:val="18"/>
          <w:szCs w:val="18"/>
        </w:rPr>
        <w:t>Chevron</w:t>
      </w:r>
      <w:proofErr w:type="spellEnd"/>
      <w:r w:rsidRPr="000A0088">
        <w:rPr>
          <w:rFonts w:ascii="Poppins" w:hAnsi="Poppins" w:cs="Poppins"/>
          <w:sz w:val="18"/>
          <w:szCs w:val="18"/>
        </w:rPr>
        <w:t xml:space="preserve">, la principal petrolera estadounidense que aún opera en Venezuela, deberá cesar completamente sus actividades en el país antes del 27 de mayo de 2025. </w:t>
      </w:r>
    </w:p>
    <w:p w14:paraId="06CEEAB9" w14:textId="77777777" w:rsidR="007374E3" w:rsidRDefault="007374E3" w:rsidP="007374E3">
      <w:pPr>
        <w:shd w:val="clear" w:color="auto" w:fill="FFFFFF"/>
        <w:ind w:left="425"/>
        <w:jc w:val="both"/>
        <w:rPr>
          <w:rFonts w:ascii="Poppins" w:hAnsi="Poppins" w:cs="Poppins"/>
          <w:sz w:val="18"/>
          <w:szCs w:val="18"/>
        </w:rPr>
      </w:pPr>
    </w:p>
    <w:p w14:paraId="4B0F6AB6" w14:textId="77777777" w:rsidR="007374E3" w:rsidRDefault="007374E3" w:rsidP="007374E3">
      <w:pPr>
        <w:shd w:val="clear" w:color="auto" w:fill="FFFFFF"/>
        <w:ind w:left="425"/>
        <w:jc w:val="both"/>
        <w:rPr>
          <w:rFonts w:ascii="Poppins" w:hAnsi="Poppins" w:cs="Poppins"/>
          <w:sz w:val="18"/>
          <w:szCs w:val="18"/>
        </w:rPr>
      </w:pPr>
      <w:r w:rsidRPr="002963B5">
        <w:rPr>
          <w:sz w:val="18"/>
          <w:szCs w:val="18"/>
        </w:rPr>
        <w:t>​</w:t>
      </w:r>
      <w:r w:rsidRPr="002963B5">
        <w:rPr>
          <w:rFonts w:ascii="Poppins" w:hAnsi="Poppins" w:cs="Poppins"/>
          <w:sz w:val="18"/>
          <w:szCs w:val="18"/>
        </w:rPr>
        <w:t xml:space="preserve">Finalmente, El </w:t>
      </w:r>
      <w:r>
        <w:rPr>
          <w:rFonts w:ascii="Poppins" w:hAnsi="Poppins" w:cs="Poppins"/>
          <w:sz w:val="18"/>
          <w:szCs w:val="18"/>
        </w:rPr>
        <w:t xml:space="preserve">propio </w:t>
      </w:r>
      <w:r w:rsidRPr="002963B5">
        <w:rPr>
          <w:rFonts w:ascii="Poppins" w:hAnsi="Poppins" w:cs="Poppins"/>
          <w:sz w:val="18"/>
          <w:szCs w:val="18"/>
        </w:rPr>
        <w:t xml:space="preserve">presidente Donald Trump, ha expresado su descontento con el presidente ruso, Vladimir Putin, debido al estancamiento en las negociaciones de paz en Ucrania. En una entrevista reciente, Trump advirtió que, si Rusia no colabora para alcanzar un alto el fuego, impondrá </w:t>
      </w:r>
      <w:r w:rsidRPr="00991555">
        <w:rPr>
          <w:rFonts w:ascii="Poppins" w:hAnsi="Poppins" w:cs="Poppins"/>
          <w:i/>
          <w:iCs/>
          <w:sz w:val="18"/>
          <w:szCs w:val="18"/>
        </w:rPr>
        <w:t xml:space="preserve">"aranceles secundarios" </w:t>
      </w:r>
      <w:r w:rsidRPr="002963B5">
        <w:rPr>
          <w:rFonts w:ascii="Poppins" w:hAnsi="Poppins" w:cs="Poppins"/>
          <w:sz w:val="18"/>
          <w:szCs w:val="18"/>
        </w:rPr>
        <w:t>al petróleo ruso, afectando a los países que lo compran. Estos aranceles podrían oscilar entre el 25% y el 50%, y prohibirían a las empresas que adquieren petróleo ruso realizar negocios en Estados Unidos</w:t>
      </w:r>
      <w:r>
        <w:rPr>
          <w:rFonts w:ascii="Poppins" w:hAnsi="Poppins" w:cs="Poppins"/>
          <w:sz w:val="18"/>
          <w:szCs w:val="18"/>
        </w:rPr>
        <w:t>.</w:t>
      </w:r>
    </w:p>
    <w:p w14:paraId="297DA81A" w14:textId="77777777" w:rsidR="007374E3" w:rsidRDefault="007374E3" w:rsidP="007374E3">
      <w:pPr>
        <w:shd w:val="clear" w:color="auto" w:fill="FFFFFF"/>
        <w:ind w:left="425"/>
        <w:jc w:val="both"/>
        <w:rPr>
          <w:rFonts w:ascii="Poppins" w:hAnsi="Poppins" w:cs="Poppins"/>
          <w:sz w:val="18"/>
          <w:szCs w:val="18"/>
        </w:rPr>
      </w:pPr>
    </w:p>
    <w:p w14:paraId="54A6BB12" w14:textId="77777777" w:rsidR="007374E3" w:rsidRDefault="007374E3" w:rsidP="007374E3">
      <w:pPr>
        <w:pStyle w:val="Prrafodelista"/>
        <w:numPr>
          <w:ilvl w:val="0"/>
          <w:numId w:val="30"/>
        </w:numPr>
        <w:ind w:left="425"/>
        <w:contextualSpacing/>
        <w:jc w:val="both"/>
        <w:rPr>
          <w:rFonts w:ascii="Poppins" w:hAnsi="Poppins" w:cs="Poppins"/>
          <w:b/>
          <w:sz w:val="18"/>
          <w:szCs w:val="18"/>
        </w:rPr>
      </w:pPr>
      <w:r w:rsidRPr="00CA12FE">
        <w:rPr>
          <w:rFonts w:ascii="Poppins" w:hAnsi="Poppins" w:cs="Poppins"/>
          <w:b/>
          <w:sz w:val="18"/>
          <w:szCs w:val="18"/>
        </w:rPr>
        <w:t xml:space="preserve">OPEP+ planea </w:t>
      </w:r>
      <w:r>
        <w:rPr>
          <w:rFonts w:ascii="Poppins" w:hAnsi="Poppins" w:cs="Poppins"/>
          <w:b/>
          <w:sz w:val="18"/>
          <w:szCs w:val="18"/>
        </w:rPr>
        <w:t xml:space="preserve">continuar con los </w:t>
      </w:r>
      <w:r w:rsidRPr="00CA12FE">
        <w:rPr>
          <w:rFonts w:ascii="Poppins" w:hAnsi="Poppins" w:cs="Poppins"/>
          <w:b/>
          <w:sz w:val="18"/>
          <w:szCs w:val="18"/>
        </w:rPr>
        <w:t>aumento</w:t>
      </w:r>
      <w:r>
        <w:rPr>
          <w:rFonts w:ascii="Poppins" w:hAnsi="Poppins" w:cs="Poppins"/>
          <w:b/>
          <w:sz w:val="18"/>
          <w:szCs w:val="18"/>
        </w:rPr>
        <w:t>s</w:t>
      </w:r>
      <w:r w:rsidRPr="00CA12FE">
        <w:rPr>
          <w:rFonts w:ascii="Poppins" w:hAnsi="Poppins" w:cs="Poppins"/>
          <w:b/>
          <w:sz w:val="18"/>
          <w:szCs w:val="18"/>
        </w:rPr>
        <w:t xml:space="preserve"> de producción </w:t>
      </w:r>
      <w:r>
        <w:rPr>
          <w:rFonts w:ascii="Poppins" w:hAnsi="Poppins" w:cs="Poppins"/>
          <w:b/>
          <w:sz w:val="18"/>
          <w:szCs w:val="18"/>
        </w:rPr>
        <w:t>en</w:t>
      </w:r>
      <w:r w:rsidRPr="00CA12FE">
        <w:rPr>
          <w:rFonts w:ascii="Poppins" w:hAnsi="Poppins" w:cs="Poppins"/>
          <w:b/>
          <w:sz w:val="18"/>
          <w:szCs w:val="18"/>
        </w:rPr>
        <w:t xml:space="preserve"> mayo</w:t>
      </w:r>
      <w:r>
        <w:rPr>
          <w:rFonts w:ascii="Poppins" w:hAnsi="Poppins" w:cs="Poppins"/>
          <w:b/>
          <w:sz w:val="18"/>
          <w:szCs w:val="18"/>
        </w:rPr>
        <w:t xml:space="preserve"> del</w:t>
      </w:r>
      <w:r w:rsidRPr="00CA12FE">
        <w:rPr>
          <w:rFonts w:ascii="Poppins" w:hAnsi="Poppins" w:cs="Poppins"/>
          <w:b/>
          <w:sz w:val="18"/>
          <w:szCs w:val="18"/>
        </w:rPr>
        <w:t xml:space="preserve"> 2025</w:t>
      </w:r>
    </w:p>
    <w:p w14:paraId="1B638246" w14:textId="77777777" w:rsidR="007374E3" w:rsidRDefault="007374E3" w:rsidP="007374E3">
      <w:pPr>
        <w:shd w:val="clear" w:color="auto" w:fill="FFFFFF"/>
        <w:ind w:left="425"/>
        <w:jc w:val="both"/>
        <w:rPr>
          <w:rFonts w:ascii="Poppins" w:hAnsi="Poppins" w:cs="Poppins"/>
          <w:sz w:val="18"/>
          <w:szCs w:val="18"/>
        </w:rPr>
      </w:pPr>
    </w:p>
    <w:p w14:paraId="53897E03" w14:textId="77777777" w:rsidR="007374E3" w:rsidRPr="00CA12FE" w:rsidRDefault="007374E3" w:rsidP="007374E3">
      <w:pPr>
        <w:shd w:val="clear" w:color="auto" w:fill="FFFFFF"/>
        <w:ind w:left="425"/>
        <w:jc w:val="both"/>
        <w:rPr>
          <w:rFonts w:ascii="Poppins" w:hAnsi="Poppins" w:cs="Poppins"/>
          <w:sz w:val="18"/>
          <w:szCs w:val="18"/>
        </w:rPr>
      </w:pPr>
      <w:r w:rsidRPr="00CA12FE">
        <w:rPr>
          <w:rFonts w:ascii="Poppins" w:hAnsi="Poppins" w:cs="Poppins"/>
          <w:sz w:val="18"/>
          <w:szCs w:val="18"/>
        </w:rPr>
        <w:t>Fuentes de Reuters indicaron que la OPEP+ mantendrá su plan de incrementar la producción en mayo por segundo mes consecutivo, con una adición proyectada de 135</w:t>
      </w:r>
      <w:r>
        <w:rPr>
          <w:rFonts w:ascii="Poppins" w:hAnsi="Poppins" w:cs="Poppins"/>
          <w:sz w:val="18"/>
          <w:szCs w:val="18"/>
        </w:rPr>
        <w:t xml:space="preserve"> mil</w:t>
      </w:r>
      <w:r w:rsidRPr="00CA12FE">
        <w:rPr>
          <w:rFonts w:ascii="Poppins" w:hAnsi="Poppins" w:cs="Poppins"/>
          <w:sz w:val="18"/>
          <w:szCs w:val="18"/>
        </w:rPr>
        <w:t xml:space="preserve"> barriles </w:t>
      </w:r>
      <w:r>
        <w:rPr>
          <w:rFonts w:ascii="Poppins" w:hAnsi="Poppins" w:cs="Poppins"/>
          <w:sz w:val="18"/>
          <w:szCs w:val="18"/>
        </w:rPr>
        <w:t>por día (bpd)</w:t>
      </w:r>
      <w:r w:rsidRPr="00CA12FE">
        <w:rPr>
          <w:rFonts w:ascii="Poppins" w:hAnsi="Poppins" w:cs="Poppins"/>
          <w:sz w:val="18"/>
          <w:szCs w:val="18"/>
        </w:rPr>
        <w:t>. Esta decisión busca responder a la recuperación parcial de la demanda global.</w:t>
      </w:r>
    </w:p>
    <w:p w14:paraId="5CB416F9" w14:textId="77777777" w:rsidR="007374E3" w:rsidRDefault="007374E3" w:rsidP="007374E3">
      <w:pPr>
        <w:shd w:val="clear" w:color="auto" w:fill="FFFFFF"/>
        <w:ind w:left="425"/>
        <w:jc w:val="both"/>
        <w:rPr>
          <w:rFonts w:ascii="Poppins" w:hAnsi="Poppins" w:cs="Poppins"/>
          <w:sz w:val="18"/>
          <w:szCs w:val="18"/>
        </w:rPr>
      </w:pPr>
      <w:r w:rsidRPr="00CA12FE">
        <w:rPr>
          <w:rFonts w:ascii="Poppins" w:hAnsi="Poppins" w:cs="Poppins"/>
          <w:sz w:val="18"/>
          <w:szCs w:val="18"/>
        </w:rPr>
        <w:t xml:space="preserve">Sin embargo, el anuncio contuvo parte del impulso alcista derivado de las sanciones geopolíticas. </w:t>
      </w:r>
      <w:r>
        <w:rPr>
          <w:rFonts w:ascii="Poppins" w:hAnsi="Poppins" w:cs="Poppins"/>
          <w:sz w:val="18"/>
          <w:szCs w:val="18"/>
        </w:rPr>
        <w:t xml:space="preserve">El banco de inversión </w:t>
      </w:r>
      <w:proofErr w:type="spellStart"/>
      <w:r w:rsidRPr="00CA12FE">
        <w:rPr>
          <w:rFonts w:ascii="Poppins" w:hAnsi="Poppins" w:cs="Poppins"/>
          <w:sz w:val="18"/>
          <w:szCs w:val="18"/>
        </w:rPr>
        <w:t>Panmure</w:t>
      </w:r>
      <w:proofErr w:type="spellEnd"/>
      <w:r w:rsidRPr="00CA12FE">
        <w:rPr>
          <w:rFonts w:ascii="Poppins" w:hAnsi="Poppins" w:cs="Poppins"/>
          <w:sz w:val="18"/>
          <w:szCs w:val="18"/>
        </w:rPr>
        <w:t xml:space="preserve"> </w:t>
      </w:r>
      <w:proofErr w:type="spellStart"/>
      <w:r w:rsidRPr="00CA12FE">
        <w:rPr>
          <w:rFonts w:ascii="Poppins" w:hAnsi="Poppins" w:cs="Poppins"/>
          <w:sz w:val="18"/>
          <w:szCs w:val="18"/>
        </w:rPr>
        <w:t>Liberum</w:t>
      </w:r>
      <w:proofErr w:type="spellEnd"/>
      <w:r>
        <w:rPr>
          <w:rFonts w:ascii="Poppins" w:hAnsi="Poppins" w:cs="Poppins"/>
          <w:sz w:val="18"/>
          <w:szCs w:val="18"/>
        </w:rPr>
        <w:t xml:space="preserve"> </w:t>
      </w:r>
      <w:r w:rsidRPr="00CA12FE">
        <w:rPr>
          <w:rFonts w:ascii="Poppins" w:hAnsi="Poppins" w:cs="Poppins"/>
          <w:sz w:val="18"/>
          <w:szCs w:val="18"/>
        </w:rPr>
        <w:t xml:space="preserve">señaló que </w:t>
      </w:r>
      <w:r w:rsidRPr="00CA12FE">
        <w:rPr>
          <w:rFonts w:ascii="Poppins" w:hAnsi="Poppins" w:cs="Poppins"/>
          <w:i/>
          <w:iCs/>
          <w:sz w:val="18"/>
          <w:szCs w:val="18"/>
        </w:rPr>
        <w:t>"las ganancias del crudo fueron limitadas por el plan de la OPEP+"</w:t>
      </w:r>
      <w:r w:rsidRPr="00CA12FE">
        <w:rPr>
          <w:rFonts w:ascii="Poppins" w:hAnsi="Poppins" w:cs="Poppins"/>
          <w:sz w:val="18"/>
          <w:szCs w:val="18"/>
        </w:rPr>
        <w:t>, generando un equilibrio momentáneo en los precios.</w:t>
      </w:r>
    </w:p>
    <w:p w14:paraId="03E23F27" w14:textId="77777777" w:rsidR="007374E3" w:rsidRDefault="007374E3" w:rsidP="007374E3">
      <w:pPr>
        <w:shd w:val="clear" w:color="auto" w:fill="FFFFFF"/>
        <w:ind w:left="425"/>
        <w:jc w:val="both"/>
        <w:rPr>
          <w:rFonts w:ascii="Poppins" w:hAnsi="Poppins" w:cs="Poppins"/>
          <w:sz w:val="18"/>
          <w:szCs w:val="18"/>
        </w:rPr>
      </w:pPr>
    </w:p>
    <w:p w14:paraId="199D75D7" w14:textId="77777777" w:rsidR="007374E3" w:rsidRPr="00D00C53" w:rsidRDefault="007374E3" w:rsidP="007374E3">
      <w:pPr>
        <w:pStyle w:val="Prrafodelista"/>
        <w:numPr>
          <w:ilvl w:val="0"/>
          <w:numId w:val="30"/>
        </w:numPr>
        <w:ind w:left="425"/>
        <w:contextualSpacing/>
        <w:jc w:val="both"/>
        <w:rPr>
          <w:rFonts w:ascii="Poppins" w:hAnsi="Poppins" w:cs="Poppins"/>
          <w:b/>
          <w:sz w:val="18"/>
          <w:szCs w:val="18"/>
        </w:rPr>
      </w:pPr>
      <w:r w:rsidRPr="00D00C53">
        <w:rPr>
          <w:rFonts w:ascii="Poppins" w:hAnsi="Poppins" w:cs="Poppins"/>
          <w:b/>
          <w:sz w:val="18"/>
          <w:szCs w:val="18"/>
        </w:rPr>
        <w:t xml:space="preserve">La </w:t>
      </w:r>
      <w:r>
        <w:rPr>
          <w:rFonts w:ascii="Poppins" w:hAnsi="Poppins" w:cs="Poppins"/>
          <w:b/>
          <w:sz w:val="18"/>
          <w:szCs w:val="18"/>
        </w:rPr>
        <w:t xml:space="preserve">FED </w:t>
      </w:r>
      <w:r w:rsidRPr="00D00C53">
        <w:rPr>
          <w:rFonts w:ascii="Poppins" w:hAnsi="Poppins" w:cs="Poppins"/>
          <w:b/>
          <w:sz w:val="18"/>
          <w:szCs w:val="18"/>
        </w:rPr>
        <w:t xml:space="preserve">mantiene tasas de interés y ajusta </w:t>
      </w:r>
      <w:r>
        <w:rPr>
          <w:rFonts w:ascii="Poppins" w:hAnsi="Poppins" w:cs="Poppins"/>
          <w:b/>
          <w:sz w:val="18"/>
          <w:szCs w:val="18"/>
        </w:rPr>
        <w:t xml:space="preserve">sus </w:t>
      </w:r>
      <w:r w:rsidRPr="00D00C53">
        <w:rPr>
          <w:rFonts w:ascii="Poppins" w:hAnsi="Poppins" w:cs="Poppins"/>
          <w:b/>
          <w:sz w:val="18"/>
          <w:szCs w:val="18"/>
        </w:rPr>
        <w:t xml:space="preserve">proyecciones </w:t>
      </w:r>
      <w:r>
        <w:rPr>
          <w:rFonts w:ascii="Poppins" w:hAnsi="Poppins" w:cs="Poppins"/>
          <w:b/>
          <w:sz w:val="18"/>
          <w:szCs w:val="18"/>
        </w:rPr>
        <w:t xml:space="preserve">de crecimiento </w:t>
      </w:r>
      <w:r w:rsidRPr="00D00C53">
        <w:rPr>
          <w:rFonts w:ascii="Poppins" w:hAnsi="Poppins" w:cs="Poppins"/>
          <w:b/>
          <w:sz w:val="18"/>
          <w:szCs w:val="18"/>
        </w:rPr>
        <w:t>económic</w:t>
      </w:r>
      <w:r>
        <w:rPr>
          <w:rFonts w:ascii="Poppins" w:hAnsi="Poppins" w:cs="Poppins"/>
          <w:b/>
          <w:sz w:val="18"/>
          <w:szCs w:val="18"/>
        </w:rPr>
        <w:t>o</w:t>
      </w:r>
      <w:r w:rsidRPr="00D00C53">
        <w:rPr>
          <w:rFonts w:ascii="Poppins" w:hAnsi="Poppins" w:cs="Poppins"/>
          <w:b/>
          <w:sz w:val="18"/>
          <w:szCs w:val="18"/>
        </w:rPr>
        <w:t xml:space="preserve"> para 2025</w:t>
      </w:r>
    </w:p>
    <w:p w14:paraId="48BE7533" w14:textId="77777777" w:rsidR="007374E3" w:rsidRDefault="007374E3" w:rsidP="007374E3">
      <w:pPr>
        <w:shd w:val="clear" w:color="auto" w:fill="FFFFFF"/>
        <w:ind w:left="425"/>
        <w:jc w:val="both"/>
        <w:rPr>
          <w:rFonts w:ascii="Poppins" w:hAnsi="Poppins" w:cs="Poppins"/>
          <w:sz w:val="18"/>
          <w:szCs w:val="18"/>
        </w:rPr>
      </w:pPr>
    </w:p>
    <w:p w14:paraId="4DA2F2EE" w14:textId="77777777" w:rsidR="007374E3" w:rsidRPr="00D00C53" w:rsidRDefault="007374E3" w:rsidP="007374E3">
      <w:pPr>
        <w:shd w:val="clear" w:color="auto" w:fill="FFFFFF"/>
        <w:ind w:left="425"/>
        <w:jc w:val="both"/>
        <w:rPr>
          <w:rFonts w:ascii="Poppins" w:hAnsi="Poppins" w:cs="Poppins"/>
          <w:sz w:val="18"/>
          <w:szCs w:val="18"/>
        </w:rPr>
      </w:pPr>
      <w:r w:rsidRPr="00D00C53">
        <w:rPr>
          <w:rFonts w:ascii="Poppins" w:hAnsi="Poppins" w:cs="Poppins"/>
          <w:sz w:val="18"/>
          <w:szCs w:val="18"/>
        </w:rPr>
        <w:t>La Reserva Federal de Estados Unidos (F</w:t>
      </w:r>
      <w:r>
        <w:rPr>
          <w:rFonts w:ascii="Poppins" w:hAnsi="Poppins" w:cs="Poppins"/>
          <w:sz w:val="18"/>
          <w:szCs w:val="18"/>
        </w:rPr>
        <w:t>ED</w:t>
      </w:r>
      <w:r w:rsidRPr="00D00C53">
        <w:rPr>
          <w:rFonts w:ascii="Poppins" w:hAnsi="Poppins" w:cs="Poppins"/>
          <w:sz w:val="18"/>
          <w:szCs w:val="18"/>
        </w:rPr>
        <w:t xml:space="preserve">) decidió mantener las tasas de interés en el rango de 4,25% a 4,50%, señalando una creciente incertidumbre económica. En su reunión de marzo de 2025, la Fed revisó a la baja la previsión de crecimiento del PIB para 2025, reduciéndola del 2,7% al 1,7%, y elevó la proyección de inflación del 2,5% al 2,7%. </w:t>
      </w:r>
      <w:r w:rsidRPr="00D00C53">
        <w:rPr>
          <w:sz w:val="18"/>
          <w:szCs w:val="18"/>
        </w:rPr>
        <w:t>​</w:t>
      </w:r>
    </w:p>
    <w:p w14:paraId="7F4E6049" w14:textId="77777777" w:rsidR="007374E3" w:rsidRPr="00D00C53" w:rsidRDefault="007374E3" w:rsidP="007374E3">
      <w:pPr>
        <w:shd w:val="clear" w:color="auto" w:fill="FFFFFF"/>
        <w:ind w:left="425"/>
        <w:jc w:val="both"/>
        <w:rPr>
          <w:rFonts w:ascii="Poppins" w:hAnsi="Poppins" w:cs="Poppins"/>
          <w:sz w:val="18"/>
          <w:szCs w:val="18"/>
        </w:rPr>
      </w:pPr>
    </w:p>
    <w:p w14:paraId="7CD0C9D3" w14:textId="2DF2A243" w:rsidR="007374E3" w:rsidRDefault="007374E3" w:rsidP="007374E3">
      <w:pPr>
        <w:shd w:val="clear" w:color="auto" w:fill="FFFFFF"/>
        <w:ind w:left="425"/>
        <w:jc w:val="both"/>
        <w:rPr>
          <w:rFonts w:ascii="Poppins" w:hAnsi="Poppins" w:cs="Poppins"/>
          <w:sz w:val="18"/>
          <w:szCs w:val="18"/>
        </w:rPr>
      </w:pPr>
      <w:r w:rsidRPr="00D00C53">
        <w:rPr>
          <w:rFonts w:ascii="Poppins" w:hAnsi="Poppins" w:cs="Poppins"/>
          <w:sz w:val="18"/>
          <w:szCs w:val="18"/>
        </w:rPr>
        <w:t xml:space="preserve">El presidente de la Fed, Jerome Powell, destacó que la incertidumbre es </w:t>
      </w:r>
      <w:r w:rsidRPr="00D00C53">
        <w:rPr>
          <w:rFonts w:ascii="Poppins" w:hAnsi="Poppins" w:cs="Poppins"/>
          <w:i/>
          <w:iCs/>
          <w:sz w:val="18"/>
          <w:szCs w:val="18"/>
        </w:rPr>
        <w:t>"inusualmente elevada"</w:t>
      </w:r>
      <w:r w:rsidRPr="00D00C53">
        <w:rPr>
          <w:rFonts w:ascii="Poppins" w:hAnsi="Poppins" w:cs="Poppins"/>
          <w:sz w:val="18"/>
          <w:szCs w:val="18"/>
        </w:rPr>
        <w:t xml:space="preserve"> y mencionó que los aranceles impuestos recientemente podrían estar incrementando los costos de los bienes importados, afectando las perspectivas económicas. </w:t>
      </w:r>
      <w:r w:rsidRPr="00D00C53">
        <w:rPr>
          <w:sz w:val="18"/>
          <w:szCs w:val="18"/>
        </w:rPr>
        <w:t>​</w:t>
      </w:r>
      <w:r w:rsidRPr="00D00C53">
        <w:rPr>
          <w:rFonts w:ascii="Poppins" w:hAnsi="Poppins" w:cs="Poppins"/>
          <w:sz w:val="18"/>
          <w:szCs w:val="18"/>
        </w:rPr>
        <w:t xml:space="preserve"> </w:t>
      </w:r>
    </w:p>
    <w:p w14:paraId="5047BC9B" w14:textId="77777777" w:rsidR="0002102D" w:rsidRPr="00D00C53" w:rsidRDefault="0002102D" w:rsidP="007374E3">
      <w:pPr>
        <w:shd w:val="clear" w:color="auto" w:fill="FFFFFF"/>
        <w:ind w:left="425"/>
        <w:jc w:val="both"/>
        <w:rPr>
          <w:rFonts w:ascii="Poppins" w:hAnsi="Poppins" w:cs="Poppins"/>
          <w:sz w:val="18"/>
          <w:szCs w:val="18"/>
        </w:rPr>
      </w:pPr>
    </w:p>
    <w:p w14:paraId="70DBA6D9" w14:textId="77777777" w:rsidR="007374E3" w:rsidRPr="00991555" w:rsidRDefault="007374E3" w:rsidP="007374E3">
      <w:pPr>
        <w:pStyle w:val="Prrafodelista"/>
        <w:numPr>
          <w:ilvl w:val="0"/>
          <w:numId w:val="30"/>
        </w:numPr>
        <w:ind w:left="425"/>
        <w:contextualSpacing/>
        <w:jc w:val="both"/>
        <w:rPr>
          <w:rFonts w:ascii="Poppins" w:hAnsi="Poppins" w:cs="Poppins"/>
          <w:b/>
          <w:sz w:val="18"/>
          <w:szCs w:val="18"/>
        </w:rPr>
      </w:pPr>
      <w:r w:rsidRPr="00991555">
        <w:rPr>
          <w:rFonts w:ascii="Poppins" w:hAnsi="Poppins" w:cs="Poppins"/>
          <w:b/>
          <w:sz w:val="18"/>
          <w:szCs w:val="18"/>
        </w:rPr>
        <w:t>Compromiso de la OPEP+ con recortes voluntarios hasta 2026</w:t>
      </w:r>
    </w:p>
    <w:p w14:paraId="359CD522" w14:textId="77777777" w:rsidR="007374E3" w:rsidRPr="00991555" w:rsidRDefault="007374E3" w:rsidP="007374E3">
      <w:pPr>
        <w:shd w:val="clear" w:color="auto" w:fill="FFFFFF"/>
        <w:ind w:left="425"/>
        <w:jc w:val="both"/>
        <w:rPr>
          <w:rFonts w:ascii="Poppins" w:hAnsi="Poppins" w:cs="Poppins"/>
          <w:sz w:val="18"/>
          <w:szCs w:val="18"/>
        </w:rPr>
      </w:pPr>
    </w:p>
    <w:p w14:paraId="5CA94E65" w14:textId="77777777" w:rsidR="007374E3" w:rsidRPr="00991555" w:rsidRDefault="007374E3" w:rsidP="007374E3">
      <w:pPr>
        <w:shd w:val="clear" w:color="auto" w:fill="FFFFFF"/>
        <w:ind w:left="425"/>
        <w:jc w:val="both"/>
        <w:rPr>
          <w:rFonts w:ascii="Poppins" w:hAnsi="Poppins" w:cs="Poppins"/>
          <w:sz w:val="18"/>
          <w:szCs w:val="18"/>
        </w:rPr>
      </w:pPr>
      <w:r w:rsidRPr="00991555">
        <w:rPr>
          <w:rFonts w:ascii="Poppins" w:hAnsi="Poppins" w:cs="Poppins"/>
          <w:sz w:val="18"/>
          <w:szCs w:val="18"/>
        </w:rPr>
        <w:t>La OPEP+ reafirmó su estrategia de gestión de la oferta, al anunciar un nuevo plan de compensación, que incluye recortes voluntarios de entre 300 mil y 400 mil bpd durante el verano. Irak asumiría la mayor parte de estos ajustes, mientras otros miembros buscan estabilizar los precios antes de su reunión de abril.</w:t>
      </w:r>
    </w:p>
    <w:p w14:paraId="663158BF" w14:textId="77777777" w:rsidR="007374E3" w:rsidRPr="00991555" w:rsidRDefault="007374E3" w:rsidP="007374E3">
      <w:pPr>
        <w:shd w:val="clear" w:color="auto" w:fill="FFFFFF"/>
        <w:ind w:left="425"/>
        <w:jc w:val="both"/>
        <w:rPr>
          <w:rFonts w:ascii="Poppins" w:hAnsi="Poppins" w:cs="Poppins"/>
          <w:sz w:val="18"/>
          <w:szCs w:val="18"/>
        </w:rPr>
      </w:pPr>
    </w:p>
    <w:p w14:paraId="0E269259" w14:textId="77777777" w:rsidR="007374E3" w:rsidRPr="00991555" w:rsidRDefault="007374E3" w:rsidP="007374E3">
      <w:pPr>
        <w:shd w:val="clear" w:color="auto" w:fill="FFFFFF"/>
        <w:ind w:left="425"/>
        <w:jc w:val="both"/>
        <w:rPr>
          <w:rFonts w:ascii="Poppins" w:hAnsi="Poppins" w:cs="Poppins"/>
          <w:sz w:val="18"/>
          <w:szCs w:val="18"/>
        </w:rPr>
      </w:pPr>
      <w:r w:rsidRPr="00991555">
        <w:rPr>
          <w:rFonts w:ascii="Poppins" w:hAnsi="Poppins" w:cs="Poppins"/>
          <w:sz w:val="18"/>
          <w:szCs w:val="18"/>
        </w:rPr>
        <w:lastRenderedPageBreak/>
        <w:t>Esta postura aparentemente disciplinada busca corregir la sobreproducción observada en meses anteriores.</w:t>
      </w:r>
    </w:p>
    <w:p w14:paraId="78C91694" w14:textId="77777777" w:rsidR="007374E3" w:rsidRPr="00991555" w:rsidRDefault="007374E3" w:rsidP="007374E3">
      <w:pPr>
        <w:shd w:val="clear" w:color="auto" w:fill="FFFFFF"/>
        <w:ind w:left="425"/>
        <w:jc w:val="both"/>
        <w:rPr>
          <w:rFonts w:ascii="Poppins" w:hAnsi="Poppins" w:cs="Poppins"/>
          <w:sz w:val="18"/>
          <w:szCs w:val="18"/>
        </w:rPr>
      </w:pPr>
    </w:p>
    <w:p w14:paraId="55741916" w14:textId="77777777" w:rsidR="007374E3" w:rsidRPr="00991555" w:rsidRDefault="007374E3" w:rsidP="007374E3">
      <w:pPr>
        <w:pStyle w:val="Prrafodelista"/>
        <w:numPr>
          <w:ilvl w:val="0"/>
          <w:numId w:val="30"/>
        </w:numPr>
        <w:ind w:left="425"/>
        <w:contextualSpacing/>
        <w:jc w:val="both"/>
        <w:rPr>
          <w:rFonts w:ascii="Poppins" w:hAnsi="Poppins" w:cs="Poppins"/>
          <w:b/>
          <w:sz w:val="18"/>
          <w:szCs w:val="18"/>
        </w:rPr>
      </w:pPr>
      <w:r w:rsidRPr="00991555">
        <w:rPr>
          <w:rFonts w:ascii="Poppins" w:hAnsi="Poppins" w:cs="Poppins"/>
          <w:b/>
          <w:sz w:val="18"/>
          <w:szCs w:val="18"/>
        </w:rPr>
        <w:t>Avances diplomáticos entre Rusia y Ucrania</w:t>
      </w:r>
    </w:p>
    <w:p w14:paraId="61F33B6E" w14:textId="77777777" w:rsidR="007374E3" w:rsidRPr="00991555" w:rsidRDefault="007374E3" w:rsidP="007374E3">
      <w:pPr>
        <w:jc w:val="both"/>
        <w:rPr>
          <w:rFonts w:ascii="Poppins" w:hAnsi="Poppins" w:cs="Poppins"/>
          <w:b/>
          <w:sz w:val="18"/>
          <w:szCs w:val="18"/>
        </w:rPr>
      </w:pPr>
    </w:p>
    <w:p w14:paraId="4B3BCE04" w14:textId="77777777" w:rsidR="007374E3" w:rsidRPr="00991555" w:rsidRDefault="007374E3" w:rsidP="007374E3">
      <w:pPr>
        <w:shd w:val="clear" w:color="auto" w:fill="FFFFFF"/>
        <w:ind w:left="425"/>
        <w:jc w:val="both"/>
        <w:rPr>
          <w:rFonts w:ascii="Poppins" w:hAnsi="Poppins" w:cs="Poppins"/>
          <w:sz w:val="18"/>
          <w:szCs w:val="18"/>
        </w:rPr>
      </w:pPr>
      <w:r w:rsidRPr="00991555">
        <w:rPr>
          <w:rFonts w:ascii="Poppins" w:hAnsi="Poppins" w:cs="Poppins"/>
          <w:sz w:val="18"/>
          <w:szCs w:val="18"/>
        </w:rPr>
        <w:t>Rusia aceptó una propuesta respaldada por EE.UU. para establecer una tregua de 30 días centrada en evitar ataques a infraestructuras energéticas y barcos en el Mar Negro. Las negociaciones se llevaron a cabo en Riad con una agenda centrada en facilitar la exportación de energía rusa.</w:t>
      </w:r>
    </w:p>
    <w:p w14:paraId="505B4E3D" w14:textId="77777777" w:rsidR="007374E3" w:rsidRPr="00991555" w:rsidRDefault="007374E3" w:rsidP="007374E3">
      <w:pPr>
        <w:shd w:val="clear" w:color="auto" w:fill="FFFFFF"/>
        <w:ind w:left="425"/>
        <w:jc w:val="both"/>
        <w:rPr>
          <w:rFonts w:ascii="Poppins" w:hAnsi="Poppins" w:cs="Poppins"/>
          <w:sz w:val="18"/>
          <w:szCs w:val="18"/>
        </w:rPr>
      </w:pPr>
    </w:p>
    <w:p w14:paraId="59D54B62" w14:textId="77777777" w:rsidR="007374E3" w:rsidRPr="00991555" w:rsidRDefault="007374E3" w:rsidP="007374E3">
      <w:pPr>
        <w:shd w:val="clear" w:color="auto" w:fill="FFFFFF"/>
        <w:ind w:left="425"/>
        <w:jc w:val="both"/>
        <w:rPr>
          <w:rFonts w:ascii="Poppins" w:hAnsi="Poppins" w:cs="Poppins"/>
          <w:sz w:val="18"/>
          <w:szCs w:val="18"/>
        </w:rPr>
      </w:pPr>
      <w:r w:rsidRPr="00991555">
        <w:rPr>
          <w:rFonts w:ascii="Poppins" w:hAnsi="Poppins" w:cs="Poppins"/>
          <w:sz w:val="18"/>
          <w:szCs w:val="18"/>
        </w:rPr>
        <w:t>Aunque no se alcanzó un acuerdo final, este primer consenso presionaría a la baja los precios ante la posibilidad de una flexibilización de sanciones a Rusia que permitiría un mayor flujo de crudo al mercado.</w:t>
      </w:r>
    </w:p>
    <w:p w14:paraId="73D46EAA" w14:textId="77777777" w:rsidR="00DB2ACC" w:rsidRPr="00BD593C" w:rsidRDefault="00DB2ACC" w:rsidP="00733793">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62E2EE56">
            <wp:extent cx="5197475" cy="3116911"/>
            <wp:effectExtent l="0" t="0" r="3175"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1884" cy="3137546"/>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62B408" w14:textId="77777777" w:rsidR="00721E2F"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w:t>
      </w:r>
    </w:p>
    <w:p w14:paraId="4BA15206" w14:textId="77777777" w:rsidR="00721E2F" w:rsidRDefault="00721E2F" w:rsidP="00721E2F">
      <w:pPr>
        <w:pStyle w:val="Prrafodelista"/>
        <w:rPr>
          <w:rFonts w:ascii="Poppins" w:hAnsi="Poppins" w:cs="Poppins"/>
          <w:sz w:val="18"/>
          <w:szCs w:val="18"/>
        </w:rPr>
      </w:pPr>
    </w:p>
    <w:p w14:paraId="0C6A5C1F" w14:textId="3656A49E" w:rsidR="00EE54A8" w:rsidRPr="00581B20" w:rsidRDefault="00721E2F" w:rsidP="00C604A6">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w:t>
      </w:r>
      <w:r>
        <w:rPr>
          <w:rFonts w:ascii="Poppins" w:hAnsi="Poppins" w:cs="Poppins"/>
          <w:sz w:val="18"/>
          <w:szCs w:val="18"/>
        </w:rPr>
        <w:t>9</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Pr>
          <w:rFonts w:ascii="Poppins" w:hAnsi="Poppins" w:cs="Poppins"/>
          <w:sz w:val="18"/>
          <w:szCs w:val="18"/>
        </w:rPr>
        <w:t>marz</w:t>
      </w:r>
      <w:r w:rsidR="00581B20">
        <w:rPr>
          <w:rFonts w:ascii="Poppins" w:hAnsi="Poppins" w:cs="Poppins"/>
          <w:sz w:val="18"/>
          <w:szCs w:val="18"/>
        </w:rPr>
        <w:t>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Pr>
          <w:rFonts w:ascii="Poppins" w:hAnsi="Poppins" w:cs="Poppins"/>
          <w:sz w:val="18"/>
          <w:szCs w:val="18"/>
        </w:rPr>
        <w:t>4</w:t>
      </w:r>
      <w:r w:rsidR="005E6E6E" w:rsidRPr="00581B20">
        <w:rPr>
          <w:rFonts w:ascii="Poppins" w:hAnsi="Poppins" w:cs="Poppins"/>
          <w:sz w:val="18"/>
          <w:szCs w:val="18"/>
        </w:rPr>
        <w:t xml:space="preserve"> de </w:t>
      </w:r>
      <w:r w:rsidR="00581B20">
        <w:rPr>
          <w:rFonts w:ascii="Poppins" w:hAnsi="Poppins" w:cs="Poppins"/>
          <w:sz w:val="18"/>
          <w:szCs w:val="18"/>
        </w:rPr>
        <w:t>a</w:t>
      </w:r>
      <w:r>
        <w:rPr>
          <w:rFonts w:ascii="Poppins" w:hAnsi="Poppins" w:cs="Poppins"/>
          <w:sz w:val="18"/>
          <w:szCs w:val="18"/>
        </w:rPr>
        <w:t>b</w:t>
      </w:r>
      <w:r w:rsidR="00581B20">
        <w:rPr>
          <w:rFonts w:ascii="Poppins" w:hAnsi="Poppins" w:cs="Poppins"/>
          <w:sz w:val="18"/>
          <w:szCs w:val="18"/>
        </w:rPr>
        <w:t>r</w:t>
      </w:r>
      <w:r>
        <w:rPr>
          <w:rFonts w:ascii="Poppins" w:hAnsi="Poppins" w:cs="Poppins"/>
          <w:sz w:val="18"/>
          <w:szCs w:val="18"/>
        </w:rPr>
        <w:t>il</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37F681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s </w:t>
      </w:r>
      <w:r w:rsidR="008A33A7">
        <w:rPr>
          <w:rFonts w:ascii="Poppins" w:hAnsi="Poppins" w:cs="Poppins"/>
          <w:sz w:val="18"/>
          <w:szCs w:val="18"/>
        </w:rPr>
        <w:t>resoluci</w:t>
      </w:r>
      <w:r w:rsidR="00721E2F">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721E2F">
        <w:rPr>
          <w:rFonts w:ascii="Poppins" w:hAnsi="Poppins" w:cs="Poppins"/>
          <w:sz w:val="18"/>
          <w:szCs w:val="18"/>
        </w:rPr>
        <w:t xml:space="preserve"> y </w:t>
      </w:r>
      <w:r w:rsidR="00721E2F" w:rsidRPr="0096213B">
        <w:rPr>
          <w:rFonts w:ascii="Poppins" w:hAnsi="Poppins" w:cs="Poppins"/>
          <w:sz w:val="18"/>
          <w:szCs w:val="18"/>
        </w:rPr>
        <w:t xml:space="preserve">Osinergmin </w:t>
      </w:r>
      <w:proofErr w:type="spellStart"/>
      <w:r w:rsidR="00721E2F" w:rsidRPr="0096213B">
        <w:rPr>
          <w:rFonts w:ascii="Poppins" w:hAnsi="Poppins" w:cs="Poppins"/>
          <w:sz w:val="18"/>
          <w:szCs w:val="18"/>
        </w:rPr>
        <w:t>N°</w:t>
      </w:r>
      <w:proofErr w:type="spellEnd"/>
      <w:r w:rsidR="00721E2F" w:rsidRPr="0096213B">
        <w:rPr>
          <w:rFonts w:ascii="Poppins" w:hAnsi="Poppins" w:cs="Poppins"/>
          <w:sz w:val="18"/>
          <w:szCs w:val="18"/>
        </w:rPr>
        <w:t xml:space="preserve"> </w:t>
      </w:r>
      <w:r w:rsidR="00721E2F">
        <w:rPr>
          <w:rFonts w:ascii="Poppins" w:hAnsi="Poppins" w:cs="Poppins"/>
          <w:sz w:val="18"/>
          <w:szCs w:val="18"/>
        </w:rPr>
        <w:t>009</w:t>
      </w:r>
      <w:r w:rsidR="00721E2F" w:rsidRPr="0096213B">
        <w:rPr>
          <w:rFonts w:ascii="Poppins" w:hAnsi="Poppins" w:cs="Poppins"/>
          <w:sz w:val="18"/>
          <w:szCs w:val="18"/>
        </w:rPr>
        <w:t>-202</w:t>
      </w:r>
      <w:r w:rsidR="00721E2F">
        <w:rPr>
          <w:rFonts w:ascii="Poppins" w:hAnsi="Poppins" w:cs="Poppins"/>
          <w:sz w:val="18"/>
          <w:szCs w:val="18"/>
        </w:rPr>
        <w:t>5</w:t>
      </w:r>
      <w:r w:rsidR="00721E2F"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721E2F">
        <w:rPr>
          <w:rFonts w:ascii="Poppins" w:hAnsi="Poppins" w:cs="Poppins"/>
          <w:sz w:val="18"/>
          <w:szCs w:val="18"/>
        </w:rPr>
        <w:t>0</w:t>
      </w:r>
      <w:r w:rsidR="00D90D17">
        <w:rPr>
          <w:rFonts w:ascii="Poppins" w:hAnsi="Poppins" w:cs="Poppins"/>
          <w:sz w:val="18"/>
          <w:szCs w:val="18"/>
        </w:rPr>
        <w:t>1</w:t>
      </w:r>
      <w:r w:rsidR="00077956">
        <w:rPr>
          <w:rFonts w:ascii="Poppins" w:hAnsi="Poppins" w:cs="Poppins"/>
          <w:sz w:val="18"/>
          <w:szCs w:val="18"/>
        </w:rPr>
        <w:t xml:space="preserve"> de </w:t>
      </w:r>
      <w:r w:rsidR="00721E2F">
        <w:rPr>
          <w:rFonts w:ascii="Poppins" w:hAnsi="Poppins" w:cs="Poppins"/>
          <w:sz w:val="18"/>
          <w:szCs w:val="18"/>
        </w:rPr>
        <w:t>abril</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721E2F">
        <w:rPr>
          <w:rFonts w:ascii="Poppins" w:hAnsi="Poppins" w:cs="Poppins"/>
          <w:sz w:val="18"/>
          <w:szCs w:val="18"/>
        </w:rPr>
        <w:t>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a</w:t>
      </w:r>
      <w:r w:rsidR="00721E2F">
        <w:rPr>
          <w:rFonts w:ascii="Poppins" w:hAnsi="Poppins" w:cs="Poppins"/>
          <w:sz w:val="18"/>
          <w:szCs w:val="18"/>
        </w:rPr>
        <w:t>bril</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B1A93B9"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7374E3">
        <w:rPr>
          <w:rFonts w:ascii="Poppins" w:hAnsi="Poppins" w:cs="Poppins"/>
          <w:sz w:val="18"/>
          <w:szCs w:val="18"/>
        </w:rPr>
        <w:t>01</w:t>
      </w:r>
      <w:r w:rsidRPr="00136202">
        <w:rPr>
          <w:rFonts w:ascii="Poppins" w:hAnsi="Poppins" w:cs="Poppins"/>
          <w:sz w:val="18"/>
          <w:szCs w:val="18"/>
        </w:rPr>
        <w:t>.</w:t>
      </w:r>
      <w:r w:rsidR="0082707D" w:rsidRPr="00136202">
        <w:rPr>
          <w:rFonts w:ascii="Poppins" w:hAnsi="Poppins" w:cs="Poppins"/>
          <w:sz w:val="18"/>
          <w:szCs w:val="18"/>
        </w:rPr>
        <w:t>0</w:t>
      </w:r>
      <w:r w:rsidR="007374E3">
        <w:rPr>
          <w:rFonts w:ascii="Poppins" w:hAnsi="Poppins" w:cs="Poppins"/>
          <w:sz w:val="18"/>
          <w:szCs w:val="18"/>
        </w:rPr>
        <w:t>4</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7374E3">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7374E3">
        <w:rPr>
          <w:rFonts w:ascii="Poppins" w:hAnsi="Poppins" w:cs="Poppins"/>
          <w:sz w:val="18"/>
          <w:szCs w:val="18"/>
        </w:rPr>
        <w:t>9</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7374E3">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7374E3">
        <w:rPr>
          <w:rFonts w:ascii="Poppins" w:hAnsi="Poppins" w:cs="Poppins"/>
          <w:sz w:val="18"/>
          <w:szCs w:val="18"/>
          <w:lang w:val="es-PE"/>
        </w:rPr>
        <w:t>0</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7374E3">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7374E3">
        <w:rPr>
          <w:rFonts w:ascii="Poppins" w:hAnsi="Poppins" w:cs="Poppins"/>
          <w:sz w:val="18"/>
          <w:szCs w:val="18"/>
          <w:lang w:val="es-PE"/>
        </w:rPr>
        <w:t>7</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r w:rsidR="007374E3">
        <w:rPr>
          <w:rFonts w:ascii="Poppins" w:hAnsi="Poppins" w:cs="Poppins"/>
          <w:sz w:val="18"/>
          <w:szCs w:val="18"/>
          <w:lang w:val="es-PE"/>
        </w:rPr>
        <w:t>+</w:t>
      </w:r>
      <w:r w:rsidR="00335BF6" w:rsidRPr="00136202">
        <w:rPr>
          <w:rFonts w:ascii="Poppins" w:hAnsi="Poppins" w:cs="Poppins"/>
          <w:sz w:val="18"/>
          <w:szCs w:val="18"/>
          <w:lang w:val="es-PE"/>
        </w:rPr>
        <w:t>0,</w:t>
      </w:r>
      <w:r w:rsidR="007374E3">
        <w:rPr>
          <w:rFonts w:ascii="Poppins" w:hAnsi="Poppins" w:cs="Poppins"/>
          <w:sz w:val="18"/>
          <w:szCs w:val="18"/>
          <w:lang w:val="es-PE"/>
        </w:rPr>
        <w:t>19</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5D71E3">
        <w:rPr>
          <w:rFonts w:ascii="Poppins" w:hAnsi="Poppins" w:cs="Poppins"/>
          <w:sz w:val="18"/>
          <w:szCs w:val="18"/>
          <w:lang w:val="es-PE"/>
        </w:rPr>
        <w:t xml:space="preserve"> Diesel B5 S-50 </w:t>
      </w:r>
      <w:r w:rsidR="005D71E3" w:rsidRPr="00136202">
        <w:rPr>
          <w:rFonts w:ascii="Poppins" w:hAnsi="Poppins" w:cs="Poppins"/>
          <w:sz w:val="18"/>
          <w:szCs w:val="18"/>
          <w:lang w:val="es-PE"/>
        </w:rPr>
        <w:t>(</w:t>
      </w:r>
      <w:r w:rsidR="005D71E3">
        <w:rPr>
          <w:rFonts w:ascii="Poppins" w:hAnsi="Poppins" w:cs="Poppins"/>
          <w:sz w:val="18"/>
          <w:szCs w:val="18"/>
          <w:lang w:val="es-PE"/>
        </w:rPr>
        <w:t>+</w:t>
      </w:r>
      <w:r w:rsidR="005D71E3" w:rsidRPr="00136202">
        <w:rPr>
          <w:rFonts w:ascii="Poppins" w:hAnsi="Poppins" w:cs="Poppins"/>
          <w:sz w:val="18"/>
          <w:szCs w:val="18"/>
          <w:lang w:val="es-PE"/>
        </w:rPr>
        <w:t>0,</w:t>
      </w:r>
      <w:r w:rsidR="005D71E3">
        <w:rPr>
          <w:rFonts w:ascii="Poppins" w:hAnsi="Poppins" w:cs="Poppins"/>
          <w:sz w:val="18"/>
          <w:szCs w:val="18"/>
          <w:lang w:val="es-PE"/>
        </w:rPr>
        <w:t>18</w:t>
      </w:r>
      <w:r w:rsidR="005D71E3" w:rsidRPr="00136202">
        <w:rPr>
          <w:rFonts w:ascii="Poppins" w:hAnsi="Poppins" w:cs="Poppins"/>
          <w:sz w:val="18"/>
          <w:szCs w:val="18"/>
          <w:lang w:val="es-PE"/>
        </w:rPr>
        <w:t xml:space="preserve"> S/</w:t>
      </w:r>
      <w:proofErr w:type="spellStart"/>
      <w:r w:rsidR="005D71E3" w:rsidRPr="00136202">
        <w:rPr>
          <w:rFonts w:ascii="Poppins" w:hAnsi="Poppins" w:cs="Poppins"/>
          <w:sz w:val="18"/>
          <w:szCs w:val="18"/>
          <w:lang w:val="es-PE"/>
        </w:rPr>
        <w:t>Gln</w:t>
      </w:r>
      <w:proofErr w:type="spellEnd"/>
      <w:r w:rsidR="005D71E3" w:rsidRPr="00136202">
        <w:rPr>
          <w:rFonts w:ascii="Poppins" w:hAnsi="Poppins" w:cs="Poppins"/>
          <w:sz w:val="18"/>
          <w:szCs w:val="18"/>
          <w:lang w:val="es-PE"/>
        </w:rPr>
        <w:t>)</w:t>
      </w:r>
      <w:r w:rsidR="005D71E3">
        <w:rPr>
          <w:rFonts w:ascii="Poppins" w:hAnsi="Poppins" w:cs="Poppins"/>
          <w:sz w:val="18"/>
          <w:szCs w:val="18"/>
          <w:lang w:val="es-PE"/>
        </w:rPr>
        <w:t>,</w:t>
      </w:r>
      <w:r w:rsidR="00EA6FFB" w:rsidRPr="00136202">
        <w:rPr>
          <w:rFonts w:ascii="Poppins" w:hAnsi="Poppins" w:cs="Poppins"/>
          <w:sz w:val="18"/>
          <w:szCs w:val="18"/>
          <w:lang w:val="es-PE"/>
        </w:rPr>
        <w:t xml:space="preserve"> Residual 6 (</w:t>
      </w:r>
      <w:r w:rsidR="005D71E3">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w:t>
      </w:r>
      <w:r w:rsidR="005D71E3">
        <w:rPr>
          <w:rFonts w:ascii="Poppins" w:hAnsi="Poppins" w:cs="Poppins"/>
          <w:sz w:val="18"/>
          <w:szCs w:val="18"/>
          <w:lang w:val="es-PE"/>
        </w:rPr>
        <w:t>0</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5D71E3">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w:t>
      </w:r>
      <w:r w:rsidR="005D71E3">
        <w:rPr>
          <w:rFonts w:ascii="Poppins" w:hAnsi="Poppins" w:cs="Poppins"/>
          <w:sz w:val="18"/>
          <w:szCs w:val="18"/>
          <w:lang w:val="es-PE"/>
        </w:rPr>
        <w:t>0</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5D71E3">
        <w:rPr>
          <w:rFonts w:ascii="Poppins" w:hAnsi="Poppins" w:cs="Poppins"/>
          <w:sz w:val="18"/>
          <w:szCs w:val="18"/>
          <w:lang w:val="es-PE"/>
        </w:rPr>
        <w:t>+</w:t>
      </w:r>
      <w:r w:rsidR="0007613F" w:rsidRPr="00136202">
        <w:rPr>
          <w:rFonts w:ascii="Poppins" w:hAnsi="Poppins" w:cs="Poppins"/>
          <w:sz w:val="18"/>
          <w:szCs w:val="18"/>
          <w:lang w:val="es-PE"/>
        </w:rPr>
        <w:t>0,</w:t>
      </w:r>
      <w:r w:rsidR="0007613F">
        <w:rPr>
          <w:rFonts w:ascii="Poppins" w:hAnsi="Poppins" w:cs="Poppins"/>
          <w:sz w:val="18"/>
          <w:szCs w:val="18"/>
          <w:lang w:val="es-PE"/>
        </w:rPr>
        <w:t>0</w:t>
      </w:r>
      <w:r w:rsidR="005D71E3">
        <w:rPr>
          <w:rFonts w:ascii="Poppins" w:hAnsi="Poppins" w:cs="Poppins"/>
          <w:sz w:val="18"/>
          <w:szCs w:val="18"/>
          <w:lang w:val="es-PE"/>
        </w:rPr>
        <w:t>4</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7777777" w:rsidR="00581B20" w:rsidRPr="00564143" w:rsidRDefault="00581B20" w:rsidP="0082707D">
      <w:pPr>
        <w:pStyle w:val="Sangradetextonormal"/>
        <w:rPr>
          <w:rFonts w:ascii="Poppins" w:hAnsi="Poppins" w:cs="Poppins"/>
          <w:sz w:val="18"/>
          <w:szCs w:val="18"/>
        </w:rPr>
      </w:pPr>
    </w:p>
    <w:p w14:paraId="5C21F25B" w14:textId="140E7FC4"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F9E96EB"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A7458">
        <w:rPr>
          <w:rFonts w:ascii="Poppins" w:hAnsi="Poppins" w:cs="Poppins"/>
          <w:sz w:val="18"/>
          <w:szCs w:val="18"/>
        </w:rPr>
        <w:t>1</w:t>
      </w:r>
      <w:r w:rsidR="002E34FB">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634875">
        <w:rPr>
          <w:rFonts w:ascii="Poppins" w:hAnsi="Poppins" w:cs="Poppins"/>
          <w:sz w:val="18"/>
          <w:szCs w:val="18"/>
        </w:rPr>
        <w:t>3</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8A7458">
        <w:rPr>
          <w:rFonts w:ascii="Poppins" w:hAnsi="Poppins" w:cs="Poppins"/>
          <w:sz w:val="18"/>
          <w:szCs w:val="18"/>
        </w:rPr>
        <w:t>2</w:t>
      </w:r>
      <w:r w:rsidR="002E34FB">
        <w:rPr>
          <w:rFonts w:ascii="Poppins" w:hAnsi="Poppins" w:cs="Poppins"/>
          <w:sz w:val="18"/>
          <w:szCs w:val="18"/>
        </w:rPr>
        <w:t>8</w:t>
      </w:r>
      <w:r w:rsidR="00336251" w:rsidRPr="0096213B">
        <w:rPr>
          <w:rFonts w:ascii="Poppins" w:hAnsi="Poppins" w:cs="Poppins"/>
          <w:sz w:val="18"/>
          <w:szCs w:val="18"/>
        </w:rPr>
        <w:t>/</w:t>
      </w:r>
      <w:r w:rsidR="00C41E63">
        <w:rPr>
          <w:rFonts w:ascii="Poppins" w:hAnsi="Poppins" w:cs="Poppins"/>
          <w:sz w:val="18"/>
          <w:szCs w:val="18"/>
        </w:rPr>
        <w:t>0</w:t>
      </w:r>
      <w:r w:rsidR="00653224">
        <w:rPr>
          <w:rFonts w:ascii="Poppins" w:hAnsi="Poppins" w:cs="Poppins"/>
          <w:sz w:val="18"/>
          <w:szCs w:val="18"/>
        </w:rPr>
        <w:t>3</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774EF2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E34FB">
        <w:rPr>
          <w:rFonts w:ascii="Poppins" w:hAnsi="Poppins" w:cs="Poppins"/>
          <w:b/>
          <w:bCs/>
          <w:i/>
          <w:sz w:val="18"/>
          <w:szCs w:val="18"/>
          <w:lang w:eastAsia="es-PE"/>
        </w:rPr>
        <w:t>31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DB2ACC">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158C0FDA" w:rsidR="00A86191" w:rsidRPr="0096213B" w:rsidRDefault="002E34FB"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D52D1B9" wp14:editId="563DAB3D">
            <wp:extent cx="5455920" cy="2918129"/>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0297" cy="2941864"/>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477FEFF"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2E34FB">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653224">
        <w:rPr>
          <w:rFonts w:ascii="Poppins" w:hAnsi="Poppins" w:cs="Poppins"/>
          <w:sz w:val="18"/>
          <w:szCs w:val="18"/>
        </w:rPr>
        <w:t>7</w:t>
      </w:r>
      <w:r w:rsidR="005E6E6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3BAD04D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2E34FB">
        <w:rPr>
          <w:rFonts w:ascii="Poppins" w:hAnsi="Poppins" w:cs="Poppins"/>
          <w:sz w:val="18"/>
          <w:szCs w:val="18"/>
        </w:rPr>
        <w:t>31</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marzo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DE2640B"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E34FB">
        <w:rPr>
          <w:rFonts w:ascii="Poppins" w:hAnsi="Poppins" w:cs="Poppins"/>
          <w:sz w:val="18"/>
          <w:szCs w:val="18"/>
        </w:rPr>
        <w:t>6</w:t>
      </w:r>
      <w:r w:rsidR="00A33C99" w:rsidRPr="0096213B">
        <w:rPr>
          <w:rFonts w:ascii="Poppins" w:hAnsi="Poppins" w:cs="Poppins"/>
          <w:sz w:val="18"/>
          <w:szCs w:val="18"/>
        </w:rPr>
        <w:t>,</w:t>
      </w:r>
      <w:r w:rsidR="002E34FB">
        <w:rPr>
          <w:rFonts w:ascii="Poppins" w:hAnsi="Poppins" w:cs="Poppins"/>
          <w:sz w:val="18"/>
          <w:szCs w:val="18"/>
        </w:rPr>
        <w:t>42</w:t>
      </w:r>
      <w:r w:rsidR="00A33C99" w:rsidRPr="0096213B">
        <w:rPr>
          <w:rFonts w:ascii="Poppins" w:hAnsi="Poppins" w:cs="Poppins"/>
          <w:sz w:val="18"/>
          <w:szCs w:val="18"/>
        </w:rPr>
        <w:t xml:space="preserve"> cent$/galón equivalente a </w:t>
      </w:r>
      <w:r w:rsidR="002E34FB">
        <w:rPr>
          <w:rFonts w:ascii="Poppins" w:hAnsi="Poppins" w:cs="Poppins"/>
          <w:sz w:val="18"/>
          <w:szCs w:val="18"/>
        </w:rPr>
        <w:t>2</w:t>
      </w:r>
      <w:r w:rsidR="00A33C99" w:rsidRPr="0096213B">
        <w:rPr>
          <w:rFonts w:ascii="Poppins" w:hAnsi="Poppins" w:cs="Poppins"/>
          <w:sz w:val="18"/>
          <w:szCs w:val="18"/>
        </w:rPr>
        <w:t>,</w:t>
      </w:r>
      <w:r w:rsidR="002E34FB">
        <w:rPr>
          <w:rFonts w:ascii="Poppins" w:hAnsi="Poppins" w:cs="Poppins"/>
          <w:sz w:val="18"/>
          <w:szCs w:val="18"/>
        </w:rPr>
        <w:t>70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AB4C360"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B0ED3">
        <w:rPr>
          <w:rFonts w:ascii="Poppins" w:hAnsi="Poppins" w:cs="Poppins"/>
          <w:sz w:val="18"/>
          <w:szCs w:val="18"/>
        </w:rPr>
        <w:t>4</w:t>
      </w:r>
      <w:r w:rsidR="00336251" w:rsidRPr="0096213B">
        <w:rPr>
          <w:rFonts w:ascii="Poppins" w:hAnsi="Poppins" w:cs="Poppins"/>
          <w:sz w:val="18"/>
          <w:szCs w:val="18"/>
        </w:rPr>
        <w:t>,</w:t>
      </w:r>
      <w:r w:rsidR="002E34FB">
        <w:rPr>
          <w:rFonts w:ascii="Poppins" w:hAnsi="Poppins" w:cs="Poppins"/>
          <w:sz w:val="18"/>
          <w:szCs w:val="18"/>
        </w:rPr>
        <w:t>8</w:t>
      </w:r>
      <w:r w:rsidR="00D05C3B">
        <w:rPr>
          <w:rFonts w:ascii="Poppins" w:hAnsi="Poppins" w:cs="Poppins"/>
          <w:sz w:val="18"/>
          <w:szCs w:val="18"/>
        </w:rPr>
        <w:t>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2DDAC6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2E34FB">
        <w:rPr>
          <w:rFonts w:ascii="Poppins" w:hAnsi="Poppins" w:cs="Poppins"/>
          <w:sz w:val="18"/>
          <w:szCs w:val="18"/>
        </w:rPr>
        <w:t>64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2E34FB">
        <w:rPr>
          <w:rFonts w:ascii="Poppins" w:hAnsi="Poppins" w:cs="Poppins"/>
          <w:sz w:val="18"/>
          <w:szCs w:val="18"/>
        </w:rPr>
        <w:t>5</w:t>
      </w:r>
      <w:r w:rsidR="003E35FC">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19B23DF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7374E3">
        <w:rPr>
          <w:rFonts w:ascii="Poppins" w:hAnsi="Poppins" w:cs="Poppins"/>
          <w:sz w:val="18"/>
          <w:szCs w:val="18"/>
        </w:rPr>
        <w:t>14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7374E3">
        <w:rPr>
          <w:rFonts w:ascii="Poppins" w:hAnsi="Poppins" w:cs="Poppins"/>
          <w:sz w:val="18"/>
          <w:szCs w:val="18"/>
        </w:rPr>
        <w:t>6</w:t>
      </w:r>
      <w:r w:rsidR="00A33C99" w:rsidRPr="0096213B">
        <w:rPr>
          <w:rFonts w:ascii="Poppins" w:hAnsi="Poppins" w:cs="Poppins"/>
          <w:sz w:val="18"/>
          <w:szCs w:val="18"/>
        </w:rPr>
        <w:t>,</w:t>
      </w:r>
      <w:r w:rsidR="007374E3">
        <w:rPr>
          <w:rFonts w:ascii="Poppins" w:hAnsi="Poppins" w:cs="Poppins"/>
          <w:sz w:val="18"/>
          <w:szCs w:val="18"/>
        </w:rPr>
        <w:t>15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63E17A6"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90D17">
        <w:rPr>
          <w:rFonts w:ascii="Poppins" w:hAnsi="Poppins" w:cs="Poppins"/>
          <w:sz w:val="18"/>
          <w:szCs w:val="18"/>
        </w:rPr>
        <w:t>4</w:t>
      </w:r>
      <w:r w:rsidRPr="0096213B">
        <w:rPr>
          <w:rFonts w:ascii="Poppins" w:hAnsi="Poppins" w:cs="Poppins"/>
          <w:sz w:val="18"/>
          <w:szCs w:val="18"/>
        </w:rPr>
        <w:t>,</w:t>
      </w:r>
      <w:r w:rsidR="002E34FB">
        <w:rPr>
          <w:rFonts w:ascii="Poppins" w:hAnsi="Poppins" w:cs="Poppins"/>
          <w:sz w:val="18"/>
          <w:szCs w:val="18"/>
        </w:rPr>
        <w:t>8</w:t>
      </w:r>
      <w:r w:rsidR="00D90D17">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922C35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1515E">
        <w:rPr>
          <w:rFonts w:ascii="Poppins" w:hAnsi="Poppins" w:cs="Poppins"/>
          <w:bCs/>
          <w:sz w:val="18"/>
          <w:szCs w:val="18"/>
        </w:rPr>
        <w:t>7</w:t>
      </w:r>
      <w:r w:rsidR="007374E3">
        <w:rPr>
          <w:rFonts w:ascii="Poppins" w:hAnsi="Poppins" w:cs="Poppins"/>
          <w:bCs/>
          <w:sz w:val="18"/>
          <w:szCs w:val="18"/>
        </w:rPr>
        <w:t>5</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841EBF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8802DF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7374E3">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374E3">
        <w:rPr>
          <w:rFonts w:ascii="Poppins" w:hAnsi="Poppins" w:cs="Poppins"/>
          <w:sz w:val="18"/>
          <w:szCs w:val="18"/>
          <w:lang w:eastAsia="en-US"/>
        </w:rPr>
        <w:t>22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60DE8C20" w:rsidR="004A1495" w:rsidRPr="0096213B" w:rsidRDefault="007374E3" w:rsidP="004F74EE">
      <w:pPr>
        <w:pBdr>
          <w:top w:val="single" w:sz="4" w:space="1" w:color="auto"/>
          <w:bottom w:val="single" w:sz="4" w:space="1" w:color="auto"/>
        </w:pBdr>
        <w:jc w:val="center"/>
        <w:rPr>
          <w:rFonts w:ascii="Poppins" w:hAnsi="Poppins" w:cs="Poppins"/>
          <w:sz w:val="18"/>
          <w:szCs w:val="18"/>
          <w:lang w:val="es-PE" w:eastAsia="en-US"/>
        </w:rPr>
      </w:pPr>
      <w:r w:rsidRPr="007374E3">
        <w:drawing>
          <wp:inline distT="0" distB="0" distL="0" distR="0" wp14:anchorId="0CF15050" wp14:editId="1423F078">
            <wp:extent cx="8173085" cy="3005593"/>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83778" cy="300952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62865EFC" w:rsidR="000F7442" w:rsidRPr="0096213B" w:rsidRDefault="006B0197" w:rsidP="000F7442">
            <w:pPr>
              <w:jc w:val="center"/>
              <w:rPr>
                <w:rFonts w:ascii="Poppins" w:hAnsi="Poppins" w:cs="Poppins"/>
                <w:sz w:val="8"/>
                <w:szCs w:val="20"/>
              </w:rPr>
            </w:pPr>
            <w:r w:rsidRPr="006B0197">
              <w:rPr>
                <w:rFonts w:ascii="Poppins" w:hAnsi="Poppins" w:cs="Poppins"/>
                <w:noProof/>
                <w:sz w:val="8"/>
                <w:szCs w:val="20"/>
              </w:rPr>
              <w:drawing>
                <wp:inline distT="0" distB="0" distL="0" distR="0" wp14:anchorId="6AF30383" wp14:editId="33085A8B">
                  <wp:extent cx="3562350" cy="284670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4670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75892A4" w:rsidR="00EF3BE9" w:rsidRPr="0096213B" w:rsidRDefault="006B0197"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7EDFBFAD" wp14:editId="1EB4BF62">
                  <wp:extent cx="5302879" cy="2997642"/>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6635" cy="302237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149490AA" w:rsidR="00551F16" w:rsidRPr="0096213B" w:rsidRDefault="006B0197"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B0197">
        <w:drawing>
          <wp:inline distT="0" distB="0" distL="0" distR="0" wp14:anchorId="793AC23E" wp14:editId="2421ACD7">
            <wp:extent cx="5716988" cy="2284095"/>
            <wp:effectExtent l="0" t="0" r="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9507" cy="228510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25D353A" w:rsidR="00F70B88" w:rsidRDefault="002F2E65" w:rsidP="00604758">
      <w:pPr>
        <w:spacing w:line="0" w:lineRule="atLeast"/>
        <w:ind w:right="-567"/>
        <w:jc w:val="both"/>
        <w:rPr>
          <w:rFonts w:ascii="Poppins" w:hAnsi="Poppins" w:cs="Poppins"/>
          <w:noProof/>
          <w:sz w:val="20"/>
          <w:szCs w:val="20"/>
        </w:rPr>
      </w:pPr>
      <w:r w:rsidRPr="002F2E65">
        <w:rPr>
          <w:noProof/>
        </w:rPr>
        <w:drawing>
          <wp:inline distT="0" distB="0" distL="0" distR="0" wp14:anchorId="2FBB3198" wp14:editId="78A19EA7">
            <wp:extent cx="5850056" cy="2433100"/>
            <wp:effectExtent l="0" t="0" r="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9940" cy="243721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06A3875" w:rsidR="00127A54" w:rsidRPr="0096213B" w:rsidRDefault="002F2E65" w:rsidP="006220EA">
      <w:pPr>
        <w:rPr>
          <w:rFonts w:ascii="Poppins" w:hAnsi="Poppins" w:cs="Poppins"/>
          <w:i/>
          <w:sz w:val="14"/>
          <w:szCs w:val="14"/>
        </w:rPr>
      </w:pPr>
      <w:r w:rsidRPr="002F2E65">
        <w:rPr>
          <w:noProof/>
        </w:rPr>
        <w:drawing>
          <wp:inline distT="0" distB="0" distL="0" distR="0" wp14:anchorId="3A6828AC" wp14:editId="1A800F58">
            <wp:extent cx="5850255" cy="7263993"/>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432" cy="726545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BF1A27C" w:rsidR="005048C1" w:rsidRPr="0096213B" w:rsidRDefault="002F2E65" w:rsidP="005048C1">
      <w:pPr>
        <w:jc w:val="both"/>
        <w:rPr>
          <w:rFonts w:ascii="Poppins" w:hAnsi="Poppins" w:cs="Poppins"/>
          <w:i/>
          <w:iCs/>
          <w:sz w:val="12"/>
          <w:szCs w:val="12"/>
        </w:rPr>
      </w:pPr>
      <w:r w:rsidRPr="002F2E65">
        <w:rPr>
          <w:noProof/>
        </w:rPr>
        <w:drawing>
          <wp:inline distT="0" distB="0" distL="0" distR="0" wp14:anchorId="27A4BB76" wp14:editId="64F7C3D7">
            <wp:extent cx="5850255" cy="617402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831" cy="6175692"/>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1F56F7DF"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C13CAE" w14:textId="51230DB9" w:rsidR="00842A58" w:rsidRDefault="008931A9"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8931A9">
        <w:rPr>
          <w:rFonts w:asciiTheme="minorHAnsi" w:eastAsia="Times New Roman" w:hAnsiTheme="minorHAnsi" w:cstheme="minorHAnsi"/>
          <w:bCs w:val="0"/>
          <w:iCs/>
          <w:noProof/>
          <w:sz w:val="24"/>
          <w:szCs w:val="24"/>
        </w:rPr>
        <w:drawing>
          <wp:inline distT="0" distB="0" distL="0" distR="0" wp14:anchorId="361F4F27" wp14:editId="5CA58B10">
            <wp:extent cx="5853608" cy="3126266"/>
            <wp:effectExtent l="19050" t="19050" r="13970" b="171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62849" cy="3131201"/>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0077EADE" w:rsidR="001307B8" w:rsidRPr="00A149FB" w:rsidRDefault="008931A9"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1737D8E" wp14:editId="1644DA05">
            <wp:extent cx="5862371" cy="3130946"/>
            <wp:effectExtent l="19050" t="19050" r="24130" b="1270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81150" cy="3140975"/>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5FB12C3C" w:rsidR="00842A58" w:rsidRDefault="00842A58" w:rsidP="00842A58">
      <w:pPr>
        <w:jc w:val="center"/>
        <w:rPr>
          <w:rFonts w:asciiTheme="minorHAnsi" w:hAnsiTheme="minorHAnsi" w:cstheme="minorHAnsi"/>
          <w:sz w:val="22"/>
          <w:szCs w:val="22"/>
        </w:rPr>
      </w:pPr>
    </w:p>
    <w:p w14:paraId="2AFAEB8B" w14:textId="77777777" w:rsidR="009D0082" w:rsidRDefault="009D0082" w:rsidP="00842A58">
      <w:pPr>
        <w:jc w:val="center"/>
        <w:rPr>
          <w:rFonts w:asciiTheme="minorHAnsi" w:hAnsiTheme="minorHAnsi" w:cstheme="minorHAnsi"/>
          <w:sz w:val="22"/>
          <w:szCs w:val="22"/>
        </w:rPr>
      </w:pPr>
    </w:p>
    <w:p w14:paraId="5C9F3B8A" w14:textId="385E5E4E" w:rsidR="001307B8" w:rsidRDefault="008931A9"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280DC79" wp14:editId="03A641E7">
            <wp:extent cx="5786724" cy="3141117"/>
            <wp:effectExtent l="19050" t="19050" r="24130" b="215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7612" cy="3152455"/>
                    </a:xfrm>
                    <a:prstGeom prst="rect">
                      <a:avLst/>
                    </a:prstGeom>
                    <a:noFill/>
                    <a:ln>
                      <a:solidFill>
                        <a:schemeClr val="accent1"/>
                      </a:solidFill>
                    </a:ln>
                  </pic:spPr>
                </pic:pic>
              </a:graphicData>
            </a:graphic>
          </wp:inline>
        </w:drawing>
      </w:r>
    </w:p>
    <w:p w14:paraId="45DE4D12" w14:textId="77777777" w:rsidR="00A149FB" w:rsidRDefault="00A149FB"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309B4C87" w:rsidR="00373E46" w:rsidRPr="00373E46" w:rsidRDefault="009D0082" w:rsidP="00373E46">
      <w:pPr>
        <w:pStyle w:val="xl37"/>
        <w:tabs>
          <w:tab w:val="left" w:pos="180"/>
        </w:tabs>
        <w:spacing w:before="0" w:beforeAutospacing="0" w:after="0" w:afterAutospacing="0"/>
        <w:jc w:val="center"/>
        <w:rPr>
          <w:noProof/>
        </w:rPr>
      </w:pPr>
      <w:r>
        <w:rPr>
          <w:noProof/>
        </w:rPr>
        <w:drawing>
          <wp:inline distT="0" distB="0" distL="0" distR="0" wp14:anchorId="2DAF6832" wp14:editId="0047DB35">
            <wp:extent cx="5824773" cy="3163062"/>
            <wp:effectExtent l="19050" t="19050" r="24130" b="184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1247" cy="3177438"/>
                    </a:xfrm>
                    <a:prstGeom prst="rect">
                      <a:avLst/>
                    </a:prstGeom>
                    <a:noFill/>
                    <a:ln>
                      <a:solidFill>
                        <a:schemeClr val="accent1"/>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02102D"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1E6015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8931A9">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84B563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8931A9">
            <w:rPr>
              <w:rFonts w:ascii="Poppins" w:hAnsi="Poppins" w:cs="Poppins"/>
              <w:b/>
              <w:sz w:val="22"/>
              <w:szCs w:val="22"/>
              <w:lang w:val="it-IT"/>
            </w:rPr>
            <w:t>3</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0F7434A"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39094E">
            <w:rPr>
              <w:rFonts w:ascii="Poppins" w:hAnsi="Poppins" w:cs="Poppins"/>
              <w:b/>
              <w:sz w:val="22"/>
              <w:szCs w:val="22"/>
              <w:lang w:val="it-IT"/>
            </w:rPr>
            <w:t>1</w:t>
          </w:r>
          <w:r w:rsidR="008931A9">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0434C7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8931A9">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18</Pages>
  <Words>4040</Words>
  <Characters>22223</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2024-09-17T21:54:00Z</cp:lastPrinted>
  <dcterms:created xsi:type="dcterms:W3CDTF">2025-04-01T20:00:00Z</dcterms:created>
  <dcterms:modified xsi:type="dcterms:W3CDTF">2025-04-02T15:19:00Z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