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C31DA7" w14:textId="77777777"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5379C1B6"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772BC4">
        <w:rPr>
          <w:rFonts w:asciiTheme="minorHAnsi" w:hAnsiTheme="minorHAnsi" w:cstheme="minorHAnsi"/>
          <w:b/>
          <w:bCs/>
          <w:sz w:val="28"/>
          <w:szCs w:val="28"/>
        </w:rPr>
        <w:t>2</w:t>
      </w:r>
      <w:r w:rsidR="00DF588F">
        <w:rPr>
          <w:rFonts w:asciiTheme="minorHAnsi" w:hAnsiTheme="minorHAnsi" w:cstheme="minorHAnsi"/>
          <w:b/>
          <w:bCs/>
          <w:sz w:val="28"/>
          <w:szCs w:val="28"/>
        </w:rPr>
        <w:t>7</w:t>
      </w:r>
      <w:r w:rsidR="00D13504" w:rsidRPr="00FB18F8">
        <w:rPr>
          <w:rFonts w:asciiTheme="minorHAnsi" w:hAnsiTheme="minorHAnsi" w:cstheme="minorHAnsi"/>
          <w:b/>
          <w:bCs/>
          <w:sz w:val="28"/>
          <w:szCs w:val="28"/>
        </w:rPr>
        <w:t>/</w:t>
      </w:r>
      <w:r w:rsidR="00387783">
        <w:rPr>
          <w:rFonts w:asciiTheme="minorHAnsi" w:hAnsiTheme="minorHAnsi" w:cstheme="minorHAnsi"/>
          <w:b/>
          <w:bCs/>
          <w:sz w:val="28"/>
          <w:szCs w:val="28"/>
        </w:rPr>
        <w:t>0</w:t>
      </w:r>
      <w:r w:rsidR="00CA291D">
        <w:rPr>
          <w:rFonts w:asciiTheme="minorHAnsi" w:hAnsiTheme="minorHAnsi" w:cstheme="minorHAnsi"/>
          <w:b/>
          <w:bCs/>
          <w:sz w:val="28"/>
          <w:szCs w:val="28"/>
        </w:rPr>
        <w:t>6</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387783">
        <w:rPr>
          <w:rFonts w:asciiTheme="minorHAnsi" w:hAnsiTheme="minorHAnsi" w:cstheme="minorHAnsi"/>
          <w:b/>
          <w:bCs/>
          <w:sz w:val="28"/>
          <w:szCs w:val="28"/>
        </w:rPr>
        <w:t>2</w:t>
      </w:r>
    </w:p>
    <w:p w14:paraId="4828A6AA" w14:textId="77777777" w:rsidR="00613813" w:rsidRPr="00FB18F8" w:rsidRDefault="00613813" w:rsidP="00027D8A">
      <w:pPr>
        <w:jc w:val="center"/>
        <w:rPr>
          <w:rFonts w:asciiTheme="minorHAnsi" w:hAnsiTheme="minorHAnsi" w:cstheme="minorHAnsi"/>
          <w:b/>
          <w:bCs/>
          <w:sz w:val="28"/>
          <w:szCs w:val="28"/>
        </w:rPr>
      </w:pPr>
    </w:p>
    <w:p w14:paraId="5A8E9A8D" w14:textId="77777777" w:rsidR="00F52814" w:rsidRPr="00EC42B4" w:rsidRDefault="00F52814" w:rsidP="00027D8A">
      <w:pPr>
        <w:ind w:left="900" w:hanging="360"/>
        <w:rPr>
          <w:rFonts w:asciiTheme="minorHAnsi" w:hAnsiTheme="minorHAnsi" w:cstheme="minorHAnsi"/>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77777777"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w:t>
      </w:r>
      <w:proofErr w:type="spellStart"/>
      <w:r w:rsidR="00D42E49">
        <w:rPr>
          <w:rFonts w:asciiTheme="minorHAnsi" w:hAnsiTheme="minorHAnsi" w:cstheme="minorHAnsi"/>
          <w:sz w:val="22"/>
          <w:szCs w:val="22"/>
        </w:rPr>
        <w:t>Mont</w:t>
      </w:r>
      <w:proofErr w:type="spellEnd"/>
      <w:r w:rsidR="00D42E49">
        <w:rPr>
          <w:rFonts w:asciiTheme="minorHAnsi" w:hAnsiTheme="minorHAnsi" w:cstheme="minorHAnsi"/>
          <w:sz w:val="22"/>
          <w:szCs w:val="22"/>
        </w:rPr>
        <w:t xml:space="preserve"> </w:t>
      </w:r>
      <w:proofErr w:type="spellStart"/>
      <w:r w:rsidR="00D42E49">
        <w:rPr>
          <w:rFonts w:asciiTheme="minorHAnsi" w:hAnsiTheme="minorHAnsi" w:cstheme="minorHAnsi"/>
          <w:sz w:val="22"/>
          <w:szCs w:val="22"/>
        </w:rPr>
        <w:t>Belvieu</w:t>
      </w:r>
      <w:proofErr w:type="spellEnd"/>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138022D0" w:rsidR="00E53D92" w:rsidRPr="002B3648" w:rsidRDefault="00DF588F"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DF588F">
        <w:rPr>
          <w:noProof/>
          <w:lang w:val="en-US" w:eastAsia="en-US"/>
        </w:rPr>
        <w:drawing>
          <wp:inline distT="0" distB="0" distL="0" distR="0" wp14:anchorId="55FA1D48" wp14:editId="15559AF2">
            <wp:extent cx="5372100" cy="34753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72100" cy="3475355"/>
                    </a:xfrm>
                    <a:prstGeom prst="rect">
                      <a:avLst/>
                    </a:prstGeom>
                    <a:noFill/>
                    <a:ln>
                      <a:noFill/>
                    </a:ln>
                  </pic:spPr>
                </pic:pic>
              </a:graphicData>
            </a:graphic>
          </wp:inline>
        </w:drawing>
      </w:r>
    </w:p>
    <w:p w14:paraId="54C37777" w14:textId="783E347E"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proofErr w:type="spellStart"/>
      <w:r w:rsidRPr="002B3648">
        <w:rPr>
          <w:rFonts w:asciiTheme="minorHAnsi" w:hAnsiTheme="minorHAnsi" w:cstheme="minorHAnsi"/>
          <w:i/>
          <w:sz w:val="20"/>
          <w:szCs w:val="20"/>
        </w:rPr>
        <w:t>Platt´s</w:t>
      </w:r>
      <w:proofErr w:type="spellEnd"/>
      <w:r w:rsidR="00AA338D">
        <w:rPr>
          <w:rFonts w:asciiTheme="minorHAnsi" w:hAnsiTheme="minorHAnsi" w:cstheme="minorHAnsi"/>
          <w:i/>
          <w:sz w:val="20"/>
          <w:szCs w:val="20"/>
        </w:rPr>
        <w:t xml:space="preserve">, </w:t>
      </w:r>
      <w:proofErr w:type="spellStart"/>
      <w:r w:rsidR="00AA338D">
        <w:rPr>
          <w:rFonts w:asciiTheme="minorHAnsi" w:hAnsiTheme="minorHAnsi" w:cstheme="minorHAnsi"/>
          <w:i/>
          <w:sz w:val="20"/>
          <w:szCs w:val="20"/>
        </w:rPr>
        <w:t>Argus</w:t>
      </w:r>
      <w:proofErr w:type="spellEnd"/>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proofErr w:type="gramStart"/>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proofErr w:type="gramEnd"/>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77777777" w:rsidR="00E53D92" w:rsidRDefault="00D12B94" w:rsidP="002A55A4">
      <w:pPr>
        <w:ind w:left="142"/>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 registrando al cierre de julio 2021, una tendencia ascendente.</w:t>
      </w:r>
    </w:p>
    <w:p w14:paraId="6D25F06B" w14:textId="77777777" w:rsidR="00E53D92" w:rsidRDefault="00E53D92" w:rsidP="002A55A4">
      <w:pPr>
        <w:jc w:val="both"/>
        <w:rPr>
          <w:rFonts w:asciiTheme="minorHAnsi" w:hAnsiTheme="minorHAnsi" w:cstheme="minorHAnsi"/>
          <w:sz w:val="22"/>
          <w:szCs w:val="22"/>
        </w:rPr>
      </w:pPr>
    </w:p>
    <w:p w14:paraId="6385206C" w14:textId="77777777" w:rsidR="00E53D92" w:rsidRDefault="00E53D92" w:rsidP="00E53D92">
      <w:pPr>
        <w:ind w:left="426"/>
        <w:jc w:val="both"/>
        <w:rPr>
          <w:rFonts w:asciiTheme="minorHAnsi" w:hAnsiTheme="minorHAnsi" w:cstheme="minorHAnsi"/>
          <w:sz w:val="22"/>
          <w:szCs w:val="22"/>
        </w:rPr>
      </w:pPr>
    </w:p>
    <w:p w14:paraId="50124395" w14:textId="77777777" w:rsidR="00313709" w:rsidRDefault="00E53D92" w:rsidP="005E5D5F">
      <w:pPr>
        <w:ind w:left="284"/>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w:t>
      </w:r>
      <w:r w:rsidR="005B601E">
        <w:rPr>
          <w:rFonts w:asciiTheme="minorHAnsi" w:hAnsiTheme="minorHAnsi" w:cstheme="minorHAnsi"/>
          <w:sz w:val="22"/>
          <w:szCs w:val="22"/>
        </w:rPr>
        <w:t xml:space="preserve"> variante Delta d</w:t>
      </w:r>
      <w:r w:rsidR="007928F0">
        <w:rPr>
          <w:rFonts w:asciiTheme="minorHAnsi" w:hAnsiTheme="minorHAnsi" w:cstheme="minorHAnsi"/>
          <w:sz w:val="22"/>
          <w:szCs w:val="22"/>
        </w:rPr>
        <w:t xml:space="preserve">el Coronavirus, que </w:t>
      </w:r>
      <w:r w:rsidR="001440C3">
        <w:rPr>
          <w:rFonts w:asciiTheme="minorHAnsi" w:hAnsiTheme="minorHAnsi" w:cstheme="minorHAnsi"/>
          <w:sz w:val="22"/>
          <w:szCs w:val="22"/>
        </w:rPr>
        <w:t>retrasó</w:t>
      </w:r>
      <w:r w:rsidR="005B601E">
        <w:rPr>
          <w:rFonts w:asciiTheme="minorHAnsi" w:hAnsiTheme="minorHAnsi" w:cstheme="minorHAnsi"/>
          <w:sz w:val="22"/>
          <w:szCs w:val="22"/>
        </w:rPr>
        <w:t>, a nivel global,</w:t>
      </w:r>
      <w:r w:rsidRPr="00470CF5">
        <w:rPr>
          <w:rFonts w:asciiTheme="minorHAnsi" w:hAnsiTheme="minorHAnsi" w:cstheme="minorHAnsi"/>
          <w:sz w:val="22"/>
          <w:szCs w:val="22"/>
        </w:rPr>
        <w:t xml:space="preserve"> la reactivación que habían experimentado los precios del petróleo </w:t>
      </w:r>
      <w:r w:rsidR="006A22BC">
        <w:rPr>
          <w:rFonts w:asciiTheme="minorHAnsi" w:hAnsiTheme="minorHAnsi" w:cstheme="minorHAnsi"/>
          <w:sz w:val="22"/>
          <w:szCs w:val="22"/>
        </w:rPr>
        <w:t xml:space="preserve">y combustibles </w:t>
      </w:r>
      <w:r w:rsidRPr="00470CF5">
        <w:rPr>
          <w:rFonts w:asciiTheme="minorHAnsi" w:hAnsiTheme="minorHAnsi" w:cstheme="minorHAnsi"/>
          <w:sz w:val="22"/>
          <w:szCs w:val="22"/>
        </w:rPr>
        <w:t>durante la pandemia.</w:t>
      </w:r>
    </w:p>
    <w:p w14:paraId="0539AA47" w14:textId="10921A93" w:rsidR="008A5456" w:rsidRDefault="005B601E" w:rsidP="005E5D5F">
      <w:pPr>
        <w:ind w:left="284"/>
        <w:jc w:val="both"/>
        <w:rPr>
          <w:rFonts w:asciiTheme="minorHAnsi" w:hAnsiTheme="minorHAnsi" w:cstheme="minorHAnsi"/>
          <w:sz w:val="22"/>
          <w:szCs w:val="22"/>
        </w:rPr>
      </w:pPr>
      <w:r>
        <w:rPr>
          <w:rFonts w:asciiTheme="minorHAnsi" w:hAnsiTheme="minorHAnsi" w:cstheme="minorHAnsi"/>
          <w:sz w:val="22"/>
          <w:szCs w:val="22"/>
        </w:rPr>
        <w:t xml:space="preserve"> </w:t>
      </w:r>
      <w:r w:rsidR="008A5456">
        <w:rPr>
          <w:rFonts w:asciiTheme="minorHAnsi" w:hAnsiTheme="minorHAnsi" w:cstheme="minorHAnsi"/>
          <w:sz w:val="22"/>
          <w:szCs w:val="22"/>
        </w:rPr>
        <w:t xml:space="preserve"> </w:t>
      </w:r>
    </w:p>
    <w:p w14:paraId="6A80F20A" w14:textId="4B60E14A" w:rsidR="004E173D" w:rsidRDefault="009A421C" w:rsidP="005E5D5F">
      <w:pPr>
        <w:ind w:left="284"/>
        <w:jc w:val="both"/>
        <w:rPr>
          <w:rFonts w:asciiTheme="minorHAnsi" w:hAnsiTheme="minorHAnsi" w:cstheme="minorHAnsi"/>
          <w:sz w:val="22"/>
          <w:szCs w:val="22"/>
        </w:rPr>
      </w:pPr>
      <w:r>
        <w:rPr>
          <w:rFonts w:asciiTheme="minorHAnsi" w:hAnsiTheme="minorHAnsi" w:cstheme="minorHAnsi"/>
          <w:sz w:val="22"/>
          <w:szCs w:val="22"/>
        </w:rPr>
        <w:t>S</w:t>
      </w:r>
      <w:r w:rsidR="004E173D">
        <w:rPr>
          <w:rFonts w:asciiTheme="minorHAnsi" w:hAnsiTheme="minorHAnsi" w:cstheme="minorHAnsi"/>
          <w:sz w:val="22"/>
          <w:szCs w:val="22"/>
        </w:rPr>
        <w:t>egún se aprecia en la</w:t>
      </w:r>
      <w:r w:rsidR="008C61D2">
        <w:rPr>
          <w:rFonts w:asciiTheme="minorHAnsi" w:hAnsiTheme="minorHAnsi" w:cstheme="minorHAnsi"/>
          <w:sz w:val="22"/>
          <w:szCs w:val="22"/>
        </w:rPr>
        <w:t xml:space="preserve"> Gráfica N°1, durante el año 2022</w:t>
      </w:r>
      <w:r w:rsidR="004E173D">
        <w:rPr>
          <w:rFonts w:asciiTheme="minorHAnsi" w:hAnsiTheme="minorHAnsi" w:cstheme="minorHAnsi"/>
          <w:sz w:val="22"/>
          <w:szCs w:val="22"/>
        </w:rPr>
        <w:t xml:space="preserve">, los precios del petróleo crudo y productos </w:t>
      </w:r>
      <w:r w:rsidR="002A0A9A">
        <w:rPr>
          <w:rFonts w:asciiTheme="minorHAnsi" w:hAnsiTheme="minorHAnsi" w:cstheme="minorHAnsi"/>
          <w:sz w:val="22"/>
          <w:szCs w:val="22"/>
        </w:rPr>
        <w:t xml:space="preserve">vienen </w:t>
      </w:r>
      <w:r w:rsidR="00C43D60">
        <w:rPr>
          <w:rFonts w:asciiTheme="minorHAnsi" w:hAnsiTheme="minorHAnsi" w:cstheme="minorHAnsi"/>
          <w:sz w:val="22"/>
          <w:szCs w:val="22"/>
        </w:rPr>
        <w:t>registra</w:t>
      </w:r>
      <w:r w:rsidR="002A0A9A">
        <w:rPr>
          <w:rFonts w:asciiTheme="minorHAnsi" w:hAnsiTheme="minorHAnsi" w:cstheme="minorHAnsi"/>
          <w:sz w:val="22"/>
          <w:szCs w:val="22"/>
        </w:rPr>
        <w:t>n</w:t>
      </w:r>
      <w:r w:rsidR="00C43D60">
        <w:rPr>
          <w:rFonts w:asciiTheme="minorHAnsi" w:hAnsiTheme="minorHAnsi" w:cstheme="minorHAnsi"/>
          <w:sz w:val="22"/>
          <w:szCs w:val="22"/>
        </w:rPr>
        <w:t>do</w:t>
      </w:r>
      <w:r w:rsidR="00E27A80">
        <w:rPr>
          <w:rFonts w:asciiTheme="minorHAnsi" w:hAnsiTheme="minorHAnsi" w:cstheme="minorHAnsi"/>
          <w:sz w:val="22"/>
          <w:szCs w:val="22"/>
        </w:rPr>
        <w:t xml:space="preserve"> una tendencia </w:t>
      </w:r>
      <w:r w:rsidR="002A0A9A">
        <w:rPr>
          <w:rFonts w:asciiTheme="minorHAnsi" w:hAnsiTheme="minorHAnsi" w:cstheme="minorHAnsi"/>
          <w:sz w:val="22"/>
          <w:szCs w:val="22"/>
        </w:rPr>
        <w:t>ascendente</w:t>
      </w:r>
      <w:r w:rsidR="00E27A80">
        <w:rPr>
          <w:rFonts w:asciiTheme="minorHAnsi" w:hAnsiTheme="minorHAnsi" w:cstheme="minorHAnsi"/>
          <w:sz w:val="22"/>
          <w:szCs w:val="22"/>
        </w:rPr>
        <w:t xml:space="preserve">. </w:t>
      </w:r>
      <w:r w:rsidR="008A7DA7">
        <w:rPr>
          <w:rFonts w:asciiTheme="minorHAnsi" w:hAnsiTheme="minorHAnsi" w:cstheme="minorHAnsi"/>
          <w:sz w:val="22"/>
          <w:szCs w:val="22"/>
        </w:rPr>
        <w:t>Asimismo, al cierre de</w:t>
      </w:r>
      <w:r w:rsidR="003713E2">
        <w:rPr>
          <w:rFonts w:asciiTheme="minorHAnsi" w:hAnsiTheme="minorHAnsi" w:cstheme="minorHAnsi"/>
          <w:sz w:val="22"/>
          <w:szCs w:val="22"/>
        </w:rPr>
        <w:t xml:space="preserve"> </w:t>
      </w:r>
      <w:r w:rsidR="0024658C">
        <w:rPr>
          <w:rFonts w:asciiTheme="minorHAnsi" w:hAnsiTheme="minorHAnsi" w:cstheme="minorHAnsi"/>
          <w:sz w:val="22"/>
          <w:szCs w:val="22"/>
        </w:rPr>
        <w:t>la última semana</w:t>
      </w:r>
      <w:r w:rsidR="009E21C5">
        <w:rPr>
          <w:rFonts w:asciiTheme="minorHAnsi" w:hAnsiTheme="minorHAnsi" w:cstheme="minorHAnsi"/>
          <w:sz w:val="22"/>
          <w:szCs w:val="22"/>
        </w:rPr>
        <w:t xml:space="preserve"> del periodo de evaluación</w:t>
      </w:r>
      <w:r w:rsidR="003713E2">
        <w:rPr>
          <w:rFonts w:asciiTheme="minorHAnsi" w:hAnsiTheme="minorHAnsi" w:cstheme="minorHAnsi"/>
          <w:sz w:val="22"/>
          <w:szCs w:val="22"/>
        </w:rPr>
        <w:t>, e</w:t>
      </w:r>
      <w:r w:rsidR="00E27A80">
        <w:rPr>
          <w:rFonts w:asciiTheme="minorHAnsi" w:hAnsiTheme="minorHAnsi" w:cstheme="minorHAnsi"/>
          <w:sz w:val="22"/>
          <w:szCs w:val="22"/>
        </w:rPr>
        <w:t>l</w:t>
      </w:r>
      <w:r w:rsidR="000A0957">
        <w:rPr>
          <w:rFonts w:asciiTheme="minorHAnsi" w:hAnsiTheme="minorHAnsi" w:cstheme="minorHAnsi"/>
          <w:sz w:val="22"/>
          <w:szCs w:val="22"/>
        </w:rPr>
        <w:t xml:space="preserve"> precio del crudo WTI se ubicó </w:t>
      </w:r>
      <w:r w:rsidR="008A7DA7">
        <w:rPr>
          <w:rFonts w:asciiTheme="minorHAnsi" w:hAnsiTheme="minorHAnsi" w:cstheme="minorHAnsi"/>
          <w:sz w:val="22"/>
          <w:szCs w:val="22"/>
        </w:rPr>
        <w:t>en</w:t>
      </w:r>
      <w:r w:rsidR="00E27A80" w:rsidRPr="00CC0F16">
        <w:rPr>
          <w:rFonts w:asciiTheme="minorHAnsi" w:hAnsiTheme="minorHAnsi" w:cstheme="minorHAnsi"/>
          <w:sz w:val="22"/>
          <w:szCs w:val="22"/>
        </w:rPr>
        <w:t xml:space="preserve"> </w:t>
      </w:r>
      <w:r w:rsidR="00DF588F">
        <w:rPr>
          <w:rFonts w:asciiTheme="minorHAnsi" w:hAnsiTheme="minorHAnsi" w:cstheme="minorHAnsi"/>
          <w:sz w:val="22"/>
          <w:szCs w:val="22"/>
        </w:rPr>
        <w:t>106.11</w:t>
      </w:r>
      <w:r w:rsidR="00616630">
        <w:rPr>
          <w:rFonts w:asciiTheme="minorHAnsi" w:hAnsiTheme="minorHAnsi" w:cstheme="minorHAnsi"/>
          <w:sz w:val="22"/>
          <w:szCs w:val="22"/>
        </w:rPr>
        <w:t xml:space="preserve"> </w:t>
      </w:r>
      <w:r w:rsidR="00E12E23" w:rsidRPr="00CC0F16">
        <w:rPr>
          <w:rFonts w:asciiTheme="minorHAnsi" w:hAnsiTheme="minorHAnsi" w:cstheme="minorHAnsi"/>
          <w:sz w:val="22"/>
          <w:szCs w:val="22"/>
        </w:rPr>
        <w:t>US$/</w:t>
      </w:r>
      <w:proofErr w:type="spellStart"/>
      <w:r w:rsidR="00E12E23" w:rsidRPr="00CC0F16">
        <w:rPr>
          <w:rFonts w:asciiTheme="minorHAnsi" w:hAnsiTheme="minorHAnsi" w:cstheme="minorHAnsi"/>
          <w:sz w:val="22"/>
          <w:szCs w:val="22"/>
        </w:rPr>
        <w:t>Bl</w:t>
      </w:r>
      <w:proofErr w:type="spellEnd"/>
      <w:r w:rsidR="001C4A23" w:rsidRPr="00CC0F16">
        <w:rPr>
          <w:rFonts w:asciiTheme="minorHAnsi" w:hAnsiTheme="minorHAnsi" w:cstheme="minorHAnsi"/>
          <w:sz w:val="22"/>
          <w:szCs w:val="22"/>
        </w:rPr>
        <w:t>, las gasolinas</w:t>
      </w:r>
      <w:r w:rsidR="00761DDC">
        <w:rPr>
          <w:rFonts w:asciiTheme="minorHAnsi" w:hAnsiTheme="minorHAnsi" w:cstheme="minorHAnsi"/>
          <w:sz w:val="22"/>
          <w:szCs w:val="22"/>
        </w:rPr>
        <w:t xml:space="preserve"> registraron un precio </w:t>
      </w:r>
      <w:r w:rsidR="005B1C3C">
        <w:rPr>
          <w:rFonts w:asciiTheme="minorHAnsi" w:hAnsiTheme="minorHAnsi" w:cstheme="minorHAnsi"/>
          <w:sz w:val="22"/>
          <w:szCs w:val="22"/>
        </w:rPr>
        <w:t>superior</w:t>
      </w:r>
      <w:r w:rsidR="003C38E4">
        <w:rPr>
          <w:rFonts w:asciiTheme="minorHAnsi" w:hAnsiTheme="minorHAnsi" w:cstheme="minorHAnsi"/>
          <w:sz w:val="22"/>
          <w:szCs w:val="22"/>
        </w:rPr>
        <w:t xml:space="preserve"> a los </w:t>
      </w:r>
      <w:r w:rsidR="00D75E3E">
        <w:rPr>
          <w:rFonts w:asciiTheme="minorHAnsi" w:hAnsiTheme="minorHAnsi" w:cstheme="minorHAnsi"/>
          <w:sz w:val="22"/>
          <w:szCs w:val="22"/>
        </w:rPr>
        <w:t>1</w:t>
      </w:r>
      <w:r w:rsidR="00DF588F">
        <w:rPr>
          <w:rFonts w:asciiTheme="minorHAnsi" w:hAnsiTheme="minorHAnsi" w:cstheme="minorHAnsi"/>
          <w:sz w:val="22"/>
          <w:szCs w:val="22"/>
        </w:rPr>
        <w:t>5</w:t>
      </w:r>
      <w:r w:rsidR="00FF1531">
        <w:rPr>
          <w:rFonts w:asciiTheme="minorHAnsi" w:hAnsiTheme="minorHAnsi" w:cstheme="minorHAnsi"/>
          <w:sz w:val="22"/>
          <w:szCs w:val="22"/>
        </w:rPr>
        <w:t>0</w:t>
      </w:r>
      <w:r w:rsidR="00761DDC">
        <w:rPr>
          <w:rFonts w:asciiTheme="minorHAnsi" w:hAnsiTheme="minorHAnsi" w:cstheme="minorHAnsi"/>
          <w:sz w:val="22"/>
          <w:szCs w:val="22"/>
        </w:rPr>
        <w:t xml:space="preserve"> US$/</w:t>
      </w:r>
      <w:proofErr w:type="spellStart"/>
      <w:r w:rsidR="00761DDC">
        <w:rPr>
          <w:rFonts w:asciiTheme="minorHAnsi" w:hAnsiTheme="minorHAnsi" w:cstheme="minorHAnsi"/>
          <w:sz w:val="22"/>
          <w:szCs w:val="22"/>
        </w:rPr>
        <w:t>Bl</w:t>
      </w:r>
      <w:proofErr w:type="spellEnd"/>
      <w:r w:rsidR="001C4A23" w:rsidRPr="00CC0F16">
        <w:rPr>
          <w:rFonts w:asciiTheme="minorHAnsi" w:hAnsiTheme="minorHAnsi" w:cstheme="minorHAnsi"/>
          <w:sz w:val="22"/>
          <w:szCs w:val="22"/>
        </w:rPr>
        <w:t xml:space="preserve"> </w:t>
      </w:r>
      <w:r w:rsidR="00183414">
        <w:rPr>
          <w:rFonts w:asciiTheme="minorHAnsi" w:hAnsiTheme="minorHAnsi" w:cstheme="minorHAnsi"/>
          <w:sz w:val="22"/>
          <w:szCs w:val="22"/>
        </w:rPr>
        <w:t xml:space="preserve">y </w:t>
      </w:r>
      <w:r w:rsidR="00761DDC">
        <w:rPr>
          <w:rFonts w:asciiTheme="minorHAnsi" w:hAnsiTheme="minorHAnsi" w:cstheme="minorHAnsi"/>
          <w:sz w:val="22"/>
          <w:szCs w:val="22"/>
        </w:rPr>
        <w:t xml:space="preserve">los </w:t>
      </w:r>
      <w:r w:rsidR="00183414">
        <w:rPr>
          <w:rFonts w:asciiTheme="minorHAnsi" w:hAnsiTheme="minorHAnsi" w:cstheme="minorHAnsi"/>
          <w:sz w:val="22"/>
          <w:szCs w:val="22"/>
        </w:rPr>
        <w:t xml:space="preserve">destilados medios </w:t>
      </w:r>
      <w:r w:rsidR="0030789E">
        <w:rPr>
          <w:rFonts w:asciiTheme="minorHAnsi" w:hAnsiTheme="minorHAnsi" w:cstheme="minorHAnsi"/>
          <w:sz w:val="22"/>
          <w:szCs w:val="22"/>
        </w:rPr>
        <w:t>registraron</w:t>
      </w:r>
      <w:r w:rsidR="00CC0F16" w:rsidRPr="00CC0F16">
        <w:rPr>
          <w:rFonts w:asciiTheme="minorHAnsi" w:hAnsiTheme="minorHAnsi" w:cstheme="minorHAnsi"/>
          <w:sz w:val="22"/>
          <w:szCs w:val="22"/>
        </w:rPr>
        <w:t xml:space="preserve"> niveles </w:t>
      </w:r>
      <w:r w:rsidR="005D602D">
        <w:rPr>
          <w:rFonts w:asciiTheme="minorHAnsi" w:hAnsiTheme="minorHAnsi" w:cstheme="minorHAnsi"/>
          <w:sz w:val="22"/>
          <w:szCs w:val="22"/>
        </w:rPr>
        <w:t>por encima de</w:t>
      </w:r>
      <w:r w:rsidR="00CC0F16" w:rsidRPr="00CC0F16">
        <w:rPr>
          <w:rFonts w:asciiTheme="minorHAnsi" w:hAnsiTheme="minorHAnsi" w:cstheme="minorHAnsi"/>
          <w:sz w:val="22"/>
          <w:szCs w:val="22"/>
        </w:rPr>
        <w:t xml:space="preserve"> los </w:t>
      </w:r>
      <w:r w:rsidR="00761DDC">
        <w:rPr>
          <w:rFonts w:asciiTheme="minorHAnsi" w:hAnsiTheme="minorHAnsi" w:cstheme="minorHAnsi"/>
          <w:sz w:val="22"/>
          <w:szCs w:val="22"/>
        </w:rPr>
        <w:t>1</w:t>
      </w:r>
      <w:r w:rsidR="00772BC4">
        <w:rPr>
          <w:rFonts w:asciiTheme="minorHAnsi" w:hAnsiTheme="minorHAnsi" w:cstheme="minorHAnsi"/>
          <w:sz w:val="22"/>
          <w:szCs w:val="22"/>
        </w:rPr>
        <w:t>7</w:t>
      </w:r>
      <w:r w:rsidR="00DF588F">
        <w:rPr>
          <w:rFonts w:asciiTheme="minorHAnsi" w:hAnsiTheme="minorHAnsi" w:cstheme="minorHAnsi"/>
          <w:sz w:val="22"/>
          <w:szCs w:val="22"/>
        </w:rPr>
        <w:t>0</w:t>
      </w:r>
      <w:r w:rsidR="00183414">
        <w:rPr>
          <w:rFonts w:asciiTheme="minorHAnsi" w:hAnsiTheme="minorHAnsi" w:cstheme="minorHAnsi"/>
          <w:sz w:val="22"/>
          <w:szCs w:val="22"/>
        </w:rPr>
        <w:t xml:space="preserve"> US$/</w:t>
      </w:r>
      <w:proofErr w:type="spellStart"/>
      <w:r w:rsidR="00183414">
        <w:rPr>
          <w:rFonts w:asciiTheme="minorHAnsi" w:hAnsiTheme="minorHAnsi" w:cstheme="minorHAnsi"/>
          <w:sz w:val="22"/>
          <w:szCs w:val="22"/>
        </w:rPr>
        <w:t>Bl</w:t>
      </w:r>
      <w:proofErr w:type="spellEnd"/>
      <w:r w:rsidR="00183414">
        <w:rPr>
          <w:rFonts w:asciiTheme="minorHAnsi" w:hAnsiTheme="minorHAnsi" w:cstheme="minorHAnsi"/>
          <w:sz w:val="22"/>
          <w:szCs w:val="22"/>
        </w:rPr>
        <w:t>.</w:t>
      </w:r>
      <w:r w:rsidR="00F417D3">
        <w:rPr>
          <w:rFonts w:asciiTheme="minorHAnsi" w:hAnsiTheme="minorHAnsi" w:cstheme="minorHAnsi"/>
          <w:sz w:val="22"/>
          <w:szCs w:val="22"/>
        </w:rPr>
        <w:t xml:space="preserve"> Para el mismo periodo, el precio del </w:t>
      </w:r>
      <w:r>
        <w:rPr>
          <w:rFonts w:asciiTheme="minorHAnsi" w:hAnsiTheme="minorHAnsi" w:cstheme="minorHAnsi"/>
          <w:sz w:val="22"/>
          <w:szCs w:val="22"/>
        </w:rPr>
        <w:t>GLP</w:t>
      </w:r>
      <w:r w:rsidR="004536B0">
        <w:rPr>
          <w:rFonts w:asciiTheme="minorHAnsi" w:hAnsiTheme="minorHAnsi" w:cstheme="minorHAnsi"/>
          <w:sz w:val="22"/>
          <w:szCs w:val="22"/>
        </w:rPr>
        <w:t xml:space="preserve"> al cierre de la semana</w:t>
      </w:r>
      <w:r w:rsidR="00F417D3">
        <w:rPr>
          <w:rFonts w:asciiTheme="minorHAnsi" w:hAnsiTheme="minorHAnsi" w:cstheme="minorHAnsi"/>
          <w:sz w:val="22"/>
          <w:szCs w:val="22"/>
        </w:rPr>
        <w:t xml:space="preserve"> </w:t>
      </w:r>
      <w:r w:rsidR="0030789E">
        <w:rPr>
          <w:rFonts w:asciiTheme="minorHAnsi" w:hAnsiTheme="minorHAnsi" w:cstheme="minorHAnsi"/>
          <w:sz w:val="22"/>
          <w:szCs w:val="22"/>
        </w:rPr>
        <w:t>fue</w:t>
      </w:r>
      <w:r w:rsidR="00F417D3">
        <w:rPr>
          <w:rFonts w:asciiTheme="minorHAnsi" w:hAnsiTheme="minorHAnsi" w:cstheme="minorHAnsi"/>
          <w:sz w:val="22"/>
          <w:szCs w:val="22"/>
        </w:rPr>
        <w:t xml:space="preserve"> de </w:t>
      </w:r>
      <w:r w:rsidR="00DF588F">
        <w:rPr>
          <w:rFonts w:asciiTheme="minorHAnsi" w:hAnsiTheme="minorHAnsi" w:cstheme="minorHAnsi"/>
          <w:sz w:val="22"/>
          <w:szCs w:val="22"/>
        </w:rPr>
        <w:t>52.95</w:t>
      </w:r>
      <w:r w:rsidR="00F417D3">
        <w:rPr>
          <w:rFonts w:asciiTheme="minorHAnsi" w:hAnsiTheme="minorHAnsi" w:cstheme="minorHAnsi"/>
          <w:sz w:val="22"/>
          <w:szCs w:val="22"/>
        </w:rPr>
        <w:t xml:space="preserve"> US$/</w:t>
      </w:r>
      <w:proofErr w:type="spellStart"/>
      <w:r w:rsidR="00F417D3">
        <w:rPr>
          <w:rFonts w:asciiTheme="minorHAnsi" w:hAnsiTheme="minorHAnsi" w:cstheme="minorHAnsi"/>
          <w:sz w:val="22"/>
          <w:szCs w:val="22"/>
        </w:rPr>
        <w:t>Bl</w:t>
      </w:r>
      <w:proofErr w:type="spellEnd"/>
      <w:r w:rsidR="00F417D3">
        <w:rPr>
          <w:rFonts w:asciiTheme="minorHAnsi" w:hAnsiTheme="minorHAnsi" w:cstheme="minorHAnsi"/>
          <w:sz w:val="22"/>
          <w:szCs w:val="22"/>
        </w:rPr>
        <w:t>.</w:t>
      </w:r>
    </w:p>
    <w:p w14:paraId="6FD26437" w14:textId="77777777" w:rsidR="00613813" w:rsidRDefault="00613813" w:rsidP="005E5D5F">
      <w:pPr>
        <w:ind w:left="284"/>
        <w:jc w:val="both"/>
        <w:rPr>
          <w:rFonts w:asciiTheme="minorHAnsi" w:hAnsiTheme="minorHAnsi" w:cstheme="minorHAnsi"/>
          <w:sz w:val="22"/>
          <w:szCs w:val="22"/>
        </w:rPr>
      </w:pPr>
    </w:p>
    <w:p w14:paraId="755B721C" w14:textId="6FBB4AB3" w:rsidR="003B0F58" w:rsidRDefault="00FC74C1" w:rsidP="005E5D5F">
      <w:pPr>
        <w:ind w:left="284"/>
        <w:jc w:val="both"/>
        <w:rPr>
          <w:rFonts w:asciiTheme="minorHAnsi" w:hAnsiTheme="minorHAnsi" w:cstheme="minorHAnsi"/>
          <w:bCs/>
          <w:sz w:val="22"/>
          <w:szCs w:val="22"/>
        </w:rPr>
      </w:pPr>
      <w:r w:rsidRPr="008C61D2">
        <w:rPr>
          <w:rFonts w:asciiTheme="minorHAnsi" w:hAnsiTheme="minorHAnsi" w:cstheme="minorHAnsi"/>
          <w:sz w:val="22"/>
          <w:szCs w:val="22"/>
        </w:rPr>
        <w:t>En</w:t>
      </w:r>
      <w:r w:rsidR="008A5456" w:rsidRPr="008C61D2">
        <w:rPr>
          <w:rFonts w:asciiTheme="minorHAnsi" w:hAnsiTheme="minorHAnsi" w:cstheme="minorHAnsi"/>
          <w:sz w:val="22"/>
          <w:szCs w:val="22"/>
        </w:rPr>
        <w:t xml:space="preserve"> la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semana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del </w:t>
      </w:r>
      <w:r w:rsidR="005C5D2A">
        <w:rPr>
          <w:rFonts w:asciiTheme="minorHAnsi" w:hAnsiTheme="minorHAnsi" w:cstheme="minorHAnsi"/>
          <w:sz w:val="22"/>
          <w:szCs w:val="22"/>
        </w:rPr>
        <w:t>10</w:t>
      </w:r>
      <w:r w:rsidR="008A5456" w:rsidRPr="008C61D2">
        <w:rPr>
          <w:rFonts w:asciiTheme="minorHAnsi" w:hAnsiTheme="minorHAnsi" w:cstheme="minorHAnsi"/>
          <w:sz w:val="22"/>
          <w:szCs w:val="22"/>
        </w:rPr>
        <w:t>.</w:t>
      </w:r>
      <w:r w:rsidR="006E2830" w:rsidRPr="008C61D2">
        <w:rPr>
          <w:rFonts w:asciiTheme="minorHAnsi" w:hAnsiTheme="minorHAnsi" w:cstheme="minorHAnsi"/>
          <w:sz w:val="22"/>
          <w:szCs w:val="22"/>
        </w:rPr>
        <w:t>0</w:t>
      </w:r>
      <w:r w:rsidR="00772BC4">
        <w:rPr>
          <w:rFonts w:asciiTheme="minorHAnsi" w:hAnsiTheme="minorHAnsi" w:cstheme="minorHAnsi"/>
          <w:sz w:val="22"/>
          <w:szCs w:val="22"/>
        </w:rPr>
        <w:t>6</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sidRPr="008C61D2">
        <w:rPr>
          <w:rFonts w:asciiTheme="minorHAnsi" w:hAnsiTheme="minorHAnsi" w:cstheme="minorHAnsi"/>
          <w:sz w:val="22"/>
          <w:szCs w:val="22"/>
        </w:rPr>
        <w:t xml:space="preserve"> al </w:t>
      </w:r>
      <w:r w:rsidR="005C5D2A">
        <w:rPr>
          <w:rFonts w:asciiTheme="minorHAnsi" w:hAnsiTheme="minorHAnsi" w:cstheme="minorHAnsi"/>
          <w:sz w:val="22"/>
          <w:szCs w:val="22"/>
        </w:rPr>
        <w:t>24</w:t>
      </w:r>
      <w:r w:rsidR="008A5456" w:rsidRPr="008C61D2">
        <w:rPr>
          <w:rFonts w:asciiTheme="minorHAnsi" w:hAnsiTheme="minorHAnsi" w:cstheme="minorHAnsi"/>
          <w:sz w:val="22"/>
          <w:szCs w:val="22"/>
        </w:rPr>
        <w:t>.</w:t>
      </w:r>
      <w:r w:rsidR="00602305" w:rsidRPr="008C61D2">
        <w:rPr>
          <w:rFonts w:asciiTheme="minorHAnsi" w:hAnsiTheme="minorHAnsi" w:cstheme="minorHAnsi"/>
          <w:sz w:val="22"/>
          <w:szCs w:val="22"/>
        </w:rPr>
        <w:t>0</w:t>
      </w:r>
      <w:r w:rsidR="00BD04B3">
        <w:rPr>
          <w:rFonts w:asciiTheme="minorHAnsi" w:hAnsiTheme="minorHAnsi" w:cstheme="minorHAnsi"/>
          <w:sz w:val="22"/>
          <w:szCs w:val="22"/>
        </w:rPr>
        <w:t>6</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Pr>
          <w:rFonts w:asciiTheme="minorHAnsi" w:hAnsiTheme="minorHAnsi" w:cstheme="minorHAnsi"/>
          <w:sz w:val="22"/>
          <w:szCs w:val="22"/>
        </w:rPr>
        <w:t xml:space="preserve">, </w:t>
      </w:r>
      <w:r w:rsidR="008A5456">
        <w:rPr>
          <w:rFonts w:asciiTheme="minorHAnsi" w:hAnsiTheme="minorHAnsi" w:cstheme="minorHAnsi"/>
          <w:bCs/>
          <w:sz w:val="22"/>
          <w:szCs w:val="22"/>
        </w:rPr>
        <w:t>l</w:t>
      </w:r>
      <w:r w:rsidR="006B0322" w:rsidRPr="002B3648">
        <w:rPr>
          <w:rFonts w:asciiTheme="minorHAnsi" w:hAnsiTheme="minorHAnsi" w:cstheme="minorHAnsi"/>
          <w:bCs/>
          <w:sz w:val="22"/>
          <w:szCs w:val="22"/>
        </w:rPr>
        <w:t xml:space="preserve">os principales factores que incidieron </w:t>
      </w:r>
      <w:r w:rsidR="00A00438">
        <w:rPr>
          <w:rFonts w:asciiTheme="minorHAnsi" w:hAnsiTheme="minorHAnsi" w:cstheme="minorHAnsi"/>
          <w:bCs/>
          <w:sz w:val="22"/>
          <w:szCs w:val="22"/>
        </w:rPr>
        <w:t xml:space="preserve">en la variación </w:t>
      </w:r>
      <w:r w:rsidR="00113D20" w:rsidRPr="002B3648">
        <w:rPr>
          <w:rFonts w:asciiTheme="minorHAnsi" w:hAnsiTheme="minorHAnsi" w:cstheme="minorHAnsi"/>
          <w:bCs/>
          <w:sz w:val="22"/>
          <w:szCs w:val="22"/>
        </w:rPr>
        <w:t xml:space="preserve">de </w:t>
      </w:r>
      <w:r w:rsidR="00762EA9" w:rsidRPr="002B3648">
        <w:rPr>
          <w:rFonts w:asciiTheme="minorHAnsi" w:hAnsiTheme="minorHAnsi" w:cstheme="minorHAnsi"/>
          <w:bCs/>
          <w:sz w:val="22"/>
          <w:szCs w:val="22"/>
        </w:rPr>
        <w:t xml:space="preserve">los </w:t>
      </w:r>
      <w:r w:rsidR="00113D20" w:rsidRPr="002B3648">
        <w:rPr>
          <w:rFonts w:asciiTheme="minorHAnsi" w:hAnsiTheme="minorHAnsi" w:cstheme="minorHAnsi"/>
          <w:bCs/>
          <w:sz w:val="22"/>
          <w:szCs w:val="22"/>
        </w:rPr>
        <w:t xml:space="preserve">precios </w:t>
      </w:r>
      <w:r w:rsidR="006B0322" w:rsidRPr="002B3648">
        <w:rPr>
          <w:rFonts w:asciiTheme="minorHAnsi" w:hAnsiTheme="minorHAnsi" w:cstheme="minorHAnsi"/>
          <w:bCs/>
          <w:sz w:val="22"/>
          <w:szCs w:val="22"/>
        </w:rPr>
        <w:t>de</w:t>
      </w:r>
      <w:r w:rsidR="00E63435">
        <w:rPr>
          <w:rFonts w:asciiTheme="minorHAnsi" w:hAnsiTheme="minorHAnsi" w:cstheme="minorHAnsi"/>
          <w:bCs/>
          <w:sz w:val="22"/>
          <w:szCs w:val="22"/>
        </w:rPr>
        <w:t xml:space="preserve">l petróleo crudo y </w:t>
      </w:r>
      <w:r w:rsidR="006B0322" w:rsidRPr="002B3648">
        <w:rPr>
          <w:rFonts w:asciiTheme="minorHAnsi" w:hAnsiTheme="minorHAnsi" w:cstheme="minorHAnsi"/>
          <w:bCs/>
          <w:sz w:val="22"/>
          <w:szCs w:val="22"/>
        </w:rPr>
        <w:t>combustibles fueron los siguientes:</w:t>
      </w:r>
    </w:p>
    <w:p w14:paraId="50359E2C" w14:textId="77777777" w:rsidR="003D1059" w:rsidRDefault="003D1059" w:rsidP="00AE6269">
      <w:pPr>
        <w:ind w:left="709"/>
        <w:rPr>
          <w:rFonts w:asciiTheme="minorHAnsi" w:hAnsiTheme="minorHAnsi" w:cstheme="minorHAnsi"/>
          <w:bCs/>
          <w:sz w:val="22"/>
          <w:szCs w:val="22"/>
        </w:rPr>
      </w:pPr>
    </w:p>
    <w:p w14:paraId="1A90FB9D" w14:textId="77777777" w:rsidR="005C5D2A" w:rsidRPr="005C5D2A" w:rsidRDefault="005C5D2A" w:rsidP="00023E9F">
      <w:pPr>
        <w:pStyle w:val="Prrafodelista"/>
        <w:numPr>
          <w:ilvl w:val="0"/>
          <w:numId w:val="14"/>
        </w:numPr>
        <w:ind w:left="644"/>
        <w:contextualSpacing/>
        <w:jc w:val="both"/>
        <w:rPr>
          <w:rFonts w:asciiTheme="minorHAnsi" w:hAnsiTheme="minorHAnsi" w:cstheme="minorHAnsi"/>
          <w:bCs/>
          <w:sz w:val="22"/>
          <w:szCs w:val="22"/>
        </w:rPr>
      </w:pPr>
      <w:r w:rsidRPr="005C5D2A">
        <w:rPr>
          <w:rFonts w:asciiTheme="minorHAnsi" w:hAnsiTheme="minorHAnsi" w:cstheme="minorHAnsi"/>
          <w:bCs/>
          <w:sz w:val="22"/>
          <w:szCs w:val="22"/>
        </w:rPr>
        <w:t xml:space="preserve">Las expectativas del mercado ante la noticia de un Plan del Presidente de Estados Unidos, </w:t>
      </w:r>
      <w:proofErr w:type="spellStart"/>
      <w:r w:rsidRPr="005C5D2A">
        <w:rPr>
          <w:rFonts w:asciiTheme="minorHAnsi" w:hAnsiTheme="minorHAnsi" w:cstheme="minorHAnsi"/>
          <w:bCs/>
          <w:sz w:val="22"/>
          <w:szCs w:val="22"/>
        </w:rPr>
        <w:t>Joe</w:t>
      </w:r>
      <w:proofErr w:type="spellEnd"/>
      <w:r w:rsidRPr="005C5D2A">
        <w:rPr>
          <w:rFonts w:asciiTheme="minorHAnsi" w:hAnsiTheme="minorHAnsi" w:cstheme="minorHAnsi"/>
          <w:bCs/>
          <w:sz w:val="22"/>
          <w:szCs w:val="22"/>
        </w:rPr>
        <w:t xml:space="preserve"> </w:t>
      </w:r>
      <w:proofErr w:type="spellStart"/>
      <w:r w:rsidRPr="005C5D2A">
        <w:rPr>
          <w:rFonts w:asciiTheme="minorHAnsi" w:hAnsiTheme="minorHAnsi" w:cstheme="minorHAnsi"/>
          <w:bCs/>
          <w:sz w:val="22"/>
          <w:szCs w:val="22"/>
        </w:rPr>
        <w:t>Biden</w:t>
      </w:r>
      <w:proofErr w:type="spellEnd"/>
      <w:r w:rsidRPr="005C5D2A">
        <w:rPr>
          <w:rFonts w:asciiTheme="minorHAnsi" w:hAnsiTheme="minorHAnsi" w:cstheme="minorHAnsi"/>
          <w:bCs/>
          <w:sz w:val="22"/>
          <w:szCs w:val="22"/>
        </w:rPr>
        <w:t>, para reducir el precio de las gasolinas y diésel, suspendiendo durante tres meses, el impuesto sobre estos combustibles.</w:t>
      </w:r>
    </w:p>
    <w:p w14:paraId="4BC24577" w14:textId="6F75B992" w:rsidR="00B812B2" w:rsidRPr="005C5D2A" w:rsidRDefault="005C5D2A" w:rsidP="00023E9F">
      <w:pPr>
        <w:ind w:left="644"/>
        <w:jc w:val="both"/>
        <w:rPr>
          <w:rFonts w:asciiTheme="minorHAnsi" w:hAnsiTheme="minorHAnsi" w:cstheme="minorHAnsi"/>
          <w:bCs/>
          <w:sz w:val="22"/>
          <w:szCs w:val="22"/>
        </w:rPr>
      </w:pPr>
      <w:r w:rsidRPr="005C5D2A">
        <w:rPr>
          <w:rFonts w:asciiTheme="minorHAnsi" w:hAnsiTheme="minorHAnsi" w:cstheme="minorHAnsi"/>
          <w:bCs/>
          <w:sz w:val="22"/>
          <w:szCs w:val="22"/>
        </w:rPr>
        <w:t xml:space="preserve">Según un alto funcionario gubernamental, está previsto que </w:t>
      </w:r>
      <w:proofErr w:type="spellStart"/>
      <w:r w:rsidRPr="005C5D2A">
        <w:rPr>
          <w:rFonts w:asciiTheme="minorHAnsi" w:hAnsiTheme="minorHAnsi" w:cstheme="minorHAnsi"/>
          <w:bCs/>
          <w:sz w:val="22"/>
          <w:szCs w:val="22"/>
        </w:rPr>
        <w:t>Biden</w:t>
      </w:r>
      <w:proofErr w:type="spellEnd"/>
      <w:r w:rsidRPr="005C5D2A">
        <w:rPr>
          <w:rFonts w:asciiTheme="minorHAnsi" w:hAnsiTheme="minorHAnsi" w:cstheme="minorHAnsi"/>
          <w:bCs/>
          <w:sz w:val="22"/>
          <w:szCs w:val="22"/>
        </w:rPr>
        <w:t xml:space="preserve"> solicite al Congreso una suspensión de tres meses del impuesto federal de 18,4 centavos por galón sobre la gasolina y de 24,0 centavos por galón sobre el diésel; y exhorte a los estados a hacer lo mismo con sus tributos sobre los combustibles</w:t>
      </w:r>
      <w:r w:rsidRPr="005C5D2A">
        <w:rPr>
          <w:rFonts w:asciiTheme="minorHAnsi" w:hAnsiTheme="minorHAnsi" w:cstheme="minorHAnsi"/>
          <w:bCs/>
          <w:sz w:val="22"/>
          <w:szCs w:val="22"/>
        </w:rPr>
        <w:t>.</w:t>
      </w:r>
    </w:p>
    <w:p w14:paraId="125CF68D" w14:textId="77777777" w:rsidR="005C5D2A" w:rsidRPr="00B812B2" w:rsidRDefault="005C5D2A" w:rsidP="00023E9F">
      <w:pPr>
        <w:ind w:left="218"/>
        <w:jc w:val="both"/>
        <w:rPr>
          <w:rFonts w:asciiTheme="minorHAnsi" w:hAnsiTheme="minorHAnsi" w:cstheme="minorHAnsi"/>
          <w:sz w:val="22"/>
          <w:szCs w:val="22"/>
        </w:rPr>
      </w:pPr>
    </w:p>
    <w:p w14:paraId="76EFC9CF" w14:textId="77777777" w:rsidR="00B812B2" w:rsidRPr="00B812B2" w:rsidRDefault="00B812B2" w:rsidP="00023E9F">
      <w:pPr>
        <w:pStyle w:val="Prrafodelista"/>
        <w:numPr>
          <w:ilvl w:val="0"/>
          <w:numId w:val="13"/>
        </w:numPr>
        <w:ind w:left="578"/>
        <w:contextualSpacing/>
        <w:jc w:val="both"/>
        <w:rPr>
          <w:rFonts w:asciiTheme="minorHAnsi" w:hAnsiTheme="minorHAnsi" w:cstheme="minorHAnsi"/>
          <w:sz w:val="22"/>
          <w:szCs w:val="22"/>
        </w:rPr>
      </w:pPr>
      <w:r w:rsidRPr="00B812B2">
        <w:rPr>
          <w:rFonts w:asciiTheme="minorHAnsi" w:hAnsiTheme="minorHAnsi" w:cstheme="minorHAnsi"/>
          <w:sz w:val="22"/>
          <w:szCs w:val="22"/>
        </w:rPr>
        <w:t>Las preocupaciones sobre la inflación reflejadas en las alzas de las tasas de interés en Estados Unidos, Reino Unido y Suiza. Los agentes del mercado temen que el aumento de las tasas de interés lleve a la economía mundial a una recesión</w:t>
      </w:r>
      <w:r w:rsidRPr="00B812B2">
        <w:rPr>
          <w:rFonts w:asciiTheme="minorHAnsi" w:hAnsiTheme="minorHAnsi" w:cstheme="minorHAnsi"/>
          <w:color w:val="333333"/>
          <w:sz w:val="22"/>
          <w:szCs w:val="22"/>
          <w:shd w:val="clear" w:color="auto" w:fill="FFFFFF"/>
        </w:rPr>
        <w:t xml:space="preserve"> </w:t>
      </w:r>
      <w:r w:rsidRPr="00B812B2">
        <w:rPr>
          <w:rFonts w:asciiTheme="minorHAnsi" w:hAnsiTheme="minorHAnsi" w:cstheme="minorHAnsi"/>
          <w:sz w:val="22"/>
          <w:szCs w:val="22"/>
        </w:rPr>
        <w:t>que tenga impacto en la demanda de combustibles.</w:t>
      </w:r>
    </w:p>
    <w:p w14:paraId="681DF365" w14:textId="77777777" w:rsidR="00B812B2" w:rsidRPr="00B812B2" w:rsidRDefault="00B812B2" w:rsidP="00023E9F">
      <w:pPr>
        <w:pStyle w:val="Prrafodelista"/>
        <w:ind w:left="578"/>
        <w:jc w:val="both"/>
        <w:rPr>
          <w:rFonts w:asciiTheme="minorHAnsi" w:hAnsiTheme="minorHAnsi" w:cstheme="minorHAnsi"/>
          <w:sz w:val="22"/>
          <w:szCs w:val="22"/>
        </w:rPr>
      </w:pPr>
      <w:r w:rsidRPr="00B812B2">
        <w:rPr>
          <w:rFonts w:asciiTheme="minorHAnsi" w:hAnsiTheme="minorHAnsi" w:cstheme="minorHAnsi"/>
          <w:sz w:val="22"/>
          <w:szCs w:val="22"/>
        </w:rPr>
        <w:t>La Reserva Federal elevó su tasa de interés en 75 puntos básicos, la mayor alza desde 1994. Asimismo, las acciones europeas se desplomaron luego de una sorpresiva subida de tasas de interés del Banco Nacional Suizo. A esto le siguió un alza de la tasa de interés del Banco de Inglaterra en 25 puntos básicos.</w:t>
      </w:r>
    </w:p>
    <w:p w14:paraId="4A80C650" w14:textId="77777777" w:rsidR="00B812B2" w:rsidRPr="00B812B2" w:rsidRDefault="00B812B2" w:rsidP="00023E9F">
      <w:pPr>
        <w:pStyle w:val="Prrafodelista"/>
        <w:ind w:left="578"/>
        <w:jc w:val="both"/>
        <w:rPr>
          <w:rFonts w:asciiTheme="minorHAnsi" w:hAnsiTheme="minorHAnsi" w:cstheme="minorHAnsi"/>
          <w:sz w:val="22"/>
          <w:szCs w:val="22"/>
          <w:highlight w:val="yellow"/>
        </w:rPr>
      </w:pPr>
    </w:p>
    <w:p w14:paraId="4944B95D" w14:textId="77777777" w:rsidR="00B812B2" w:rsidRPr="00B812B2" w:rsidRDefault="00B812B2" w:rsidP="00023E9F">
      <w:pPr>
        <w:pStyle w:val="Prrafodelista"/>
        <w:numPr>
          <w:ilvl w:val="0"/>
          <w:numId w:val="13"/>
        </w:numPr>
        <w:ind w:left="502" w:hanging="284"/>
        <w:contextualSpacing/>
        <w:jc w:val="both"/>
        <w:rPr>
          <w:rFonts w:asciiTheme="minorHAnsi" w:hAnsiTheme="minorHAnsi" w:cstheme="minorHAnsi"/>
          <w:sz w:val="22"/>
          <w:szCs w:val="22"/>
        </w:rPr>
      </w:pPr>
      <w:r w:rsidRPr="00B812B2">
        <w:rPr>
          <w:rFonts w:asciiTheme="minorHAnsi" w:hAnsiTheme="minorHAnsi" w:cstheme="minorHAnsi"/>
          <w:bCs/>
          <w:sz w:val="22"/>
          <w:szCs w:val="22"/>
        </w:rPr>
        <w:t>La nueva fase de confinamientos y restricciones en China, debido al último brote del virus COVID-19.</w:t>
      </w:r>
    </w:p>
    <w:p w14:paraId="6C87F781" w14:textId="77777777" w:rsidR="00B812B2" w:rsidRPr="00B812B2" w:rsidRDefault="00B812B2" w:rsidP="00023E9F">
      <w:pPr>
        <w:pStyle w:val="Prrafodelista"/>
        <w:ind w:left="502"/>
        <w:jc w:val="both"/>
        <w:rPr>
          <w:rFonts w:asciiTheme="minorHAnsi" w:hAnsiTheme="minorHAnsi" w:cstheme="minorHAnsi"/>
          <w:sz w:val="22"/>
          <w:szCs w:val="22"/>
        </w:rPr>
      </w:pPr>
      <w:r w:rsidRPr="00B812B2">
        <w:rPr>
          <w:rFonts w:asciiTheme="minorHAnsi" w:hAnsiTheme="minorHAnsi" w:cstheme="minorHAnsi"/>
          <w:sz w:val="22"/>
          <w:szCs w:val="22"/>
        </w:rPr>
        <w:t>Shanghái y Pekín volvieron a estar en alerta de COVID. Algunas zonas de Shanghái impusieron nuevas restricciones de cierre y la ciudad anunció una ronda de pruebas masivas para millones de residentes.</w:t>
      </w:r>
    </w:p>
    <w:p w14:paraId="372EFE15" w14:textId="77777777" w:rsidR="00B812B2" w:rsidRPr="00B812B2" w:rsidRDefault="00B812B2" w:rsidP="00023E9F">
      <w:pPr>
        <w:pStyle w:val="Prrafodelista"/>
        <w:ind w:left="502"/>
        <w:jc w:val="both"/>
        <w:rPr>
          <w:rFonts w:asciiTheme="minorHAnsi" w:hAnsiTheme="minorHAnsi" w:cstheme="minorHAnsi"/>
          <w:sz w:val="22"/>
          <w:szCs w:val="22"/>
        </w:rPr>
      </w:pPr>
    </w:p>
    <w:p w14:paraId="20D64CF7" w14:textId="77777777" w:rsidR="00B812B2" w:rsidRPr="00B812B2" w:rsidRDefault="00B812B2" w:rsidP="00023E9F">
      <w:pPr>
        <w:pStyle w:val="Prrafodelista"/>
        <w:numPr>
          <w:ilvl w:val="0"/>
          <w:numId w:val="13"/>
        </w:numPr>
        <w:ind w:left="502" w:hanging="284"/>
        <w:contextualSpacing/>
        <w:jc w:val="both"/>
        <w:rPr>
          <w:rFonts w:asciiTheme="minorHAnsi" w:hAnsiTheme="minorHAnsi" w:cstheme="minorHAnsi"/>
          <w:sz w:val="22"/>
          <w:szCs w:val="22"/>
        </w:rPr>
      </w:pPr>
      <w:r w:rsidRPr="00B812B2">
        <w:rPr>
          <w:rFonts w:asciiTheme="minorHAnsi" w:hAnsiTheme="minorHAnsi" w:cstheme="minorHAnsi"/>
          <w:sz w:val="22"/>
          <w:szCs w:val="22"/>
        </w:rPr>
        <w:t>El aumento de los inventarios de crudo, propano y destilados medios en EE.UU., así como la disminución de las existencias de gasolinas al 10 de junio del 2022.</w:t>
      </w:r>
    </w:p>
    <w:p w14:paraId="58535155" w14:textId="77777777" w:rsidR="00B812B2" w:rsidRPr="00B812B2" w:rsidRDefault="00B812B2" w:rsidP="00023E9F">
      <w:pPr>
        <w:ind w:left="218"/>
        <w:jc w:val="both"/>
        <w:rPr>
          <w:rFonts w:asciiTheme="minorHAnsi" w:hAnsiTheme="minorHAnsi" w:cstheme="minorHAnsi"/>
          <w:sz w:val="22"/>
          <w:szCs w:val="22"/>
        </w:rPr>
      </w:pPr>
    </w:p>
    <w:p w14:paraId="0F640D2A" w14:textId="77777777" w:rsidR="00B812B2" w:rsidRPr="00B812B2" w:rsidRDefault="00B812B2" w:rsidP="00023E9F">
      <w:pPr>
        <w:pStyle w:val="Prrafodelista"/>
        <w:ind w:left="502"/>
        <w:jc w:val="both"/>
        <w:rPr>
          <w:rFonts w:asciiTheme="minorHAnsi" w:hAnsiTheme="minorHAnsi" w:cstheme="minorHAnsi"/>
          <w:sz w:val="22"/>
          <w:szCs w:val="22"/>
        </w:rPr>
      </w:pPr>
      <w:r w:rsidRPr="00B812B2">
        <w:rPr>
          <w:rFonts w:asciiTheme="minorHAnsi" w:hAnsiTheme="minorHAnsi" w:cstheme="minorHAnsi"/>
          <w:sz w:val="22"/>
          <w:szCs w:val="22"/>
        </w:rPr>
        <w:t>Los inventarios de petróleo aumentaron en 2,0 millones barriles, registrando un total de 418,7 millones de barriles, un 14% por debajo de la media de los últimos 5 años en esta época del año.</w:t>
      </w:r>
    </w:p>
    <w:p w14:paraId="0C59AB39" w14:textId="77777777" w:rsidR="00B812B2" w:rsidRPr="00B812B2" w:rsidRDefault="00B812B2" w:rsidP="00023E9F">
      <w:pPr>
        <w:pStyle w:val="Prrafodelista"/>
        <w:ind w:left="502"/>
        <w:jc w:val="both"/>
        <w:rPr>
          <w:rFonts w:asciiTheme="minorHAnsi" w:hAnsiTheme="minorHAnsi" w:cstheme="minorHAnsi"/>
          <w:sz w:val="22"/>
          <w:szCs w:val="22"/>
        </w:rPr>
      </w:pPr>
      <w:r w:rsidRPr="00B812B2">
        <w:rPr>
          <w:rFonts w:asciiTheme="minorHAnsi" w:hAnsiTheme="minorHAnsi" w:cstheme="minorHAnsi"/>
          <w:sz w:val="22"/>
          <w:szCs w:val="22"/>
        </w:rPr>
        <w:t xml:space="preserve">Las existencias de gasolina bajaron en 0,7 millones de barriles, reportando un total de 217,5 millones de barriles; mientras los inventarios de destilados, que incluyen al diésel y al combustible para calefacción, subieron 0,7 millones de barriles, con un total de 109,7 </w:t>
      </w:r>
      <w:r w:rsidRPr="00B812B2">
        <w:rPr>
          <w:rFonts w:asciiTheme="minorHAnsi" w:hAnsiTheme="minorHAnsi" w:cstheme="minorHAnsi"/>
          <w:sz w:val="22"/>
          <w:szCs w:val="22"/>
        </w:rPr>
        <w:lastRenderedPageBreak/>
        <w:t>millones de barriles. Finalmente, las existencias de propano aumentaron en 1,59 millones de barriles.</w:t>
      </w:r>
    </w:p>
    <w:p w14:paraId="670A6E90" w14:textId="77777777" w:rsidR="00B812B2" w:rsidRPr="00B812B2" w:rsidRDefault="00B812B2" w:rsidP="00B812B2">
      <w:pPr>
        <w:pStyle w:val="Prrafodelista"/>
        <w:ind w:left="284"/>
        <w:jc w:val="both"/>
        <w:rPr>
          <w:rFonts w:asciiTheme="minorHAnsi" w:hAnsiTheme="minorHAnsi" w:cstheme="minorHAnsi"/>
          <w:sz w:val="22"/>
          <w:szCs w:val="22"/>
        </w:rPr>
      </w:pPr>
    </w:p>
    <w:p w14:paraId="164087BF" w14:textId="77777777" w:rsidR="00B812B2" w:rsidRPr="00B812B2" w:rsidRDefault="00B812B2" w:rsidP="00B812B2">
      <w:pPr>
        <w:pStyle w:val="Prrafodelista"/>
        <w:numPr>
          <w:ilvl w:val="0"/>
          <w:numId w:val="13"/>
        </w:numPr>
        <w:ind w:left="284" w:hanging="284"/>
        <w:contextualSpacing/>
        <w:jc w:val="both"/>
        <w:rPr>
          <w:rFonts w:asciiTheme="minorHAnsi" w:hAnsiTheme="minorHAnsi" w:cstheme="minorHAnsi"/>
          <w:sz w:val="22"/>
          <w:szCs w:val="22"/>
        </w:rPr>
      </w:pPr>
      <w:r w:rsidRPr="00B812B2">
        <w:rPr>
          <w:rFonts w:asciiTheme="minorHAnsi" w:hAnsiTheme="minorHAnsi" w:cstheme="minorHAnsi"/>
          <w:sz w:val="22"/>
          <w:szCs w:val="22"/>
        </w:rPr>
        <w:t xml:space="preserve">La reducción de los suministros mundiales de crudo y combustibles, debido a la aplicación de las sanciones a Rusia, luego de su invasión a Ucrania. </w:t>
      </w:r>
    </w:p>
    <w:p w14:paraId="44A46069" w14:textId="77777777" w:rsidR="00B812B2" w:rsidRPr="00B812B2" w:rsidRDefault="00B812B2" w:rsidP="00B812B2">
      <w:pPr>
        <w:ind w:left="284"/>
        <w:jc w:val="both"/>
        <w:rPr>
          <w:rFonts w:asciiTheme="minorHAnsi" w:hAnsiTheme="minorHAnsi" w:cstheme="minorHAnsi"/>
          <w:sz w:val="22"/>
          <w:szCs w:val="22"/>
        </w:rPr>
      </w:pPr>
      <w:r w:rsidRPr="00B812B2">
        <w:rPr>
          <w:rFonts w:asciiTheme="minorHAnsi" w:hAnsiTheme="minorHAnsi" w:cstheme="minorHAnsi"/>
          <w:sz w:val="22"/>
          <w:szCs w:val="22"/>
        </w:rPr>
        <w:t>Analistas de JP Morgan estiman que Rusia ha recortado entre 500.000 y 700.000 barriles por día de exportaciones de productos derivados del petróleo, porque a Rusia le resulta más difícil comercializar combustibles que vender crudo.</w:t>
      </w:r>
    </w:p>
    <w:p w14:paraId="7113748F" w14:textId="77777777" w:rsidR="00B812B2" w:rsidRPr="00B812B2" w:rsidRDefault="00B812B2" w:rsidP="00B812B2">
      <w:pPr>
        <w:pStyle w:val="Prrafodelista"/>
        <w:ind w:left="360"/>
        <w:jc w:val="both"/>
        <w:rPr>
          <w:rFonts w:asciiTheme="minorHAnsi" w:hAnsiTheme="minorHAnsi" w:cstheme="minorHAnsi"/>
          <w:sz w:val="22"/>
          <w:szCs w:val="22"/>
        </w:rPr>
      </w:pPr>
    </w:p>
    <w:p w14:paraId="126B78AE" w14:textId="77777777" w:rsidR="00B812B2" w:rsidRPr="00B812B2" w:rsidRDefault="00B812B2" w:rsidP="00023E9F">
      <w:pPr>
        <w:pStyle w:val="Prrafodelista"/>
        <w:numPr>
          <w:ilvl w:val="0"/>
          <w:numId w:val="13"/>
        </w:numPr>
        <w:ind w:left="360"/>
        <w:contextualSpacing/>
        <w:jc w:val="both"/>
        <w:rPr>
          <w:rFonts w:asciiTheme="minorHAnsi" w:hAnsiTheme="minorHAnsi" w:cstheme="minorHAnsi"/>
          <w:sz w:val="22"/>
          <w:szCs w:val="22"/>
        </w:rPr>
      </w:pPr>
      <w:r w:rsidRPr="00B812B2">
        <w:rPr>
          <w:rFonts w:asciiTheme="minorHAnsi" w:hAnsiTheme="minorHAnsi" w:cstheme="minorHAnsi"/>
          <w:sz w:val="22"/>
          <w:szCs w:val="22"/>
        </w:rPr>
        <w:t>Las expectativas de que los objetivos de producción de la OPEP y sus aliados; acordados, en su reunión del 02.06.2022, no sean suficientes para abastecer la demanda de crudo y combustibles. El nuevo aumento de la producción de crudo de la OPEP equivale al 0,4% de la demanda mundial durante julio y agosto.</w:t>
      </w:r>
    </w:p>
    <w:p w14:paraId="40015FE3" w14:textId="77777777" w:rsidR="00B812B2" w:rsidRPr="00B812B2" w:rsidRDefault="00B812B2" w:rsidP="00023E9F">
      <w:pPr>
        <w:ind w:left="360"/>
        <w:jc w:val="both"/>
        <w:rPr>
          <w:rFonts w:asciiTheme="minorHAnsi" w:hAnsiTheme="minorHAnsi" w:cstheme="minorHAnsi"/>
          <w:sz w:val="22"/>
          <w:szCs w:val="22"/>
        </w:rPr>
      </w:pPr>
    </w:p>
    <w:p w14:paraId="47306CDB" w14:textId="5D39E260" w:rsidR="00FE21E7" w:rsidRDefault="00B812B2" w:rsidP="00023E9F">
      <w:pPr>
        <w:ind w:left="360"/>
        <w:jc w:val="both"/>
        <w:rPr>
          <w:rFonts w:asciiTheme="minorHAnsi" w:hAnsiTheme="minorHAnsi" w:cstheme="minorHAnsi"/>
          <w:sz w:val="22"/>
          <w:szCs w:val="22"/>
        </w:rPr>
      </w:pPr>
      <w:r w:rsidRPr="00B812B2">
        <w:rPr>
          <w:rFonts w:asciiTheme="minorHAnsi" w:hAnsiTheme="minorHAnsi" w:cstheme="minorHAnsi"/>
          <w:sz w:val="22"/>
          <w:szCs w:val="22"/>
        </w:rPr>
        <w:t>La OPEP acordó aumentar la producción en 648 mil barriles por día (bpd) al mes, en julio y agosto, en lugar de los 432 mil bpd pactados anteriormente. Se teme que el aumento de la producción sea inferior a la cantidad prometida, debido a que la OPEP dividió el alza entre sus miembros e incluyó a Rusia, cuya producción está cayendo por las sanciones y porque algunos compradores evitan su crudo, a raíz de la invasión a Ucrania</w:t>
      </w:r>
      <w:r w:rsidR="00FE21E7" w:rsidRPr="00B812B2">
        <w:rPr>
          <w:rFonts w:asciiTheme="minorHAnsi" w:hAnsiTheme="minorHAnsi" w:cstheme="minorHAnsi"/>
          <w:sz w:val="22"/>
          <w:szCs w:val="22"/>
        </w:rPr>
        <w:t xml:space="preserve">. </w:t>
      </w:r>
    </w:p>
    <w:p w14:paraId="10AE5E36" w14:textId="77777777" w:rsidR="00023E9F" w:rsidRPr="00B812B2" w:rsidRDefault="00023E9F" w:rsidP="00023E9F">
      <w:pPr>
        <w:ind w:left="360"/>
        <w:jc w:val="both"/>
        <w:rPr>
          <w:rFonts w:asciiTheme="minorHAnsi" w:hAnsiTheme="minorHAnsi" w:cstheme="minorHAnsi"/>
          <w:sz w:val="22"/>
          <w:szCs w:val="22"/>
        </w:rPr>
      </w:pPr>
    </w:p>
    <w:p w14:paraId="01F56228" w14:textId="12D6DFC1" w:rsidR="003C38E4" w:rsidRPr="00146158" w:rsidRDefault="003C38E4" w:rsidP="00772BC4">
      <w:pPr>
        <w:pStyle w:val="Textonotapie"/>
        <w:spacing w:before="0" w:after="0"/>
        <w:ind w:left="540"/>
        <w:rPr>
          <w:highlight w:val="yellow"/>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E31D6A">
      <w:pPr>
        <w:pStyle w:val="Textonotapie"/>
        <w:numPr>
          <w:ilvl w:val="0"/>
          <w:numId w:val="2"/>
        </w:numPr>
        <w:spacing w:before="0" w:after="0"/>
        <w:ind w:left="284" w:hanging="284"/>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E31D6A">
      <w:pPr>
        <w:pStyle w:val="Textonotapie"/>
        <w:spacing w:before="0" w:after="0"/>
        <w:ind w:left="284"/>
        <w:rPr>
          <w:rFonts w:asciiTheme="minorHAnsi" w:hAnsiTheme="minorHAnsi" w:cstheme="minorHAnsi"/>
          <w:sz w:val="22"/>
          <w:szCs w:val="22"/>
        </w:rPr>
      </w:pPr>
    </w:p>
    <w:bookmarkEnd w:id="0"/>
    <w:p w14:paraId="475EEA7C" w14:textId="7AE77B42" w:rsidR="008A748B" w:rsidRDefault="00303B42" w:rsidP="00E31D6A">
      <w:pPr>
        <w:pStyle w:val="Textonotapie"/>
        <w:numPr>
          <w:ilvl w:val="0"/>
          <w:numId w:val="2"/>
        </w:numPr>
        <w:spacing w:before="0" w:after="0"/>
        <w:ind w:left="284" w:hanging="284"/>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proofErr w:type="spellStart"/>
      <w:r w:rsidR="00FD6B4B" w:rsidRPr="00FD6B4B">
        <w:rPr>
          <w:rFonts w:asciiTheme="minorHAnsi" w:hAnsiTheme="minorHAnsi" w:cstheme="minorHAnsi"/>
          <w:sz w:val="22"/>
          <w:szCs w:val="22"/>
        </w:rPr>
        <w:t>Diesel</w:t>
      </w:r>
      <w:proofErr w:type="spellEnd"/>
      <w:r w:rsidR="00FD6B4B" w:rsidRPr="00FD6B4B">
        <w:rPr>
          <w:rFonts w:asciiTheme="minorHAnsi" w:hAnsiTheme="minorHAnsi" w:cstheme="minorHAnsi"/>
          <w:sz w:val="22"/>
          <w:szCs w:val="22"/>
        </w:rPr>
        <w:t xml:space="preserve"> BX destinado al uso vehicular en </w:t>
      </w:r>
      <w:r w:rsidR="008A748B" w:rsidRPr="00FD6B4B">
        <w:rPr>
          <w:rFonts w:asciiTheme="minorHAnsi" w:hAnsiTheme="minorHAnsi" w:cstheme="minorHAnsi"/>
          <w:sz w:val="22"/>
          <w:szCs w:val="22"/>
        </w:rPr>
        <w:t>la lista de productos afectos al FEPC.</w:t>
      </w:r>
    </w:p>
    <w:p w14:paraId="4A22C02B" w14:textId="77777777" w:rsidR="00FD6B4B" w:rsidRDefault="00FD6B4B" w:rsidP="00E31D6A">
      <w:pPr>
        <w:pStyle w:val="Prrafodelista"/>
        <w:ind w:left="284"/>
        <w:rPr>
          <w:rFonts w:asciiTheme="minorHAnsi" w:hAnsiTheme="minorHAnsi" w:cstheme="minorHAnsi"/>
          <w:sz w:val="22"/>
          <w:szCs w:val="22"/>
        </w:rPr>
      </w:pPr>
    </w:p>
    <w:p w14:paraId="4824E2EF" w14:textId="16F88408" w:rsidR="00FD6B4B" w:rsidRDefault="00FD6B4B" w:rsidP="00E31D6A">
      <w:pPr>
        <w:pStyle w:val="Textonotapie"/>
        <w:numPr>
          <w:ilvl w:val="0"/>
          <w:numId w:val="2"/>
        </w:numPr>
        <w:spacing w:before="0" w:after="0"/>
        <w:ind w:left="284" w:hanging="284"/>
        <w:rPr>
          <w:rFonts w:asciiTheme="minorHAnsi" w:hAnsiTheme="minorHAnsi" w:cstheme="minorHAnsi"/>
          <w:sz w:val="22"/>
          <w:szCs w:val="22"/>
        </w:rPr>
      </w:pPr>
      <w:r w:rsidRPr="00422783">
        <w:rPr>
          <w:rFonts w:asciiTheme="minorHAnsi" w:hAnsiTheme="minorHAnsi" w:cstheme="minorHAnsi"/>
          <w:sz w:val="22"/>
          <w:szCs w:val="22"/>
        </w:rPr>
        <w:t>Mediante el </w:t>
      </w:r>
      <w:hyperlink r:id="rId12" w:history="1">
        <w:r w:rsidRPr="00422783">
          <w:rPr>
            <w:rFonts w:asciiTheme="minorHAnsi" w:hAnsiTheme="minorHAnsi" w:cstheme="minorHAnsi"/>
            <w:sz w:val="22"/>
            <w:szCs w:val="22"/>
          </w:rPr>
          <w:t>Decreto Supremo N° 002-2022-EM</w:t>
        </w:r>
      </w:hyperlink>
      <w:r w:rsidRPr="00422783">
        <w:rPr>
          <w:rFonts w:asciiTheme="minorHAnsi" w:hAnsiTheme="minorHAnsi" w:cstheme="minorHAnsi"/>
          <w:sz w:val="22"/>
          <w:szCs w:val="22"/>
        </w:rPr>
        <w:t xml:space="preserve"> publicado el </w:t>
      </w:r>
      <w:r w:rsidR="00422783" w:rsidRPr="00422783">
        <w:rPr>
          <w:rFonts w:asciiTheme="minorHAnsi" w:hAnsiTheme="minorHAnsi" w:cstheme="minorHAnsi"/>
          <w:sz w:val="22"/>
          <w:szCs w:val="22"/>
        </w:rPr>
        <w:t>28</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03</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2022</w:t>
      </w:r>
      <w:r w:rsidRPr="00422783">
        <w:rPr>
          <w:rFonts w:asciiTheme="minorHAnsi" w:hAnsiTheme="minorHAnsi" w:cstheme="minorHAnsi"/>
          <w:sz w:val="22"/>
          <w:szCs w:val="22"/>
        </w:rPr>
        <w:t xml:space="preserve"> en el Diario Oficial «El Peruano», se incluyó </w:t>
      </w:r>
      <w:r w:rsidR="00422783" w:rsidRPr="00422783">
        <w:rPr>
          <w:rFonts w:asciiTheme="minorHAnsi" w:hAnsiTheme="minorHAnsi" w:cstheme="minorHAnsi"/>
          <w:sz w:val="22"/>
          <w:szCs w:val="22"/>
        </w:rPr>
        <w:t xml:space="preserve">a las Gasolinas de 84 y 90 octanos, al </w:t>
      </w:r>
      <w:proofErr w:type="spellStart"/>
      <w:r w:rsidR="00422783" w:rsidRPr="00422783">
        <w:rPr>
          <w:rFonts w:asciiTheme="minorHAnsi" w:hAnsiTheme="minorHAnsi" w:cstheme="minorHAnsi"/>
          <w:sz w:val="22"/>
          <w:szCs w:val="22"/>
        </w:rPr>
        <w:t>Gasohol</w:t>
      </w:r>
      <w:proofErr w:type="spellEnd"/>
      <w:r w:rsidR="00422783" w:rsidRPr="00422783">
        <w:rPr>
          <w:rFonts w:asciiTheme="minorHAnsi" w:hAnsiTheme="minorHAnsi" w:cstheme="minorHAnsi"/>
          <w:sz w:val="22"/>
          <w:szCs w:val="22"/>
        </w:rPr>
        <w:t xml:space="preserve"> de 84 octanos y al Gas Licuado de Petróleo destinado para </w:t>
      </w:r>
      <w:r w:rsidR="00567AE0">
        <w:rPr>
          <w:rFonts w:asciiTheme="minorHAnsi" w:hAnsiTheme="minorHAnsi" w:cstheme="minorHAnsi"/>
          <w:sz w:val="22"/>
          <w:szCs w:val="22"/>
        </w:rPr>
        <w:t>g</w:t>
      </w:r>
      <w:r w:rsidR="00422783" w:rsidRPr="00422783">
        <w:rPr>
          <w:rFonts w:asciiTheme="minorHAnsi" w:hAnsiTheme="minorHAnsi" w:cstheme="minorHAnsi"/>
          <w:sz w:val="22"/>
          <w:szCs w:val="22"/>
        </w:rPr>
        <w:t xml:space="preserve">ranel (GLP-G), </w:t>
      </w:r>
      <w:r w:rsidRPr="00422783">
        <w:rPr>
          <w:rFonts w:asciiTheme="minorHAnsi" w:hAnsiTheme="minorHAnsi" w:cstheme="minorHAnsi"/>
          <w:sz w:val="22"/>
          <w:szCs w:val="22"/>
        </w:rPr>
        <w:t>en la lista de productos afectos al FEPC</w:t>
      </w:r>
      <w:r w:rsidR="009427C6">
        <w:rPr>
          <w:rFonts w:asciiTheme="minorHAnsi" w:hAnsiTheme="minorHAnsi" w:cstheme="minorHAnsi"/>
          <w:sz w:val="22"/>
          <w:szCs w:val="22"/>
        </w:rPr>
        <w:t>.</w:t>
      </w:r>
      <w:r w:rsidR="00422783" w:rsidRPr="00422783">
        <w:rPr>
          <w:rFonts w:asciiTheme="minorHAnsi" w:hAnsiTheme="minorHAnsi" w:cstheme="minorHAnsi"/>
          <w:sz w:val="22"/>
          <w:szCs w:val="22"/>
        </w:rPr>
        <w:t xml:space="preserve"> Dicha inclusión se realiz</w:t>
      </w:r>
      <w:r w:rsidR="003C6C63">
        <w:rPr>
          <w:rFonts w:asciiTheme="minorHAnsi" w:hAnsiTheme="minorHAnsi" w:cstheme="minorHAnsi"/>
          <w:sz w:val="22"/>
          <w:szCs w:val="22"/>
        </w:rPr>
        <w:t>ó</w:t>
      </w:r>
      <w:r w:rsidR="00422783" w:rsidRPr="00422783">
        <w:rPr>
          <w:rFonts w:asciiTheme="minorHAnsi" w:hAnsiTheme="minorHAnsi" w:cstheme="minorHAnsi"/>
          <w:sz w:val="22"/>
          <w:szCs w:val="22"/>
        </w:rPr>
        <w:t xml:space="preserve"> por un plazo de noventa (90) días calendario, contado</w:t>
      </w:r>
      <w:r w:rsidR="00303B42">
        <w:rPr>
          <w:rFonts w:asciiTheme="minorHAnsi" w:hAnsiTheme="minorHAnsi" w:cstheme="minorHAnsi"/>
          <w:sz w:val="22"/>
          <w:szCs w:val="22"/>
        </w:rPr>
        <w:t>s</w:t>
      </w:r>
      <w:r w:rsidR="00422783" w:rsidRPr="00422783">
        <w:rPr>
          <w:rFonts w:asciiTheme="minorHAnsi" w:hAnsiTheme="minorHAnsi" w:cstheme="minorHAnsi"/>
          <w:sz w:val="22"/>
          <w:szCs w:val="22"/>
        </w:rPr>
        <w:t xml:space="preserve"> a partir de la entrada en vigencia de </w:t>
      </w:r>
      <w:r w:rsidR="003C6C63">
        <w:rPr>
          <w:rFonts w:asciiTheme="minorHAnsi" w:hAnsiTheme="minorHAnsi" w:cstheme="minorHAnsi"/>
          <w:sz w:val="22"/>
          <w:szCs w:val="22"/>
        </w:rPr>
        <w:t>dicha Norma</w:t>
      </w:r>
      <w:r w:rsidR="00422783" w:rsidRPr="00422783">
        <w:rPr>
          <w:rFonts w:asciiTheme="minorHAnsi" w:hAnsiTheme="minorHAnsi" w:cstheme="minorHAnsi"/>
          <w:sz w:val="22"/>
          <w:szCs w:val="22"/>
        </w:rPr>
        <w:t>.</w:t>
      </w:r>
    </w:p>
    <w:p w14:paraId="797D6CA1" w14:textId="77777777" w:rsidR="00313709" w:rsidRDefault="00313709" w:rsidP="00E31D6A">
      <w:pPr>
        <w:pStyle w:val="Prrafodelista"/>
        <w:ind w:left="436"/>
        <w:rPr>
          <w:rFonts w:asciiTheme="minorHAnsi" w:hAnsiTheme="minorHAnsi" w:cstheme="minorHAnsi"/>
          <w:sz w:val="22"/>
          <w:szCs w:val="22"/>
        </w:rPr>
      </w:pPr>
    </w:p>
    <w:p w14:paraId="75CB1D1A" w14:textId="1413EC43" w:rsidR="003C6C63" w:rsidRPr="00422783" w:rsidRDefault="003C6C63" w:rsidP="00E31D6A">
      <w:pPr>
        <w:pStyle w:val="Textonotapie"/>
        <w:spacing w:before="0" w:after="0"/>
        <w:ind w:left="283"/>
        <w:rPr>
          <w:rFonts w:asciiTheme="minorHAnsi" w:hAnsiTheme="minorHAnsi" w:cstheme="minorHAnsi"/>
          <w:sz w:val="22"/>
          <w:szCs w:val="22"/>
        </w:rPr>
      </w:pPr>
      <w:r>
        <w:rPr>
          <w:rFonts w:asciiTheme="minorHAnsi" w:hAnsiTheme="minorHAnsi" w:cstheme="minorHAnsi"/>
          <w:sz w:val="22"/>
          <w:szCs w:val="22"/>
        </w:rPr>
        <w:t>Asimis</w:t>
      </w:r>
      <w:r w:rsidR="00303B42">
        <w:rPr>
          <w:rFonts w:asciiTheme="minorHAnsi" w:hAnsiTheme="minorHAnsi" w:cstheme="minorHAnsi"/>
          <w:sz w:val="22"/>
          <w:szCs w:val="22"/>
        </w:rPr>
        <w:t>mo, mediante el Decreto Supremo</w:t>
      </w:r>
      <w:r>
        <w:rPr>
          <w:rFonts w:asciiTheme="minorHAnsi" w:hAnsiTheme="minorHAnsi" w:cstheme="minorHAnsi"/>
          <w:sz w:val="22"/>
          <w:szCs w:val="22"/>
        </w:rPr>
        <w:t xml:space="preserve"> N° 002-2022-EM, se incluyó al </w:t>
      </w:r>
      <w:proofErr w:type="spellStart"/>
      <w:r>
        <w:rPr>
          <w:rFonts w:asciiTheme="minorHAnsi" w:hAnsiTheme="minorHAnsi" w:cstheme="minorHAnsi"/>
          <w:sz w:val="22"/>
          <w:szCs w:val="22"/>
        </w:rPr>
        <w:t>Diesel</w:t>
      </w:r>
      <w:proofErr w:type="spellEnd"/>
      <w:r>
        <w:rPr>
          <w:rFonts w:asciiTheme="minorHAnsi" w:hAnsiTheme="minorHAnsi" w:cstheme="minorHAnsi"/>
          <w:sz w:val="22"/>
          <w:szCs w:val="22"/>
        </w:rPr>
        <w:t xml:space="preserve"> 2 destinado al uso vehicular, en la lista de productos afectos al FEPC</w:t>
      </w:r>
      <w:r w:rsidR="009427C6">
        <w:rPr>
          <w:rFonts w:asciiTheme="minorHAnsi" w:hAnsiTheme="minorHAnsi" w:cstheme="minorHAnsi"/>
          <w:sz w:val="22"/>
          <w:szCs w:val="22"/>
        </w:rPr>
        <w:t xml:space="preserve">. </w:t>
      </w:r>
      <w:r w:rsidR="009427C6" w:rsidRPr="009427C6">
        <w:rPr>
          <w:rFonts w:asciiTheme="minorHAnsi" w:hAnsiTheme="minorHAnsi" w:cstheme="minorHAnsi"/>
          <w:sz w:val="22"/>
          <w:szCs w:val="22"/>
        </w:rPr>
        <w:t>Dicha inclusión se realiz</w:t>
      </w:r>
      <w:r w:rsidR="00567AE0">
        <w:rPr>
          <w:rFonts w:asciiTheme="minorHAnsi" w:hAnsiTheme="minorHAnsi" w:cstheme="minorHAnsi"/>
          <w:sz w:val="22"/>
          <w:szCs w:val="22"/>
        </w:rPr>
        <w:t>ó</w:t>
      </w:r>
      <w:r w:rsidR="009427C6" w:rsidRPr="009427C6">
        <w:rPr>
          <w:rFonts w:asciiTheme="minorHAnsi" w:hAnsiTheme="minorHAnsi" w:cstheme="minorHAnsi"/>
          <w:sz w:val="22"/>
          <w:szCs w:val="22"/>
        </w:rPr>
        <w:t xml:space="preserve"> durante el plazo que el</w:t>
      </w:r>
      <w:r w:rsidR="009427C6">
        <w:rPr>
          <w:rFonts w:asciiTheme="minorHAnsi" w:hAnsiTheme="minorHAnsi" w:cstheme="minorHAnsi"/>
          <w:sz w:val="22"/>
          <w:szCs w:val="22"/>
        </w:rPr>
        <w:t xml:space="preserve"> </w:t>
      </w:r>
      <w:r w:rsidR="009427C6" w:rsidRPr="009427C6">
        <w:rPr>
          <w:rFonts w:asciiTheme="minorHAnsi" w:hAnsiTheme="minorHAnsi" w:cstheme="minorHAnsi"/>
          <w:sz w:val="22"/>
          <w:szCs w:val="22"/>
        </w:rPr>
        <w:t>MINEM autorice su comercialización, en aplicación del</w:t>
      </w:r>
      <w:r w:rsidR="009427C6">
        <w:rPr>
          <w:rFonts w:asciiTheme="minorHAnsi" w:hAnsiTheme="minorHAnsi" w:cstheme="minorHAnsi"/>
          <w:sz w:val="22"/>
          <w:szCs w:val="22"/>
        </w:rPr>
        <w:t xml:space="preserve"> </w:t>
      </w:r>
      <w:r w:rsidR="009427C6" w:rsidRPr="009427C6">
        <w:rPr>
          <w:rFonts w:asciiTheme="minorHAnsi" w:hAnsiTheme="minorHAnsi" w:cstheme="minorHAnsi"/>
          <w:sz w:val="22"/>
          <w:szCs w:val="22"/>
        </w:rPr>
        <w:t>artículo 2 del Decreto Supremo Nº 001-2011-EM, por una</w:t>
      </w:r>
      <w:r w:rsidR="009427C6">
        <w:rPr>
          <w:rFonts w:asciiTheme="minorHAnsi" w:hAnsiTheme="minorHAnsi" w:cstheme="minorHAnsi"/>
          <w:sz w:val="22"/>
          <w:szCs w:val="22"/>
        </w:rPr>
        <w:t xml:space="preserve"> </w:t>
      </w:r>
      <w:r w:rsidR="009427C6" w:rsidRPr="009427C6">
        <w:rPr>
          <w:rFonts w:asciiTheme="minorHAnsi" w:hAnsiTheme="minorHAnsi" w:cstheme="minorHAnsi"/>
          <w:sz w:val="22"/>
          <w:szCs w:val="22"/>
        </w:rPr>
        <w:t>afectación de alcance nacional.</w:t>
      </w:r>
    </w:p>
    <w:p w14:paraId="03C9F47A" w14:textId="77777777" w:rsidR="00F60765" w:rsidRDefault="00F60765" w:rsidP="00E31D6A">
      <w:pPr>
        <w:pStyle w:val="Textonotapie"/>
        <w:spacing w:before="0" w:after="0"/>
        <w:ind w:left="284"/>
        <w:rPr>
          <w:rFonts w:asciiTheme="minorHAnsi" w:hAnsiTheme="minorHAnsi" w:cstheme="minorHAnsi"/>
          <w:sz w:val="22"/>
          <w:szCs w:val="22"/>
        </w:rPr>
      </w:pPr>
    </w:p>
    <w:p w14:paraId="7539D6D6" w14:textId="13AD2C7D" w:rsidR="00642F33" w:rsidRDefault="00642F33" w:rsidP="00E31D6A">
      <w:pPr>
        <w:pStyle w:val="Textonotapie"/>
        <w:numPr>
          <w:ilvl w:val="0"/>
          <w:numId w:val="2"/>
        </w:numPr>
        <w:spacing w:before="0" w:after="0"/>
        <w:ind w:left="284" w:hanging="284"/>
        <w:rPr>
          <w:rFonts w:asciiTheme="minorHAnsi" w:hAnsiTheme="minorHAnsi" w:cstheme="minorHAnsi"/>
          <w:sz w:val="22"/>
          <w:szCs w:val="22"/>
        </w:rPr>
      </w:pPr>
      <w:r w:rsidRPr="00CF74F6">
        <w:rPr>
          <w:rFonts w:asciiTheme="minorHAnsi" w:hAnsiTheme="minorHAnsi" w:cstheme="minorHAnsi"/>
          <w:sz w:val="22"/>
          <w:szCs w:val="22"/>
        </w:rPr>
        <w:t xml:space="preserve">Las Bandas de Precios y los Márgenes Comerciales </w:t>
      </w:r>
      <w:r w:rsidR="00CF74F6" w:rsidRPr="00CF74F6">
        <w:rPr>
          <w:rFonts w:asciiTheme="minorHAnsi" w:hAnsiTheme="minorHAnsi" w:cstheme="minorHAnsi"/>
          <w:sz w:val="22"/>
          <w:szCs w:val="22"/>
        </w:rPr>
        <w:t xml:space="preserve">del GLP-E, Diésel 2 y Diésel B5 de uso vehicular fueron </w:t>
      </w:r>
      <w:r w:rsidRPr="00CF74F6">
        <w:rPr>
          <w:rFonts w:asciiTheme="minorHAnsi" w:hAnsiTheme="minorHAnsi" w:cstheme="minorHAnsi"/>
          <w:sz w:val="22"/>
          <w:szCs w:val="22"/>
        </w:rPr>
        <w:t xml:space="preserve">aprobados con la Resolución </w:t>
      </w:r>
      <w:proofErr w:type="spellStart"/>
      <w:r w:rsidRPr="00CF74F6">
        <w:rPr>
          <w:rFonts w:asciiTheme="minorHAnsi" w:hAnsiTheme="minorHAnsi" w:cstheme="minorHAnsi"/>
          <w:sz w:val="22"/>
          <w:szCs w:val="22"/>
        </w:rPr>
        <w:t>OSINERGMIN°</w:t>
      </w:r>
      <w:proofErr w:type="spellEnd"/>
      <w:r w:rsidR="0068559C" w:rsidRPr="00CF74F6">
        <w:rPr>
          <w:rFonts w:asciiTheme="minorHAnsi" w:hAnsiTheme="minorHAnsi" w:cstheme="minorHAnsi"/>
          <w:sz w:val="22"/>
          <w:szCs w:val="22"/>
        </w:rPr>
        <w:t xml:space="preserve"> </w:t>
      </w:r>
      <w:r w:rsidRPr="00CF74F6">
        <w:rPr>
          <w:rFonts w:asciiTheme="minorHAnsi" w:hAnsiTheme="minorHAnsi" w:cstheme="minorHAnsi"/>
          <w:sz w:val="22"/>
          <w:szCs w:val="22"/>
        </w:rPr>
        <w:t>0</w:t>
      </w:r>
      <w:r w:rsidR="00CF74F6" w:rsidRPr="00CF74F6">
        <w:rPr>
          <w:rFonts w:asciiTheme="minorHAnsi" w:hAnsiTheme="minorHAnsi" w:cstheme="minorHAnsi"/>
          <w:sz w:val="22"/>
          <w:szCs w:val="22"/>
        </w:rPr>
        <w:t>22</w:t>
      </w:r>
      <w:r w:rsidRPr="00CF74F6">
        <w:rPr>
          <w:rFonts w:asciiTheme="minorHAnsi" w:hAnsiTheme="minorHAnsi" w:cstheme="minorHAnsi"/>
          <w:sz w:val="22"/>
          <w:szCs w:val="22"/>
        </w:rPr>
        <w:t xml:space="preserve">-2022-OS/GRT </w:t>
      </w:r>
      <w:r w:rsidR="00CF74F6" w:rsidRPr="00CF74F6">
        <w:rPr>
          <w:rFonts w:asciiTheme="minorHAnsi" w:hAnsiTheme="minorHAnsi" w:cstheme="minorHAnsi"/>
          <w:sz w:val="22"/>
          <w:szCs w:val="22"/>
        </w:rPr>
        <w:t xml:space="preserve">y </w:t>
      </w:r>
      <w:r w:rsidRPr="00CF74F6">
        <w:rPr>
          <w:rFonts w:asciiTheme="minorHAnsi" w:hAnsiTheme="minorHAnsi" w:cstheme="minorHAnsi"/>
          <w:sz w:val="22"/>
          <w:szCs w:val="22"/>
        </w:rPr>
        <w:t xml:space="preserve">se encuentran vigentes desde el </w:t>
      </w:r>
      <w:r w:rsidR="009E707E">
        <w:rPr>
          <w:rFonts w:asciiTheme="minorHAnsi" w:hAnsiTheme="minorHAnsi" w:cstheme="minorHAnsi"/>
          <w:sz w:val="22"/>
          <w:szCs w:val="22"/>
        </w:rPr>
        <w:t>martes</w:t>
      </w:r>
      <w:r w:rsidRPr="00CF74F6">
        <w:rPr>
          <w:rFonts w:asciiTheme="minorHAnsi" w:hAnsiTheme="minorHAnsi" w:cstheme="minorHAnsi"/>
          <w:sz w:val="22"/>
          <w:szCs w:val="22"/>
        </w:rPr>
        <w:t xml:space="preserve"> </w:t>
      </w:r>
      <w:r w:rsidR="009E707E">
        <w:rPr>
          <w:rFonts w:asciiTheme="minorHAnsi" w:hAnsiTheme="minorHAnsi" w:cstheme="minorHAnsi"/>
          <w:sz w:val="22"/>
          <w:szCs w:val="22"/>
        </w:rPr>
        <w:t>31</w:t>
      </w:r>
      <w:r w:rsidRPr="00CF74F6">
        <w:rPr>
          <w:rFonts w:asciiTheme="minorHAnsi" w:hAnsiTheme="minorHAnsi" w:cstheme="minorHAnsi"/>
          <w:sz w:val="22"/>
          <w:szCs w:val="22"/>
        </w:rPr>
        <w:t xml:space="preserve"> de </w:t>
      </w:r>
      <w:r w:rsidR="00CF74F6" w:rsidRPr="00CF74F6">
        <w:rPr>
          <w:rFonts w:asciiTheme="minorHAnsi" w:hAnsiTheme="minorHAnsi" w:cstheme="minorHAnsi"/>
          <w:sz w:val="22"/>
          <w:szCs w:val="22"/>
        </w:rPr>
        <w:t>mayo</w:t>
      </w:r>
      <w:r w:rsidRPr="00CF74F6">
        <w:rPr>
          <w:rFonts w:asciiTheme="minorHAnsi" w:hAnsiTheme="minorHAnsi" w:cstheme="minorHAnsi"/>
          <w:sz w:val="22"/>
          <w:szCs w:val="22"/>
        </w:rPr>
        <w:t xml:space="preserve"> de 2022 hasta el jueves </w:t>
      </w:r>
      <w:r w:rsidR="00CF74F6" w:rsidRPr="00CF74F6">
        <w:rPr>
          <w:rFonts w:asciiTheme="minorHAnsi" w:hAnsiTheme="minorHAnsi" w:cstheme="minorHAnsi"/>
          <w:sz w:val="22"/>
          <w:szCs w:val="22"/>
        </w:rPr>
        <w:t>30</w:t>
      </w:r>
      <w:r w:rsidRPr="00CF74F6">
        <w:rPr>
          <w:rFonts w:asciiTheme="minorHAnsi" w:hAnsiTheme="minorHAnsi" w:cstheme="minorHAnsi"/>
          <w:sz w:val="22"/>
          <w:szCs w:val="22"/>
        </w:rPr>
        <w:t xml:space="preserve"> de </w:t>
      </w:r>
      <w:r w:rsidR="00CF74F6" w:rsidRPr="00CF74F6">
        <w:rPr>
          <w:rFonts w:asciiTheme="minorHAnsi" w:hAnsiTheme="minorHAnsi" w:cstheme="minorHAnsi"/>
          <w:sz w:val="22"/>
          <w:szCs w:val="22"/>
        </w:rPr>
        <w:t xml:space="preserve">junio </w:t>
      </w:r>
      <w:r w:rsidRPr="00CF74F6">
        <w:rPr>
          <w:rFonts w:asciiTheme="minorHAnsi" w:hAnsiTheme="minorHAnsi" w:cstheme="minorHAnsi"/>
          <w:sz w:val="22"/>
          <w:szCs w:val="22"/>
        </w:rPr>
        <w:t>de 2022.</w:t>
      </w:r>
      <w:r w:rsidRPr="00C22054">
        <w:rPr>
          <w:rFonts w:asciiTheme="minorHAnsi" w:hAnsiTheme="minorHAnsi" w:cstheme="minorHAnsi"/>
          <w:sz w:val="22"/>
          <w:szCs w:val="22"/>
        </w:rPr>
        <w:t xml:space="preserve"> </w:t>
      </w:r>
      <w:r w:rsidR="00CF74F6">
        <w:rPr>
          <w:rFonts w:asciiTheme="minorHAnsi" w:hAnsiTheme="minorHAnsi" w:cstheme="minorHAnsi"/>
          <w:sz w:val="22"/>
          <w:szCs w:val="22"/>
        </w:rPr>
        <w:t xml:space="preserve"> Asimismo, en dicha resolución también se aprobaron las Bandas de Precios y los Márgenes </w:t>
      </w:r>
      <w:r w:rsidR="00CF74F6">
        <w:rPr>
          <w:rFonts w:asciiTheme="minorHAnsi" w:hAnsiTheme="minorHAnsi" w:cstheme="minorHAnsi"/>
          <w:sz w:val="22"/>
          <w:szCs w:val="22"/>
        </w:rPr>
        <w:lastRenderedPageBreak/>
        <w:t xml:space="preserve">Comerciales para el GLP-G, </w:t>
      </w:r>
      <w:proofErr w:type="spellStart"/>
      <w:r w:rsidR="00CF74F6">
        <w:rPr>
          <w:rFonts w:asciiTheme="minorHAnsi" w:hAnsiTheme="minorHAnsi" w:cstheme="minorHAnsi"/>
          <w:sz w:val="22"/>
          <w:szCs w:val="22"/>
        </w:rPr>
        <w:t>Gasohol</w:t>
      </w:r>
      <w:proofErr w:type="spellEnd"/>
      <w:r w:rsidR="00CF74F6">
        <w:rPr>
          <w:rFonts w:asciiTheme="minorHAnsi" w:hAnsiTheme="minorHAnsi" w:cstheme="minorHAnsi"/>
          <w:sz w:val="22"/>
          <w:szCs w:val="22"/>
        </w:rPr>
        <w:t xml:space="preserve"> de 84 octanos y Gasolinas de 90 y 84 octanos que se encuentran vigentes entre el 27 de mayo y 26 de junio de 2022.</w:t>
      </w:r>
    </w:p>
    <w:p w14:paraId="7CC0F938" w14:textId="77777777" w:rsidR="00CF74F6" w:rsidRDefault="00CF74F6" w:rsidP="00E31D6A">
      <w:pPr>
        <w:pStyle w:val="Sangradetextonormal"/>
        <w:ind w:left="284" w:firstLine="0"/>
        <w:rPr>
          <w:rFonts w:asciiTheme="minorHAnsi" w:hAnsiTheme="minorHAnsi" w:cstheme="minorHAnsi"/>
          <w:sz w:val="22"/>
          <w:szCs w:val="22"/>
        </w:rPr>
      </w:pPr>
    </w:p>
    <w:p w14:paraId="624E0AE2" w14:textId="7BFBBA65" w:rsidR="00CF74F6" w:rsidRPr="00CF74F6" w:rsidRDefault="00CF74F6" w:rsidP="00E31D6A">
      <w:pPr>
        <w:pStyle w:val="Sangradetextonormal"/>
        <w:numPr>
          <w:ilvl w:val="0"/>
          <w:numId w:val="2"/>
        </w:numPr>
        <w:ind w:left="284" w:hanging="284"/>
        <w:rPr>
          <w:rFonts w:asciiTheme="minorHAnsi" w:hAnsiTheme="minorHAnsi" w:cstheme="minorHAnsi"/>
          <w:sz w:val="22"/>
          <w:szCs w:val="22"/>
        </w:rPr>
      </w:pPr>
      <w:r w:rsidRPr="00CF74F6">
        <w:rPr>
          <w:rFonts w:asciiTheme="minorHAnsi" w:hAnsiTheme="minorHAnsi" w:cstheme="minorHAnsi"/>
          <w:sz w:val="22"/>
          <w:szCs w:val="22"/>
        </w:rPr>
        <w:t xml:space="preserve">Teniendo en cuenta las Bandas de Precios y los Márgenes Comerciales de los combustibles establecidos mediante la Resolución de la Gerencia de Regulación Tarifaria OSINERGMIN </w:t>
      </w:r>
      <w:bookmarkStart w:id="1" w:name="OLE_LINK1"/>
      <w:r w:rsidRPr="00CF74F6">
        <w:rPr>
          <w:rFonts w:asciiTheme="minorHAnsi" w:hAnsiTheme="minorHAnsi" w:cstheme="minorHAnsi"/>
          <w:sz w:val="22"/>
          <w:szCs w:val="22"/>
        </w:rPr>
        <w:t>N° 022-2022-OS/GRT</w:t>
      </w:r>
      <w:bookmarkEnd w:id="1"/>
      <w:r w:rsidRPr="00CF74F6">
        <w:rPr>
          <w:rFonts w:asciiTheme="minorHAnsi" w:hAnsiTheme="minorHAnsi" w:cstheme="minorHAnsi"/>
          <w:sz w:val="22"/>
          <w:szCs w:val="22"/>
        </w:rPr>
        <w:t xml:space="preserve"> y el Decreto Supremo N° 002-2022-EM, </w:t>
      </w:r>
      <w:r w:rsidR="001D77AA">
        <w:rPr>
          <w:rFonts w:asciiTheme="minorHAnsi" w:hAnsiTheme="minorHAnsi" w:cstheme="minorHAnsi"/>
          <w:sz w:val="22"/>
          <w:szCs w:val="22"/>
        </w:rPr>
        <w:t>el M</w:t>
      </w:r>
      <w:r w:rsidR="00E8094B">
        <w:rPr>
          <w:rFonts w:asciiTheme="minorHAnsi" w:hAnsiTheme="minorHAnsi" w:cstheme="minorHAnsi"/>
          <w:sz w:val="22"/>
          <w:szCs w:val="22"/>
        </w:rPr>
        <w:t xml:space="preserve">INEM </w:t>
      </w:r>
      <w:r w:rsidRPr="00CF74F6">
        <w:rPr>
          <w:rFonts w:asciiTheme="minorHAnsi" w:hAnsiTheme="minorHAnsi" w:cstheme="minorHAnsi"/>
          <w:sz w:val="22"/>
          <w:szCs w:val="22"/>
        </w:rPr>
        <w:t>public</w:t>
      </w:r>
      <w:r w:rsidR="001D77AA">
        <w:rPr>
          <w:rFonts w:asciiTheme="minorHAnsi" w:hAnsiTheme="minorHAnsi" w:cstheme="minorHAnsi"/>
          <w:sz w:val="22"/>
          <w:szCs w:val="22"/>
        </w:rPr>
        <w:t>ó</w:t>
      </w:r>
      <w:r w:rsidRPr="00CF74F6">
        <w:rPr>
          <w:rFonts w:asciiTheme="minorHAnsi" w:hAnsiTheme="minorHAnsi" w:cstheme="minorHAnsi"/>
          <w:sz w:val="22"/>
          <w:szCs w:val="22"/>
        </w:rPr>
        <w:t xml:space="preserve"> l</w:t>
      </w:r>
      <w:r w:rsidRPr="001D77AA">
        <w:rPr>
          <w:rFonts w:asciiTheme="minorHAnsi" w:hAnsiTheme="minorHAnsi" w:cstheme="minorHAnsi"/>
          <w:sz w:val="22"/>
          <w:szCs w:val="22"/>
        </w:rPr>
        <w:t xml:space="preserve">os </w:t>
      </w:r>
      <w:r w:rsidRPr="00CF74F6">
        <w:rPr>
          <w:rFonts w:asciiTheme="minorHAnsi" w:hAnsiTheme="minorHAnsi" w:cstheme="minorHAnsi"/>
          <w:sz w:val="22"/>
          <w:szCs w:val="22"/>
        </w:rPr>
        <w:t xml:space="preserve">Factores de Aportación y/o Compensación vigentes desde el </w:t>
      </w:r>
      <w:r w:rsidR="009171AA">
        <w:rPr>
          <w:rFonts w:asciiTheme="minorHAnsi" w:hAnsiTheme="minorHAnsi" w:cstheme="minorHAnsi"/>
          <w:sz w:val="22"/>
          <w:szCs w:val="22"/>
        </w:rPr>
        <w:t>martes</w:t>
      </w:r>
      <w:r w:rsidRPr="00CF74F6">
        <w:rPr>
          <w:rFonts w:asciiTheme="minorHAnsi" w:hAnsiTheme="minorHAnsi" w:cstheme="minorHAnsi"/>
          <w:sz w:val="22"/>
          <w:szCs w:val="22"/>
        </w:rPr>
        <w:t xml:space="preserve"> </w:t>
      </w:r>
      <w:r w:rsidR="00CB739C">
        <w:rPr>
          <w:rFonts w:asciiTheme="minorHAnsi" w:hAnsiTheme="minorHAnsi" w:cstheme="minorHAnsi"/>
          <w:sz w:val="22"/>
          <w:szCs w:val="22"/>
        </w:rPr>
        <w:t>21</w:t>
      </w:r>
      <w:r w:rsidR="00A85EA8">
        <w:rPr>
          <w:rFonts w:asciiTheme="minorHAnsi" w:hAnsiTheme="minorHAnsi" w:cstheme="minorHAnsi"/>
          <w:sz w:val="22"/>
          <w:szCs w:val="22"/>
        </w:rPr>
        <w:t xml:space="preserve"> de junio</w:t>
      </w:r>
      <w:r w:rsidRPr="00CF74F6">
        <w:rPr>
          <w:rFonts w:asciiTheme="minorHAnsi" w:hAnsiTheme="minorHAnsi" w:cstheme="minorHAnsi"/>
          <w:sz w:val="22"/>
          <w:szCs w:val="22"/>
        </w:rPr>
        <w:t xml:space="preserve"> al </w:t>
      </w:r>
      <w:r w:rsidR="009171AA">
        <w:rPr>
          <w:rFonts w:asciiTheme="minorHAnsi" w:hAnsiTheme="minorHAnsi" w:cstheme="minorHAnsi"/>
          <w:sz w:val="22"/>
          <w:szCs w:val="22"/>
        </w:rPr>
        <w:t xml:space="preserve">lunes </w:t>
      </w:r>
      <w:r w:rsidR="003E735B">
        <w:rPr>
          <w:rFonts w:asciiTheme="minorHAnsi" w:hAnsiTheme="minorHAnsi" w:cstheme="minorHAnsi"/>
          <w:sz w:val="22"/>
          <w:szCs w:val="22"/>
        </w:rPr>
        <w:t>2</w:t>
      </w:r>
      <w:r w:rsidR="00CB739C">
        <w:rPr>
          <w:rFonts w:asciiTheme="minorHAnsi" w:hAnsiTheme="minorHAnsi" w:cstheme="minorHAnsi"/>
          <w:sz w:val="22"/>
          <w:szCs w:val="22"/>
        </w:rPr>
        <w:t>7</w:t>
      </w:r>
      <w:r w:rsidRPr="00CF74F6">
        <w:rPr>
          <w:rFonts w:asciiTheme="minorHAnsi" w:hAnsiTheme="minorHAnsi" w:cstheme="minorHAnsi"/>
          <w:sz w:val="22"/>
          <w:szCs w:val="22"/>
        </w:rPr>
        <w:t xml:space="preserve"> de </w:t>
      </w:r>
      <w:r w:rsidR="009171AA">
        <w:rPr>
          <w:rFonts w:asciiTheme="minorHAnsi" w:hAnsiTheme="minorHAnsi" w:cstheme="minorHAnsi"/>
          <w:sz w:val="22"/>
          <w:szCs w:val="22"/>
        </w:rPr>
        <w:t>juni</w:t>
      </w:r>
      <w:r w:rsidRPr="00CF74F6">
        <w:rPr>
          <w:rFonts w:asciiTheme="minorHAnsi" w:hAnsiTheme="minorHAnsi" w:cstheme="minorHAnsi"/>
          <w:sz w:val="22"/>
          <w:szCs w:val="22"/>
        </w:rPr>
        <w:t>o de 2022.</w:t>
      </w:r>
    </w:p>
    <w:p w14:paraId="66A1E65A" w14:textId="77777777" w:rsidR="00F60765" w:rsidRDefault="00F60765" w:rsidP="00E31D6A">
      <w:pPr>
        <w:pStyle w:val="Prrafodelista"/>
        <w:ind w:left="153"/>
        <w:rPr>
          <w:rFonts w:asciiTheme="minorHAnsi" w:hAnsiTheme="minorHAnsi" w:cstheme="minorHAnsi"/>
          <w:sz w:val="22"/>
          <w:szCs w:val="22"/>
        </w:rPr>
      </w:pPr>
    </w:p>
    <w:p w14:paraId="697A1A91" w14:textId="5B5E3CF3" w:rsidR="009D1246" w:rsidRDefault="00F60765" w:rsidP="00E31D6A">
      <w:pPr>
        <w:pStyle w:val="Sangradetextonormal"/>
        <w:numPr>
          <w:ilvl w:val="0"/>
          <w:numId w:val="2"/>
        </w:numPr>
        <w:ind w:left="284" w:hanging="284"/>
        <w:rPr>
          <w:rFonts w:asciiTheme="minorHAnsi" w:hAnsiTheme="minorHAnsi" w:cstheme="minorHAnsi"/>
          <w:sz w:val="22"/>
          <w:szCs w:val="22"/>
        </w:rPr>
      </w:pPr>
      <w:r w:rsidRPr="004554F9">
        <w:rPr>
          <w:rFonts w:asciiTheme="minorHAnsi" w:hAnsiTheme="minorHAnsi" w:cstheme="minorHAnsi"/>
          <w:sz w:val="22"/>
          <w:szCs w:val="22"/>
        </w:rPr>
        <w:t xml:space="preserve">El día </w:t>
      </w:r>
      <w:r w:rsidR="00CB739C">
        <w:rPr>
          <w:rFonts w:asciiTheme="minorHAnsi" w:hAnsiTheme="minorHAnsi" w:cstheme="minorHAnsi"/>
          <w:sz w:val="22"/>
          <w:szCs w:val="22"/>
        </w:rPr>
        <w:t>23</w:t>
      </w:r>
      <w:r w:rsidRPr="004554F9">
        <w:rPr>
          <w:rFonts w:asciiTheme="minorHAnsi" w:hAnsiTheme="minorHAnsi" w:cstheme="minorHAnsi"/>
          <w:sz w:val="22"/>
          <w:szCs w:val="22"/>
        </w:rPr>
        <w:t>.</w:t>
      </w:r>
      <w:r w:rsidR="00594E93" w:rsidRPr="004554F9">
        <w:rPr>
          <w:rFonts w:asciiTheme="minorHAnsi" w:hAnsiTheme="minorHAnsi" w:cstheme="minorHAnsi"/>
          <w:sz w:val="22"/>
          <w:szCs w:val="22"/>
        </w:rPr>
        <w:t>0</w:t>
      </w:r>
      <w:r w:rsidR="009171AA">
        <w:rPr>
          <w:rFonts w:asciiTheme="minorHAnsi" w:hAnsiTheme="minorHAnsi" w:cstheme="minorHAnsi"/>
          <w:sz w:val="22"/>
          <w:szCs w:val="22"/>
        </w:rPr>
        <w:t>6</w:t>
      </w:r>
      <w:r w:rsidRPr="004554F9">
        <w:rPr>
          <w:rFonts w:asciiTheme="minorHAnsi" w:hAnsiTheme="minorHAnsi" w:cstheme="minorHAnsi"/>
          <w:sz w:val="22"/>
          <w:szCs w:val="22"/>
        </w:rPr>
        <w:t>.202</w:t>
      </w:r>
      <w:r w:rsidR="00594E93" w:rsidRPr="004554F9">
        <w:rPr>
          <w:rFonts w:asciiTheme="minorHAnsi" w:hAnsiTheme="minorHAnsi" w:cstheme="minorHAnsi"/>
          <w:sz w:val="22"/>
          <w:szCs w:val="22"/>
        </w:rPr>
        <w:t>2</w:t>
      </w:r>
      <w:r w:rsidRPr="004554F9">
        <w:rPr>
          <w:rFonts w:asciiTheme="minorHAnsi" w:hAnsiTheme="minorHAnsi" w:cstheme="minorHAnsi"/>
          <w:sz w:val="22"/>
          <w:szCs w:val="22"/>
        </w:rPr>
        <w:t>, PETROPERÚ publicó su lista de precios de venta de combustibles. Se registr</w:t>
      </w:r>
      <w:r w:rsidR="002E45C6" w:rsidRPr="004554F9">
        <w:rPr>
          <w:rFonts w:asciiTheme="minorHAnsi" w:hAnsiTheme="minorHAnsi" w:cstheme="minorHAnsi"/>
          <w:sz w:val="22"/>
          <w:szCs w:val="22"/>
        </w:rPr>
        <w:t>aron variaciones</w:t>
      </w:r>
      <w:r w:rsidR="00CF05AA" w:rsidRPr="004554F9">
        <w:rPr>
          <w:rFonts w:asciiTheme="minorHAnsi" w:hAnsiTheme="minorHAnsi" w:cstheme="minorHAnsi"/>
          <w:sz w:val="22"/>
          <w:szCs w:val="22"/>
        </w:rPr>
        <w:t xml:space="preserve"> en</w:t>
      </w:r>
      <w:r w:rsidRPr="004554F9">
        <w:rPr>
          <w:rFonts w:asciiTheme="minorHAnsi" w:hAnsiTheme="minorHAnsi" w:cstheme="minorHAnsi"/>
          <w:sz w:val="22"/>
          <w:szCs w:val="22"/>
        </w:rPr>
        <w:t xml:space="preserve"> </w:t>
      </w:r>
      <w:r w:rsidR="00D155E7" w:rsidRPr="004554F9">
        <w:rPr>
          <w:rFonts w:asciiTheme="minorHAnsi" w:hAnsiTheme="minorHAnsi" w:cstheme="minorHAnsi"/>
          <w:sz w:val="22"/>
          <w:szCs w:val="22"/>
        </w:rPr>
        <w:t>los precios</w:t>
      </w:r>
      <w:r w:rsidR="004B3A8C">
        <w:rPr>
          <w:rFonts w:asciiTheme="minorHAnsi" w:hAnsiTheme="minorHAnsi" w:cstheme="minorHAnsi"/>
          <w:sz w:val="22"/>
          <w:szCs w:val="22"/>
        </w:rPr>
        <w:t xml:space="preserve"> d</w:t>
      </w:r>
      <w:r w:rsidR="00864382">
        <w:rPr>
          <w:rFonts w:asciiTheme="minorHAnsi" w:hAnsiTheme="minorHAnsi" w:cstheme="minorHAnsi"/>
          <w:sz w:val="22"/>
          <w:szCs w:val="22"/>
        </w:rPr>
        <w:t xml:space="preserve">el </w:t>
      </w:r>
      <w:proofErr w:type="spellStart"/>
      <w:r w:rsidR="004B3A8C">
        <w:rPr>
          <w:rFonts w:asciiTheme="minorHAnsi" w:hAnsiTheme="minorHAnsi" w:cstheme="minorHAnsi"/>
          <w:sz w:val="22"/>
          <w:szCs w:val="22"/>
        </w:rPr>
        <w:t>gasohol</w:t>
      </w:r>
      <w:proofErr w:type="spellEnd"/>
      <w:r w:rsidR="00E31D6A">
        <w:rPr>
          <w:rFonts w:asciiTheme="minorHAnsi" w:hAnsiTheme="minorHAnsi" w:cstheme="minorHAnsi"/>
          <w:sz w:val="22"/>
          <w:szCs w:val="22"/>
        </w:rPr>
        <w:t xml:space="preserve"> de</w:t>
      </w:r>
      <w:r w:rsidR="004B3A8C">
        <w:rPr>
          <w:rFonts w:asciiTheme="minorHAnsi" w:hAnsiTheme="minorHAnsi" w:cstheme="minorHAnsi"/>
          <w:sz w:val="22"/>
          <w:szCs w:val="22"/>
        </w:rPr>
        <w:t xml:space="preserve"> </w:t>
      </w:r>
      <w:r w:rsidR="00B2376F">
        <w:rPr>
          <w:rFonts w:asciiTheme="minorHAnsi" w:hAnsiTheme="minorHAnsi" w:cstheme="minorHAnsi"/>
          <w:sz w:val="22"/>
          <w:szCs w:val="22"/>
        </w:rPr>
        <w:t xml:space="preserve">90 </w:t>
      </w:r>
      <w:r w:rsidR="00B2376F" w:rsidRPr="004554F9">
        <w:rPr>
          <w:rFonts w:asciiTheme="minorHAnsi" w:hAnsiTheme="minorHAnsi" w:cstheme="minorHAnsi"/>
          <w:sz w:val="22"/>
          <w:szCs w:val="22"/>
        </w:rPr>
        <w:t>(</w:t>
      </w:r>
      <w:r w:rsidR="00864382">
        <w:rPr>
          <w:rFonts w:asciiTheme="minorHAnsi" w:hAnsiTheme="minorHAnsi" w:cstheme="minorHAnsi"/>
          <w:sz w:val="22"/>
          <w:szCs w:val="22"/>
        </w:rPr>
        <w:t>-0.21</w:t>
      </w:r>
      <w:r w:rsidR="00B2376F" w:rsidRPr="004554F9">
        <w:rPr>
          <w:rFonts w:asciiTheme="minorHAnsi" w:hAnsiTheme="minorHAnsi" w:cstheme="minorHAnsi"/>
          <w:sz w:val="22"/>
          <w:szCs w:val="22"/>
        </w:rPr>
        <w:t xml:space="preserve"> S/</w:t>
      </w:r>
      <w:proofErr w:type="spellStart"/>
      <w:r w:rsidR="00B2376F" w:rsidRPr="004554F9">
        <w:rPr>
          <w:rFonts w:asciiTheme="minorHAnsi" w:hAnsiTheme="minorHAnsi" w:cstheme="minorHAnsi"/>
          <w:sz w:val="22"/>
          <w:szCs w:val="22"/>
        </w:rPr>
        <w:t>Gln</w:t>
      </w:r>
      <w:proofErr w:type="spellEnd"/>
      <w:r w:rsidR="00B2376F" w:rsidRPr="004554F9">
        <w:rPr>
          <w:rFonts w:asciiTheme="minorHAnsi" w:hAnsiTheme="minorHAnsi" w:cstheme="minorHAnsi"/>
          <w:sz w:val="22"/>
          <w:szCs w:val="22"/>
        </w:rPr>
        <w:t>)</w:t>
      </w:r>
      <w:r w:rsidR="004B3A8C">
        <w:rPr>
          <w:rFonts w:asciiTheme="minorHAnsi" w:hAnsiTheme="minorHAnsi" w:cstheme="minorHAnsi"/>
          <w:sz w:val="22"/>
          <w:szCs w:val="22"/>
        </w:rPr>
        <w:t xml:space="preserve"> octanos, e</w:t>
      </w:r>
      <w:r w:rsidR="002E0593" w:rsidRPr="004554F9">
        <w:rPr>
          <w:rFonts w:asciiTheme="minorHAnsi" w:hAnsiTheme="minorHAnsi" w:cstheme="minorHAnsi"/>
          <w:sz w:val="22"/>
          <w:szCs w:val="22"/>
        </w:rPr>
        <w:t xml:space="preserve">l </w:t>
      </w:r>
      <w:proofErr w:type="spellStart"/>
      <w:r w:rsidR="00E31D6A">
        <w:rPr>
          <w:rFonts w:asciiTheme="minorHAnsi" w:hAnsiTheme="minorHAnsi" w:cstheme="minorHAnsi"/>
          <w:sz w:val="22"/>
          <w:szCs w:val="22"/>
        </w:rPr>
        <w:t>d</w:t>
      </w:r>
      <w:r w:rsidR="00D155E7" w:rsidRPr="004554F9">
        <w:rPr>
          <w:rFonts w:asciiTheme="minorHAnsi" w:hAnsiTheme="minorHAnsi" w:cstheme="minorHAnsi"/>
          <w:sz w:val="22"/>
          <w:szCs w:val="22"/>
        </w:rPr>
        <w:t>iesel</w:t>
      </w:r>
      <w:proofErr w:type="spellEnd"/>
      <w:r w:rsidR="00D155E7" w:rsidRPr="004554F9">
        <w:rPr>
          <w:rFonts w:asciiTheme="minorHAnsi" w:hAnsiTheme="minorHAnsi" w:cstheme="minorHAnsi"/>
          <w:sz w:val="22"/>
          <w:szCs w:val="22"/>
        </w:rPr>
        <w:t xml:space="preserve"> B5 (</w:t>
      </w:r>
      <w:r w:rsidR="00B2376F">
        <w:rPr>
          <w:rFonts w:asciiTheme="minorHAnsi" w:hAnsiTheme="minorHAnsi" w:cstheme="minorHAnsi"/>
          <w:sz w:val="22"/>
          <w:szCs w:val="22"/>
        </w:rPr>
        <w:t>+</w:t>
      </w:r>
      <w:r w:rsidR="00864382">
        <w:rPr>
          <w:rFonts w:asciiTheme="minorHAnsi" w:hAnsiTheme="minorHAnsi" w:cstheme="minorHAnsi"/>
          <w:sz w:val="22"/>
          <w:szCs w:val="22"/>
        </w:rPr>
        <w:t>0.71</w:t>
      </w:r>
      <w:r w:rsidR="005048A3" w:rsidRPr="004554F9">
        <w:rPr>
          <w:rFonts w:asciiTheme="minorHAnsi" w:hAnsiTheme="minorHAnsi" w:cstheme="minorHAnsi"/>
          <w:sz w:val="22"/>
          <w:szCs w:val="22"/>
        </w:rPr>
        <w:t xml:space="preserve"> </w:t>
      </w:r>
      <w:r w:rsidR="00D155E7" w:rsidRPr="004554F9">
        <w:rPr>
          <w:rFonts w:asciiTheme="minorHAnsi" w:hAnsiTheme="minorHAnsi" w:cstheme="minorHAnsi"/>
          <w:sz w:val="22"/>
          <w:szCs w:val="22"/>
        </w:rPr>
        <w:t>S/</w:t>
      </w:r>
      <w:proofErr w:type="spellStart"/>
      <w:r w:rsidR="009B3479" w:rsidRPr="004554F9">
        <w:rPr>
          <w:rFonts w:asciiTheme="minorHAnsi" w:hAnsiTheme="minorHAnsi" w:cstheme="minorHAnsi"/>
          <w:sz w:val="22"/>
          <w:szCs w:val="22"/>
        </w:rPr>
        <w:t>Gln</w:t>
      </w:r>
      <w:proofErr w:type="spellEnd"/>
      <w:r w:rsidR="009B3479" w:rsidRPr="004554F9">
        <w:rPr>
          <w:rFonts w:asciiTheme="minorHAnsi" w:hAnsiTheme="minorHAnsi" w:cstheme="minorHAnsi"/>
          <w:sz w:val="22"/>
          <w:szCs w:val="22"/>
        </w:rPr>
        <w:t>)</w:t>
      </w:r>
      <w:r w:rsidR="002E0593" w:rsidRPr="004554F9">
        <w:rPr>
          <w:rFonts w:asciiTheme="minorHAnsi" w:hAnsiTheme="minorHAnsi" w:cstheme="minorHAnsi"/>
          <w:sz w:val="22"/>
          <w:szCs w:val="22"/>
        </w:rPr>
        <w:t xml:space="preserve"> y </w:t>
      </w:r>
      <w:r w:rsidR="008A5A6F">
        <w:rPr>
          <w:rFonts w:asciiTheme="minorHAnsi" w:hAnsiTheme="minorHAnsi" w:cstheme="minorHAnsi"/>
          <w:sz w:val="22"/>
          <w:szCs w:val="22"/>
        </w:rPr>
        <w:t>el</w:t>
      </w:r>
      <w:r w:rsidR="009171AA">
        <w:rPr>
          <w:rFonts w:asciiTheme="minorHAnsi" w:hAnsiTheme="minorHAnsi" w:cstheme="minorHAnsi"/>
          <w:sz w:val="22"/>
          <w:szCs w:val="22"/>
        </w:rPr>
        <w:t xml:space="preserve"> residual R6 </w:t>
      </w:r>
      <w:r w:rsidR="009171AA" w:rsidRPr="004554F9">
        <w:rPr>
          <w:rFonts w:asciiTheme="minorHAnsi" w:hAnsiTheme="minorHAnsi" w:cstheme="minorHAnsi"/>
          <w:sz w:val="22"/>
          <w:szCs w:val="22"/>
        </w:rPr>
        <w:t>(</w:t>
      </w:r>
      <w:r w:rsidR="008A5A6F">
        <w:rPr>
          <w:rFonts w:asciiTheme="minorHAnsi" w:hAnsiTheme="minorHAnsi" w:cstheme="minorHAnsi"/>
          <w:sz w:val="22"/>
          <w:szCs w:val="22"/>
        </w:rPr>
        <w:t>+</w:t>
      </w:r>
      <w:r w:rsidR="009171AA" w:rsidRPr="004554F9">
        <w:rPr>
          <w:rFonts w:asciiTheme="minorHAnsi" w:hAnsiTheme="minorHAnsi" w:cstheme="minorHAnsi"/>
          <w:sz w:val="22"/>
          <w:szCs w:val="22"/>
        </w:rPr>
        <w:t>0.</w:t>
      </w:r>
      <w:r w:rsidR="00B2376F">
        <w:rPr>
          <w:rFonts w:asciiTheme="minorHAnsi" w:hAnsiTheme="minorHAnsi" w:cstheme="minorHAnsi"/>
          <w:sz w:val="22"/>
          <w:szCs w:val="22"/>
        </w:rPr>
        <w:t>0</w:t>
      </w:r>
      <w:r w:rsidR="00864382">
        <w:rPr>
          <w:rFonts w:asciiTheme="minorHAnsi" w:hAnsiTheme="minorHAnsi" w:cstheme="minorHAnsi"/>
          <w:sz w:val="22"/>
          <w:szCs w:val="22"/>
        </w:rPr>
        <w:t>3</w:t>
      </w:r>
      <w:r w:rsidR="009171AA" w:rsidRPr="004554F9">
        <w:rPr>
          <w:rFonts w:asciiTheme="minorHAnsi" w:hAnsiTheme="minorHAnsi" w:cstheme="minorHAnsi"/>
          <w:sz w:val="22"/>
          <w:szCs w:val="22"/>
        </w:rPr>
        <w:t xml:space="preserve"> S/</w:t>
      </w:r>
      <w:proofErr w:type="spellStart"/>
      <w:r w:rsidR="009171AA" w:rsidRPr="004554F9">
        <w:rPr>
          <w:rFonts w:asciiTheme="minorHAnsi" w:hAnsiTheme="minorHAnsi" w:cstheme="minorHAnsi"/>
          <w:sz w:val="22"/>
          <w:szCs w:val="22"/>
        </w:rPr>
        <w:t>Gln</w:t>
      </w:r>
      <w:proofErr w:type="spellEnd"/>
      <w:r w:rsidR="009171AA" w:rsidRPr="004554F9">
        <w:rPr>
          <w:rFonts w:asciiTheme="minorHAnsi" w:hAnsiTheme="minorHAnsi" w:cstheme="minorHAnsi"/>
          <w:sz w:val="22"/>
          <w:szCs w:val="22"/>
        </w:rPr>
        <w:t>)</w:t>
      </w:r>
      <w:r w:rsidR="00760AA8" w:rsidRPr="004554F9">
        <w:rPr>
          <w:rFonts w:asciiTheme="minorHAnsi" w:hAnsiTheme="minorHAnsi" w:cstheme="minorHAnsi"/>
          <w:sz w:val="22"/>
          <w:szCs w:val="22"/>
        </w:rPr>
        <w:t>.</w:t>
      </w:r>
    </w:p>
    <w:p w14:paraId="5F5C5AAD" w14:textId="72A704B6" w:rsidR="00313709" w:rsidRDefault="00313709" w:rsidP="00E31D6A">
      <w:pPr>
        <w:pStyle w:val="Sangradetextonormal"/>
        <w:ind w:left="0"/>
        <w:rPr>
          <w:rFonts w:asciiTheme="minorHAnsi" w:hAnsiTheme="minorHAnsi" w:cstheme="minorHAnsi"/>
          <w:sz w:val="22"/>
          <w:szCs w:val="22"/>
        </w:rPr>
      </w:pPr>
    </w:p>
    <w:p w14:paraId="488BA6E3" w14:textId="35ED470D"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6ACB8EA5" w14:textId="77777777" w:rsidR="00313709" w:rsidRPr="004554F9" w:rsidRDefault="00313709" w:rsidP="00313709">
      <w:pPr>
        <w:pStyle w:val="Sangradetextonormal"/>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 xml:space="preserve">Los Precios de Referencia (PR) de Combustibles Líquidos determinados por el </w:t>
      </w:r>
      <w:proofErr w:type="spellStart"/>
      <w:r w:rsidRPr="002B3648">
        <w:rPr>
          <w:rFonts w:asciiTheme="minorHAnsi" w:hAnsiTheme="minorHAnsi" w:cstheme="minorHAnsi"/>
          <w:sz w:val="22"/>
          <w:szCs w:val="22"/>
        </w:rPr>
        <w:t>O</w:t>
      </w:r>
      <w:r>
        <w:rPr>
          <w:rFonts w:asciiTheme="minorHAnsi" w:hAnsiTheme="minorHAnsi" w:cstheme="minorHAnsi"/>
          <w:sz w:val="22"/>
          <w:szCs w:val="22"/>
        </w:rPr>
        <w:t>sinergmin</w:t>
      </w:r>
      <w:proofErr w:type="spellEnd"/>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7777777" w:rsidR="00E53D92" w:rsidRPr="002B3648" w:rsidRDefault="00E53D92" w:rsidP="0004242F">
      <w:pPr>
        <w:numPr>
          <w:ilvl w:val="0"/>
          <w:numId w:val="5"/>
        </w:numPr>
        <w:tabs>
          <w:tab w:val="clear" w:pos="540"/>
          <w:tab w:val="num" w:pos="0"/>
        </w:tabs>
        <w:ind w:left="0" w:firstLine="0"/>
        <w:jc w:val="both"/>
        <w:rPr>
          <w:rFonts w:asciiTheme="minorHAnsi" w:hAnsiTheme="minorHAnsi" w:cstheme="minorHAnsi"/>
          <w:sz w:val="22"/>
          <w:szCs w:val="22"/>
        </w:rPr>
      </w:pPr>
      <w:r w:rsidRPr="002B3648">
        <w:rPr>
          <w:rFonts w:asciiTheme="minorHAnsi" w:hAnsiTheme="minorHAnsi" w:cstheme="minorHAnsi"/>
          <w:sz w:val="22"/>
          <w:szCs w:val="22"/>
        </w:rPr>
        <w:t>No está</w:t>
      </w:r>
      <w:r>
        <w:rPr>
          <w:rFonts w:asciiTheme="minorHAnsi" w:hAnsiTheme="minorHAnsi" w:cstheme="minorHAnsi"/>
          <w:sz w:val="22"/>
          <w:szCs w:val="22"/>
        </w:rPr>
        <w:t>n</w:t>
      </w:r>
      <w:r w:rsidRPr="002B3648">
        <w:rPr>
          <w:rFonts w:asciiTheme="minorHAnsi" w:hAnsiTheme="minorHAnsi" w:cstheme="minorHAnsi"/>
          <w:sz w:val="22"/>
          <w:szCs w:val="22"/>
        </w:rPr>
        <w:t xml:space="preserve">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2D3C49DF"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 xml:space="preserve">Resolución </w:t>
      </w:r>
      <w:proofErr w:type="spellStart"/>
      <w:r w:rsidRPr="00E77343">
        <w:rPr>
          <w:rFonts w:asciiTheme="minorHAnsi" w:hAnsiTheme="minorHAnsi" w:cstheme="minorHAnsi"/>
          <w:sz w:val="22"/>
          <w:szCs w:val="22"/>
        </w:rPr>
        <w:t>Osinergmin</w:t>
      </w:r>
      <w:proofErr w:type="spellEnd"/>
      <w:r w:rsidRPr="00E77343">
        <w:rPr>
          <w:rFonts w:asciiTheme="minorHAnsi" w:hAnsiTheme="minorHAnsi" w:cstheme="minorHAnsi"/>
          <w:sz w:val="22"/>
          <w:szCs w:val="22"/>
        </w:rPr>
        <w:t xml:space="preserve"> 174-2021-OS/CD</w:t>
      </w:r>
      <w:r>
        <w:rPr>
          <w:rStyle w:val="Refdenotaalpie"/>
          <w:rFonts w:asciiTheme="minorHAnsi" w:hAnsiTheme="minorHAnsi" w:cstheme="minorHAnsi"/>
          <w:sz w:val="22"/>
          <w:szCs w:val="22"/>
        </w:rPr>
        <w:footnoteReference w:id="2"/>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25409514" w14:textId="6F68FCA8"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w:t>
      </w:r>
      <w:r w:rsidRPr="00E14E7E">
        <w:rPr>
          <w:rFonts w:asciiTheme="minorHAnsi" w:hAnsiTheme="minorHAnsi" w:cstheme="minorHAnsi"/>
          <w:sz w:val="22"/>
          <w:szCs w:val="22"/>
        </w:rPr>
        <w:t xml:space="preserve"> la composición porcentual de los Precios de Referencia de Combustibles, </w:t>
      </w:r>
      <w:r>
        <w:rPr>
          <w:rFonts w:asciiTheme="minorHAnsi" w:hAnsiTheme="minorHAnsi" w:cstheme="minorHAnsi"/>
          <w:sz w:val="22"/>
          <w:szCs w:val="22"/>
        </w:rPr>
        <w:t>durante el periodo comprendido entre</w:t>
      </w:r>
      <w:r w:rsidR="00DE6640">
        <w:rPr>
          <w:rFonts w:asciiTheme="minorHAnsi" w:hAnsiTheme="minorHAnsi" w:cstheme="minorHAnsi"/>
          <w:sz w:val="22"/>
          <w:szCs w:val="22"/>
        </w:rPr>
        <w:t xml:space="preserve"> el </w:t>
      </w:r>
      <w:r w:rsidR="00864382">
        <w:rPr>
          <w:rFonts w:asciiTheme="minorHAnsi" w:hAnsiTheme="minorHAnsi" w:cstheme="minorHAnsi"/>
          <w:sz w:val="22"/>
          <w:szCs w:val="22"/>
        </w:rPr>
        <w:t>10</w:t>
      </w:r>
      <w:r w:rsidR="00C330A2" w:rsidRPr="00E61EC2">
        <w:rPr>
          <w:rFonts w:asciiTheme="minorHAnsi" w:hAnsiTheme="minorHAnsi" w:cstheme="minorHAnsi"/>
          <w:sz w:val="22"/>
          <w:szCs w:val="22"/>
        </w:rPr>
        <w:t>/</w:t>
      </w:r>
      <w:r w:rsidR="00AB517C">
        <w:rPr>
          <w:rFonts w:asciiTheme="minorHAnsi" w:hAnsiTheme="minorHAnsi" w:cstheme="minorHAnsi"/>
          <w:sz w:val="22"/>
          <w:szCs w:val="22"/>
        </w:rPr>
        <w:t>0</w:t>
      </w:r>
      <w:r w:rsidR="003E735B">
        <w:rPr>
          <w:rFonts w:asciiTheme="minorHAnsi" w:hAnsiTheme="minorHAnsi" w:cstheme="minorHAnsi"/>
          <w:sz w:val="22"/>
          <w:szCs w:val="22"/>
        </w:rPr>
        <w:t>6</w:t>
      </w:r>
      <w:r w:rsidR="00DE6640" w:rsidRPr="00E61EC2">
        <w:rPr>
          <w:rFonts w:asciiTheme="minorHAnsi" w:hAnsiTheme="minorHAnsi" w:cstheme="minorHAnsi"/>
          <w:sz w:val="22"/>
          <w:szCs w:val="22"/>
        </w:rPr>
        <w:t xml:space="preserve">/2021 y el </w:t>
      </w:r>
      <w:r w:rsidR="00864382">
        <w:rPr>
          <w:rFonts w:asciiTheme="minorHAnsi" w:hAnsiTheme="minorHAnsi" w:cstheme="minorHAnsi"/>
          <w:sz w:val="22"/>
          <w:szCs w:val="22"/>
        </w:rPr>
        <w:t>24</w:t>
      </w:r>
      <w:r w:rsidRPr="00E61EC2">
        <w:rPr>
          <w:rFonts w:asciiTheme="minorHAnsi" w:hAnsiTheme="minorHAnsi" w:cstheme="minorHAnsi"/>
          <w:sz w:val="22"/>
          <w:szCs w:val="22"/>
        </w:rPr>
        <w:t>/</w:t>
      </w:r>
      <w:r w:rsidR="000D30D1">
        <w:rPr>
          <w:rFonts w:asciiTheme="minorHAnsi" w:hAnsiTheme="minorHAnsi" w:cstheme="minorHAnsi"/>
          <w:sz w:val="22"/>
          <w:szCs w:val="22"/>
        </w:rPr>
        <w:t>0</w:t>
      </w:r>
      <w:r w:rsidR="0078322A">
        <w:rPr>
          <w:rFonts w:asciiTheme="minorHAnsi" w:hAnsiTheme="minorHAnsi" w:cstheme="minorHAnsi"/>
          <w:sz w:val="22"/>
          <w:szCs w:val="22"/>
        </w:rPr>
        <w:t>6</w:t>
      </w:r>
      <w:r w:rsidRPr="00E61EC2">
        <w:rPr>
          <w:rFonts w:asciiTheme="minorHAnsi" w:hAnsiTheme="minorHAnsi" w:cstheme="minorHAnsi"/>
          <w:sz w:val="22"/>
          <w:szCs w:val="22"/>
        </w:rPr>
        <w:t>/202</w:t>
      </w:r>
      <w:r w:rsidR="000D30D1">
        <w:rPr>
          <w:rFonts w:asciiTheme="minorHAnsi" w:hAnsiTheme="minorHAnsi" w:cstheme="minorHAnsi"/>
          <w:sz w:val="22"/>
          <w:szCs w:val="22"/>
        </w:rPr>
        <w:t>2</w:t>
      </w:r>
      <w:r w:rsidRPr="00E61EC2">
        <w:rPr>
          <w:rFonts w:asciiTheme="minorHAnsi" w:hAnsiTheme="minorHAnsi" w:cstheme="minorHAnsi"/>
          <w:sz w:val="22"/>
          <w:szCs w:val="22"/>
        </w:rPr>
        <w:t>,</w:t>
      </w:r>
      <w:r>
        <w:rPr>
          <w:rFonts w:asciiTheme="minorHAnsi" w:hAnsiTheme="minorHAnsi" w:cstheme="minorHAnsi"/>
          <w:sz w:val="22"/>
          <w:szCs w:val="22"/>
        </w:rPr>
        <w:t xml:space="preserve"> </w:t>
      </w:r>
      <w:r w:rsidRPr="00E14E7E">
        <w:rPr>
          <w:rFonts w:asciiTheme="minorHAnsi" w:hAnsiTheme="minorHAnsi" w:cstheme="minorHAnsi"/>
          <w:sz w:val="22"/>
          <w:szCs w:val="22"/>
        </w:rPr>
        <w:t>se muestra en la Gr</w:t>
      </w:r>
      <w:r w:rsidR="00755406">
        <w:rPr>
          <w:rFonts w:asciiTheme="minorHAnsi" w:hAnsiTheme="minorHAnsi" w:cstheme="minorHAnsi"/>
          <w:sz w:val="22"/>
          <w:szCs w:val="22"/>
        </w:rPr>
        <w:t>áfica N°2</w:t>
      </w:r>
      <w:r w:rsidRPr="00E14E7E">
        <w:rPr>
          <w:rFonts w:asciiTheme="minorHAnsi" w:hAnsiTheme="minorHAnsi" w:cstheme="minorHAnsi"/>
          <w:sz w:val="22"/>
          <w:szCs w:val="22"/>
        </w:rPr>
        <w:t>.</w:t>
      </w:r>
    </w:p>
    <w:p w14:paraId="39A3F6CF" w14:textId="77777777" w:rsidR="00F85D23" w:rsidRDefault="004D2D72" w:rsidP="00F85D23">
      <w:pPr>
        <w:jc w:val="both"/>
        <w:rPr>
          <w:rFonts w:asciiTheme="minorHAnsi" w:hAnsiTheme="minorHAnsi" w:cstheme="minorHAnsi"/>
          <w:sz w:val="22"/>
          <w:szCs w:val="22"/>
        </w:rPr>
      </w:pPr>
      <w:r>
        <w:rPr>
          <w:rFonts w:asciiTheme="minorHAnsi" w:hAnsiTheme="minorHAnsi" w:cstheme="minorHAnsi"/>
          <w:sz w:val="22"/>
          <w:szCs w:val="22"/>
        </w:rPr>
        <w:t xml:space="preserve"> </w:t>
      </w:r>
    </w:p>
    <w:p w14:paraId="6240352B" w14:textId="22C8AF05" w:rsidR="00F85D23" w:rsidRPr="00884871" w:rsidRDefault="004D2D72" w:rsidP="00F85D23">
      <w:pPr>
        <w:rPr>
          <w:rFonts w:ascii="Calibri" w:hAnsi="Calibri" w:cs="Arial"/>
          <w:b/>
          <w:bCs/>
          <w:i/>
          <w:sz w:val="22"/>
          <w:szCs w:val="22"/>
          <w:lang w:eastAsia="es-PE"/>
        </w:rPr>
      </w:pPr>
      <w:r>
        <w:rPr>
          <w:rFonts w:ascii="Calibri" w:hAnsi="Calibri" w:cs="Arial"/>
          <w:b/>
          <w:bCs/>
          <w:i/>
          <w:sz w:val="22"/>
          <w:szCs w:val="22"/>
          <w:lang w:eastAsia="es-PE"/>
        </w:rPr>
        <w:t xml:space="preserve">GRÁFICA N°2: </w:t>
      </w:r>
      <w:r w:rsidR="00F85D23" w:rsidRPr="00884871">
        <w:rPr>
          <w:rFonts w:ascii="Calibri" w:hAnsi="Calibri" w:cs="Arial"/>
          <w:b/>
          <w:bCs/>
          <w:i/>
          <w:sz w:val="22"/>
          <w:szCs w:val="22"/>
          <w:lang w:eastAsia="es-PE"/>
        </w:rPr>
        <w:t>Composición del Precio de Referencia</w:t>
      </w:r>
      <w:r w:rsidR="00C541F4">
        <w:rPr>
          <w:rFonts w:ascii="Calibri" w:hAnsi="Calibri" w:cs="Arial"/>
          <w:b/>
          <w:bCs/>
          <w:i/>
          <w:sz w:val="22"/>
          <w:szCs w:val="22"/>
          <w:lang w:eastAsia="es-PE"/>
        </w:rPr>
        <w:t xml:space="preserve"> </w:t>
      </w:r>
      <w:r w:rsidR="00F85D23" w:rsidRPr="00884871">
        <w:rPr>
          <w:rFonts w:ascii="Calibri" w:hAnsi="Calibri" w:cs="Arial"/>
          <w:b/>
          <w:bCs/>
          <w:i/>
          <w:sz w:val="22"/>
          <w:szCs w:val="22"/>
          <w:lang w:eastAsia="es-PE"/>
        </w:rPr>
        <w:t>1</w:t>
      </w:r>
      <w:r>
        <w:rPr>
          <w:rFonts w:ascii="Calibri" w:hAnsi="Calibri" w:cs="Arial"/>
          <w:b/>
          <w:bCs/>
          <w:i/>
          <w:sz w:val="22"/>
          <w:szCs w:val="22"/>
          <w:lang w:eastAsia="es-PE"/>
        </w:rPr>
        <w:t xml:space="preserve"> de los Combustibles, al </w:t>
      </w:r>
      <w:r w:rsidR="00864382">
        <w:rPr>
          <w:rFonts w:ascii="Calibri" w:hAnsi="Calibri" w:cs="Arial"/>
          <w:b/>
          <w:bCs/>
          <w:i/>
          <w:sz w:val="22"/>
          <w:szCs w:val="22"/>
          <w:lang w:eastAsia="es-PE"/>
        </w:rPr>
        <w:t>24</w:t>
      </w:r>
      <w:r>
        <w:rPr>
          <w:rFonts w:ascii="Calibri" w:hAnsi="Calibri" w:cs="Arial"/>
          <w:b/>
          <w:bCs/>
          <w:i/>
          <w:sz w:val="22"/>
          <w:szCs w:val="22"/>
          <w:lang w:eastAsia="es-PE"/>
        </w:rPr>
        <w:t>-</w:t>
      </w:r>
      <w:r w:rsidR="00A27888">
        <w:rPr>
          <w:rFonts w:ascii="Calibri" w:hAnsi="Calibri" w:cs="Arial"/>
          <w:b/>
          <w:bCs/>
          <w:i/>
          <w:sz w:val="22"/>
          <w:szCs w:val="22"/>
          <w:lang w:eastAsia="es-PE"/>
        </w:rPr>
        <w:t>0</w:t>
      </w:r>
      <w:r w:rsidR="0078322A">
        <w:rPr>
          <w:rFonts w:ascii="Calibri" w:hAnsi="Calibri" w:cs="Arial"/>
          <w:b/>
          <w:bCs/>
          <w:i/>
          <w:sz w:val="22"/>
          <w:szCs w:val="22"/>
          <w:lang w:eastAsia="es-PE"/>
        </w:rPr>
        <w:t>6</w:t>
      </w:r>
      <w:r>
        <w:rPr>
          <w:rFonts w:ascii="Calibri" w:hAnsi="Calibri" w:cs="Arial"/>
          <w:b/>
          <w:bCs/>
          <w:i/>
          <w:sz w:val="22"/>
          <w:szCs w:val="22"/>
          <w:lang w:eastAsia="es-PE"/>
        </w:rPr>
        <w:t>-2</w:t>
      </w:r>
      <w:r w:rsidR="00A27888">
        <w:rPr>
          <w:rFonts w:ascii="Calibri" w:hAnsi="Calibri" w:cs="Arial"/>
          <w:b/>
          <w:bCs/>
          <w:i/>
          <w:sz w:val="22"/>
          <w:szCs w:val="22"/>
          <w:lang w:eastAsia="es-PE"/>
        </w:rPr>
        <w:t>2</w:t>
      </w:r>
      <w:r w:rsidR="00F85D23" w:rsidRPr="00884871">
        <w:rPr>
          <w:rFonts w:ascii="Calibri" w:hAnsi="Calibri" w:cs="Arial"/>
          <w:b/>
          <w:bCs/>
          <w:i/>
          <w:sz w:val="22"/>
          <w:szCs w:val="22"/>
          <w:lang w:eastAsia="es-PE"/>
        </w:rPr>
        <w:t>, en %</w:t>
      </w:r>
    </w:p>
    <w:p w14:paraId="5444A7E2" w14:textId="0EBC439C" w:rsidR="00F85D23" w:rsidRPr="00CC2A8A" w:rsidRDefault="00864382" w:rsidP="00F85D23">
      <w:pPr>
        <w:pBdr>
          <w:top w:val="single" w:sz="4" w:space="1" w:color="auto"/>
          <w:bottom w:val="single" w:sz="4" w:space="1" w:color="auto"/>
        </w:pBdr>
        <w:rPr>
          <w:rFonts w:ascii="Calibri" w:hAnsi="Calibri" w:cs="Arial"/>
          <w:bCs/>
          <w:sz w:val="32"/>
          <w:szCs w:val="32"/>
        </w:rPr>
      </w:pPr>
      <w:r w:rsidRPr="00864382">
        <w:rPr>
          <w:noProof/>
          <w:lang w:val="en-US" w:eastAsia="en-US"/>
        </w:rPr>
        <w:drawing>
          <wp:inline distT="0" distB="0" distL="0" distR="0" wp14:anchorId="051FC306" wp14:editId="239FF4C1">
            <wp:extent cx="5490845" cy="29159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90845" cy="2915920"/>
                    </a:xfrm>
                    <a:prstGeom prst="rect">
                      <a:avLst/>
                    </a:prstGeom>
                    <a:noFill/>
                    <a:ln>
                      <a:noFill/>
                    </a:ln>
                  </pic:spPr>
                </pic:pic>
              </a:graphicData>
            </a:graphic>
          </wp:inline>
        </w:drawing>
      </w:r>
    </w:p>
    <w:p w14:paraId="68E96D34" w14:textId="77777777" w:rsidR="00F85D23" w:rsidRPr="001A4F79" w:rsidRDefault="00F85D23" w:rsidP="00F85D23">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w:t>
      </w:r>
      <w:r w:rsidR="005B28CC">
        <w:rPr>
          <w:rFonts w:ascii="Arial" w:eastAsia="Calibri" w:hAnsi="Arial" w:cs="Arial"/>
          <w:i/>
          <w:sz w:val="16"/>
          <w:szCs w:val="16"/>
        </w:rPr>
        <w:t xml:space="preserve">                            </w:t>
      </w:r>
      <w:r>
        <w:rPr>
          <w:rFonts w:ascii="Arial" w:eastAsia="Calibri" w:hAnsi="Arial" w:cs="Arial"/>
          <w:i/>
          <w:sz w:val="16"/>
          <w:szCs w:val="16"/>
        </w:rPr>
        <w:t xml:space="preserve"> Elaboración: Propia</w:t>
      </w:r>
    </w:p>
    <w:p w14:paraId="5E0F5781" w14:textId="77777777" w:rsidR="00F85D23" w:rsidRPr="001A4F79" w:rsidRDefault="00F85D23" w:rsidP="00F85D23">
      <w:pPr>
        <w:spacing w:line="276" w:lineRule="auto"/>
        <w:rPr>
          <w:rFonts w:ascii="Calibri" w:eastAsia="Calibri" w:hAnsi="Calibri"/>
          <w:sz w:val="22"/>
          <w:szCs w:val="22"/>
        </w:rPr>
      </w:pPr>
    </w:p>
    <w:p w14:paraId="0D9CD41F" w14:textId="77777777" w:rsidR="00037587" w:rsidRDefault="00037587" w:rsidP="00037587">
      <w:pPr>
        <w:jc w:val="both"/>
        <w:rPr>
          <w:rFonts w:asciiTheme="minorHAnsi" w:hAnsiTheme="minorHAnsi" w:cstheme="minorHAnsi"/>
          <w:sz w:val="22"/>
          <w:szCs w:val="22"/>
        </w:rPr>
      </w:pPr>
      <w:r>
        <w:rPr>
          <w:rFonts w:asciiTheme="minorHAnsi" w:hAnsiTheme="minorHAnsi" w:cstheme="minorHAnsi"/>
          <w:sz w:val="22"/>
          <w:szCs w:val="22"/>
        </w:rPr>
        <w:t xml:space="preserve">El mercado relevante para la determinación de los precios de referencia de las gasolinas, diésel, turbo, petróleos industriales y etanol es la Costa del Golfo de Estados Unidos; y </w:t>
      </w:r>
      <w:proofErr w:type="spellStart"/>
      <w:r>
        <w:rPr>
          <w:rFonts w:asciiTheme="minorHAnsi" w:hAnsiTheme="minorHAnsi" w:cstheme="minorHAnsi"/>
          <w:sz w:val="22"/>
          <w:szCs w:val="22"/>
        </w:rPr>
        <w:t>Mont</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Belvieu</w:t>
      </w:r>
      <w:proofErr w:type="spellEnd"/>
      <w:r>
        <w:rPr>
          <w:rFonts w:asciiTheme="minorHAnsi" w:hAnsiTheme="minorHAnsi" w:cstheme="minorHAnsi"/>
          <w:sz w:val="22"/>
          <w:szCs w:val="22"/>
        </w:rPr>
        <w:t xml:space="preserve"> para el GLP.</w:t>
      </w:r>
      <w:r w:rsidR="004B20E0">
        <w:rPr>
          <w:rFonts w:asciiTheme="minorHAnsi" w:hAnsiTheme="minorHAnsi" w:cstheme="minorHAnsi"/>
          <w:sz w:val="22"/>
          <w:szCs w:val="22"/>
        </w:rPr>
        <w:t xml:space="preserve"> </w:t>
      </w:r>
      <w:r w:rsidR="004B20E0" w:rsidRPr="00E14E7E">
        <w:rPr>
          <w:rFonts w:asciiTheme="minorHAnsi" w:hAnsiTheme="minorHAnsi" w:cstheme="minorHAnsi"/>
          <w:sz w:val="22"/>
          <w:szCs w:val="22"/>
        </w:rPr>
        <w:t>El Precio</w:t>
      </w:r>
      <w:r w:rsidR="004B20E0">
        <w:rPr>
          <w:rFonts w:asciiTheme="minorHAnsi" w:hAnsiTheme="minorHAnsi" w:cstheme="minorHAnsi"/>
          <w:sz w:val="22"/>
          <w:szCs w:val="22"/>
        </w:rPr>
        <w:t xml:space="preserve"> FOB </w:t>
      </w:r>
      <w:r w:rsidR="004B20E0" w:rsidRPr="00E14E7E">
        <w:rPr>
          <w:rFonts w:asciiTheme="minorHAnsi" w:hAnsiTheme="minorHAnsi" w:cstheme="minorHAnsi"/>
          <w:sz w:val="22"/>
          <w:szCs w:val="22"/>
        </w:rPr>
        <w:t xml:space="preserve">y </w:t>
      </w:r>
      <w:r w:rsidR="004B20E0">
        <w:rPr>
          <w:rFonts w:asciiTheme="minorHAnsi" w:hAnsiTheme="minorHAnsi" w:cstheme="minorHAnsi"/>
          <w:sz w:val="22"/>
          <w:szCs w:val="22"/>
        </w:rPr>
        <w:t xml:space="preserve">el Flete desde el mercado relevante al Callao, </w:t>
      </w:r>
      <w:r w:rsidR="000E3651">
        <w:rPr>
          <w:rFonts w:asciiTheme="minorHAnsi" w:hAnsiTheme="minorHAnsi" w:cstheme="minorHAnsi"/>
          <w:sz w:val="22"/>
          <w:szCs w:val="22"/>
        </w:rPr>
        <w:t xml:space="preserve">son los componentes que </w:t>
      </w:r>
      <w:r w:rsidR="004B20E0">
        <w:rPr>
          <w:rFonts w:asciiTheme="minorHAnsi" w:hAnsiTheme="minorHAnsi" w:cstheme="minorHAnsi"/>
          <w:sz w:val="22"/>
          <w:szCs w:val="22"/>
        </w:rPr>
        <w:t>tienen</w:t>
      </w:r>
      <w:r w:rsidR="004B20E0" w:rsidRPr="00E14E7E">
        <w:rPr>
          <w:rFonts w:asciiTheme="minorHAnsi" w:hAnsiTheme="minorHAnsi" w:cstheme="minorHAnsi"/>
          <w:sz w:val="22"/>
          <w:szCs w:val="22"/>
        </w:rPr>
        <w:t xml:space="preserve"> un mayor impacto en el comportamiento de los precios de referencia de </w:t>
      </w:r>
      <w:r w:rsidR="004B20E0">
        <w:rPr>
          <w:rFonts w:asciiTheme="minorHAnsi" w:hAnsiTheme="minorHAnsi" w:cstheme="minorHAnsi"/>
          <w:sz w:val="22"/>
          <w:szCs w:val="22"/>
        </w:rPr>
        <w:t xml:space="preserve">los </w:t>
      </w:r>
      <w:r w:rsidR="004B20E0" w:rsidRPr="00E14E7E">
        <w:rPr>
          <w:rFonts w:asciiTheme="minorHAnsi" w:hAnsiTheme="minorHAnsi" w:cstheme="minorHAnsi"/>
          <w:sz w:val="22"/>
          <w:szCs w:val="22"/>
        </w:rPr>
        <w:t>combustibles</w:t>
      </w:r>
      <w:r w:rsidR="004B20E0">
        <w:rPr>
          <w:rFonts w:asciiTheme="minorHAnsi" w:hAnsiTheme="minorHAnsi" w:cstheme="minorHAnsi"/>
          <w:sz w:val="22"/>
          <w:szCs w:val="22"/>
        </w:rPr>
        <w:t>.</w:t>
      </w:r>
    </w:p>
    <w:p w14:paraId="54825E16" w14:textId="77777777" w:rsidR="00F85D23" w:rsidRDefault="00F85D23" w:rsidP="00F85D23">
      <w:pPr>
        <w:jc w:val="both"/>
        <w:rPr>
          <w:rFonts w:asciiTheme="minorHAnsi" w:hAnsiTheme="minorHAnsi" w:cstheme="minorHAnsi"/>
          <w:sz w:val="22"/>
          <w:szCs w:val="22"/>
        </w:rPr>
      </w:pPr>
      <w:r w:rsidRPr="00E14E7E">
        <w:rPr>
          <w:rFonts w:asciiTheme="minorHAnsi" w:hAnsiTheme="minorHAnsi" w:cstheme="minorHAnsi"/>
          <w:sz w:val="22"/>
          <w:szCs w:val="22"/>
        </w:rPr>
        <w:t xml:space="preserve">  </w:t>
      </w:r>
    </w:p>
    <w:p w14:paraId="28604E02" w14:textId="0BED7AF6" w:rsidR="00F85D23" w:rsidRDefault="00F85D23" w:rsidP="00F85D23">
      <w:pPr>
        <w:jc w:val="both"/>
        <w:rPr>
          <w:rFonts w:asciiTheme="minorHAnsi" w:hAnsiTheme="minorHAnsi" w:cstheme="minorHAnsi"/>
          <w:sz w:val="22"/>
          <w:szCs w:val="22"/>
        </w:rPr>
      </w:pPr>
      <w:r w:rsidRPr="00061BE1">
        <w:rPr>
          <w:rFonts w:asciiTheme="minorHAnsi" w:hAnsiTheme="minorHAnsi" w:cstheme="minorHAnsi"/>
          <w:sz w:val="22"/>
          <w:szCs w:val="22"/>
        </w:rPr>
        <w:t>En la Gr</w:t>
      </w:r>
      <w:r w:rsidR="00447A11" w:rsidRPr="00061BE1">
        <w:rPr>
          <w:rFonts w:asciiTheme="minorHAnsi" w:hAnsiTheme="minorHAnsi" w:cstheme="minorHAnsi"/>
          <w:sz w:val="22"/>
          <w:szCs w:val="22"/>
        </w:rPr>
        <w:t xml:space="preserve">áfica N°2, </w:t>
      </w:r>
      <w:r w:rsidRPr="00061BE1">
        <w:rPr>
          <w:rFonts w:asciiTheme="minorHAnsi" w:hAnsiTheme="minorHAnsi" w:cstheme="minorHAnsi"/>
          <w:sz w:val="22"/>
          <w:szCs w:val="22"/>
        </w:rPr>
        <w:t>se aprecia que el Precio FOB se ubicó</w:t>
      </w:r>
      <w:r w:rsidR="001F25EA" w:rsidRPr="00061BE1">
        <w:rPr>
          <w:rFonts w:asciiTheme="minorHAnsi" w:hAnsiTheme="minorHAnsi" w:cstheme="minorHAnsi"/>
          <w:sz w:val="22"/>
          <w:szCs w:val="22"/>
        </w:rPr>
        <w:t xml:space="preserve"> en </w:t>
      </w:r>
      <w:r w:rsidR="00864382">
        <w:rPr>
          <w:rFonts w:asciiTheme="minorHAnsi" w:hAnsiTheme="minorHAnsi" w:cstheme="minorHAnsi"/>
          <w:sz w:val="22"/>
          <w:szCs w:val="22"/>
        </w:rPr>
        <w:t>82</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del GLP</w:t>
      </w:r>
      <w:r w:rsidR="004D5445">
        <w:rPr>
          <w:rFonts w:asciiTheme="minorHAnsi" w:hAnsiTheme="minorHAnsi" w:cstheme="minorHAnsi"/>
          <w:sz w:val="22"/>
          <w:szCs w:val="22"/>
        </w:rPr>
        <w:t xml:space="preserve">, </w:t>
      </w:r>
      <w:r w:rsidR="008578A4">
        <w:rPr>
          <w:rFonts w:asciiTheme="minorHAnsi" w:hAnsiTheme="minorHAnsi" w:cstheme="minorHAnsi"/>
          <w:sz w:val="22"/>
          <w:szCs w:val="22"/>
        </w:rPr>
        <w:t>89</w:t>
      </w:r>
      <w:r w:rsidR="007A75A5">
        <w:rPr>
          <w:rFonts w:asciiTheme="minorHAnsi" w:hAnsiTheme="minorHAnsi" w:cstheme="minorHAnsi"/>
          <w:sz w:val="22"/>
          <w:szCs w:val="22"/>
        </w:rPr>
        <w:t>% del precio</w:t>
      </w:r>
      <w:r w:rsidR="00D3074A">
        <w:rPr>
          <w:rFonts w:asciiTheme="minorHAnsi" w:hAnsiTheme="minorHAnsi" w:cstheme="minorHAnsi"/>
          <w:sz w:val="22"/>
          <w:szCs w:val="22"/>
        </w:rPr>
        <w:t xml:space="preserve"> de referencia del etanol, </w:t>
      </w:r>
      <w:r w:rsidR="007E2FBF">
        <w:rPr>
          <w:rFonts w:asciiTheme="minorHAnsi" w:hAnsiTheme="minorHAnsi" w:cstheme="minorHAnsi"/>
          <w:sz w:val="22"/>
          <w:szCs w:val="22"/>
        </w:rPr>
        <w:t>90</w:t>
      </w:r>
      <w:r w:rsidR="004D5445">
        <w:rPr>
          <w:rFonts w:asciiTheme="minorHAnsi" w:hAnsiTheme="minorHAnsi" w:cstheme="minorHAnsi"/>
          <w:sz w:val="22"/>
          <w:szCs w:val="22"/>
        </w:rPr>
        <w:t>% en el caso de los precios de referencia de</w:t>
      </w:r>
      <w:r w:rsidR="007A75A5">
        <w:rPr>
          <w:rFonts w:asciiTheme="minorHAnsi" w:hAnsiTheme="minorHAnsi" w:cstheme="minorHAnsi"/>
          <w:sz w:val="22"/>
          <w:szCs w:val="22"/>
        </w:rPr>
        <w:t xml:space="preserve"> los Residuales</w:t>
      </w:r>
      <w:r w:rsidR="00F63ECB">
        <w:rPr>
          <w:rFonts w:asciiTheme="minorHAnsi" w:hAnsiTheme="minorHAnsi" w:cstheme="minorHAnsi"/>
          <w:sz w:val="22"/>
          <w:szCs w:val="22"/>
        </w:rPr>
        <w:t>;</w:t>
      </w:r>
      <w:r w:rsidR="004D5445">
        <w:rPr>
          <w:rFonts w:asciiTheme="minorHAnsi" w:hAnsiTheme="minorHAnsi" w:cstheme="minorHAnsi"/>
          <w:sz w:val="22"/>
          <w:szCs w:val="22"/>
        </w:rPr>
        <w:t xml:space="preserve"> </w:t>
      </w:r>
      <w:r w:rsidR="00DA6753">
        <w:rPr>
          <w:rFonts w:asciiTheme="minorHAnsi" w:hAnsiTheme="minorHAnsi" w:cstheme="minorHAnsi"/>
          <w:sz w:val="22"/>
          <w:szCs w:val="22"/>
        </w:rPr>
        <w:t>y fue</w:t>
      </w:r>
      <w:r w:rsidR="0052556A">
        <w:rPr>
          <w:rFonts w:asciiTheme="minorHAnsi" w:hAnsiTheme="minorHAnsi" w:cstheme="minorHAnsi"/>
          <w:sz w:val="22"/>
          <w:szCs w:val="22"/>
        </w:rPr>
        <w:t xml:space="preserve"> </w:t>
      </w:r>
      <w:r w:rsidRPr="00061BE1">
        <w:rPr>
          <w:rFonts w:asciiTheme="minorHAnsi" w:hAnsiTheme="minorHAnsi" w:cstheme="minorHAnsi"/>
          <w:sz w:val="22"/>
          <w:szCs w:val="22"/>
        </w:rPr>
        <w:t>superior al 9</w:t>
      </w:r>
      <w:r w:rsidR="00682FC9">
        <w:rPr>
          <w:rFonts w:asciiTheme="minorHAnsi" w:hAnsiTheme="minorHAnsi" w:cstheme="minorHAnsi"/>
          <w:sz w:val="22"/>
          <w:szCs w:val="22"/>
        </w:rPr>
        <w:t>0</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 los demás combustibles</w:t>
      </w:r>
      <w:r w:rsidR="00CA466F" w:rsidRPr="00061BE1">
        <w:rPr>
          <w:rFonts w:asciiTheme="minorHAnsi" w:hAnsiTheme="minorHAnsi" w:cstheme="minorHAnsi"/>
          <w:sz w:val="22"/>
          <w:szCs w:val="22"/>
        </w:rPr>
        <w:t>.</w:t>
      </w:r>
      <w:r w:rsidR="00CA466F">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sidR="00D7002B">
        <w:rPr>
          <w:rFonts w:asciiTheme="minorHAnsi" w:hAnsiTheme="minorHAnsi" w:cstheme="minorHAnsi"/>
          <w:sz w:val="22"/>
          <w:szCs w:val="22"/>
        </w:rPr>
        <w:t xml:space="preserve"> FOB</w:t>
      </w:r>
      <w:r w:rsidR="00116F4B">
        <w:rPr>
          <w:rFonts w:asciiTheme="minorHAnsi" w:hAnsiTheme="minorHAnsi" w:cstheme="minorHAnsi"/>
          <w:sz w:val="22"/>
          <w:szCs w:val="22"/>
        </w:rPr>
        <w:t xml:space="preserve"> </w:t>
      </w:r>
      <w:r w:rsidRPr="00E14E7E">
        <w:rPr>
          <w:rFonts w:asciiTheme="minorHAnsi" w:hAnsiTheme="minorHAnsi" w:cstheme="minorHAnsi"/>
          <w:sz w:val="22"/>
          <w:szCs w:val="22"/>
        </w:rPr>
        <w:t>incluye</w:t>
      </w:r>
      <w:r w:rsidR="00313C92">
        <w:rPr>
          <w:rFonts w:asciiTheme="minorHAnsi" w:hAnsiTheme="minorHAnsi" w:cstheme="minorHAnsi"/>
          <w:sz w:val="22"/>
          <w:szCs w:val="22"/>
        </w:rPr>
        <w:t xml:space="preserve"> la tarifa</w:t>
      </w:r>
      <w:r w:rsidR="002D4155">
        <w:rPr>
          <w:rFonts w:asciiTheme="minorHAnsi" w:hAnsiTheme="minorHAnsi" w:cstheme="minorHAnsi"/>
          <w:sz w:val="22"/>
          <w:szCs w:val="22"/>
        </w:rPr>
        <w:t xml:space="preserve"> “</w:t>
      </w:r>
      <w:proofErr w:type="spellStart"/>
      <w:r w:rsidR="00D7002B">
        <w:rPr>
          <w:rFonts w:asciiTheme="minorHAnsi" w:hAnsiTheme="minorHAnsi" w:cstheme="minorHAnsi"/>
          <w:sz w:val="22"/>
          <w:szCs w:val="22"/>
        </w:rPr>
        <w:t>Terminalling</w:t>
      </w:r>
      <w:proofErr w:type="spellEnd"/>
      <w:r w:rsidR="002D4155">
        <w:rPr>
          <w:rFonts w:asciiTheme="minorHAnsi" w:hAnsiTheme="minorHAnsi" w:cstheme="minorHAnsi"/>
          <w:sz w:val="22"/>
          <w:szCs w:val="22"/>
        </w:rPr>
        <w:t>”</w:t>
      </w:r>
      <w:r w:rsidR="00030E5E">
        <w:rPr>
          <w:rFonts w:asciiTheme="minorHAnsi" w:hAnsiTheme="minorHAnsi" w:cstheme="minorHAnsi"/>
          <w:sz w:val="22"/>
          <w:szCs w:val="22"/>
        </w:rPr>
        <w:t xml:space="preserve"> </w:t>
      </w:r>
      <w:r w:rsidR="00D7002B">
        <w:rPr>
          <w:rFonts w:asciiTheme="minorHAnsi" w:hAnsiTheme="minorHAnsi" w:cstheme="minorHAnsi"/>
          <w:sz w:val="22"/>
          <w:szCs w:val="22"/>
        </w:rPr>
        <w:t>del GLP</w:t>
      </w:r>
      <w:r w:rsidR="002D4155">
        <w:rPr>
          <w:rFonts w:asciiTheme="minorHAnsi" w:hAnsiTheme="minorHAnsi" w:cstheme="minorHAnsi"/>
          <w:sz w:val="22"/>
          <w:szCs w:val="22"/>
        </w:rPr>
        <w:t xml:space="preserve">; </w:t>
      </w:r>
      <w:r w:rsidR="00E51086">
        <w:rPr>
          <w:rFonts w:asciiTheme="minorHAnsi" w:hAnsiTheme="minorHAnsi" w:cstheme="minorHAnsi"/>
          <w:sz w:val="22"/>
          <w:szCs w:val="22"/>
        </w:rPr>
        <w:t>el descuento por concepto de RVO</w:t>
      </w:r>
      <w:r w:rsidR="00447A11">
        <w:rPr>
          <w:rFonts w:asciiTheme="minorHAnsi" w:hAnsiTheme="minorHAnsi" w:cstheme="minorHAnsi"/>
          <w:sz w:val="22"/>
          <w:szCs w:val="22"/>
        </w:rPr>
        <w:t xml:space="preserve">, aplicado al </w:t>
      </w:r>
      <w:r w:rsidR="009B3B3B">
        <w:rPr>
          <w:rFonts w:asciiTheme="minorHAnsi" w:hAnsiTheme="minorHAnsi" w:cstheme="minorHAnsi"/>
          <w:sz w:val="22"/>
          <w:szCs w:val="22"/>
        </w:rPr>
        <w:t>precio de las Gasolinas y D</w:t>
      </w:r>
      <w:r w:rsidR="00447A11">
        <w:rPr>
          <w:rFonts w:asciiTheme="minorHAnsi" w:hAnsiTheme="minorHAnsi" w:cstheme="minorHAnsi"/>
          <w:sz w:val="22"/>
          <w:szCs w:val="22"/>
        </w:rPr>
        <w:t>iésel 2</w:t>
      </w:r>
      <w:r w:rsidR="002D4155">
        <w:rPr>
          <w:rFonts w:asciiTheme="minorHAnsi" w:hAnsiTheme="minorHAnsi" w:cstheme="minorHAnsi"/>
          <w:sz w:val="22"/>
          <w:szCs w:val="22"/>
        </w:rPr>
        <w:t>;</w:t>
      </w:r>
      <w:r w:rsidR="00447A11">
        <w:rPr>
          <w:rFonts w:asciiTheme="minorHAnsi" w:hAnsiTheme="minorHAnsi" w:cstheme="minorHAnsi"/>
          <w:sz w:val="22"/>
          <w:szCs w:val="22"/>
        </w:rPr>
        <w:t xml:space="preserve"> </w:t>
      </w:r>
      <w:r w:rsidR="00D7002B">
        <w:rPr>
          <w:rFonts w:asciiTheme="minorHAnsi" w:hAnsiTheme="minorHAnsi" w:cstheme="minorHAnsi"/>
          <w:sz w:val="22"/>
          <w:szCs w:val="22"/>
        </w:rPr>
        <w:t>y</w:t>
      </w:r>
      <w:r w:rsidRPr="00E14E7E">
        <w:rPr>
          <w:rFonts w:asciiTheme="minorHAnsi" w:hAnsiTheme="minorHAnsi" w:cstheme="minorHAnsi"/>
          <w:sz w:val="22"/>
          <w:szCs w:val="22"/>
        </w:rPr>
        <w:t xml:space="preserve"> </w:t>
      </w:r>
      <w:r w:rsidR="00E51086">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sidR="00D7002B">
        <w:rPr>
          <w:rFonts w:asciiTheme="minorHAnsi" w:hAnsiTheme="minorHAnsi" w:cstheme="minorHAnsi"/>
          <w:sz w:val="22"/>
          <w:szCs w:val="22"/>
        </w:rPr>
        <w:t xml:space="preserve"> de calidad</w:t>
      </w:r>
      <w:r>
        <w:rPr>
          <w:rFonts w:asciiTheme="minorHAnsi" w:hAnsiTheme="minorHAnsi" w:cstheme="minorHAnsi"/>
          <w:sz w:val="22"/>
          <w:szCs w:val="22"/>
        </w:rPr>
        <w:t xml:space="preserve"> para las G</w:t>
      </w:r>
      <w:r w:rsidRPr="00E14E7E">
        <w:rPr>
          <w:rFonts w:asciiTheme="minorHAnsi" w:hAnsiTheme="minorHAnsi" w:cstheme="minorHAnsi"/>
          <w:sz w:val="22"/>
          <w:szCs w:val="22"/>
        </w:rPr>
        <w:t>asolinas,</w:t>
      </w:r>
      <w:r w:rsidR="00D7002B">
        <w:rPr>
          <w:rFonts w:asciiTheme="minorHAnsi" w:hAnsiTheme="minorHAnsi" w:cstheme="minorHAnsi"/>
          <w:sz w:val="22"/>
          <w:szCs w:val="22"/>
        </w:rPr>
        <w:t xml:space="preserve"> </w:t>
      </w:r>
      <w:r>
        <w:rPr>
          <w:rFonts w:asciiTheme="minorHAnsi" w:hAnsiTheme="minorHAnsi" w:cstheme="minorHAnsi"/>
          <w:sz w:val="22"/>
          <w:szCs w:val="22"/>
        </w:rPr>
        <w:t>D</w:t>
      </w:r>
      <w:r w:rsidRPr="00E14E7E">
        <w:rPr>
          <w:rFonts w:asciiTheme="minorHAnsi" w:hAnsiTheme="minorHAnsi" w:cstheme="minorHAnsi"/>
          <w:sz w:val="22"/>
          <w:szCs w:val="22"/>
        </w:rPr>
        <w:t>iésel</w:t>
      </w:r>
      <w:r w:rsidR="00D7002B">
        <w:rPr>
          <w:rFonts w:asciiTheme="minorHAnsi" w:hAnsiTheme="minorHAnsi" w:cstheme="minorHAnsi"/>
          <w:sz w:val="22"/>
          <w:szCs w:val="22"/>
        </w:rPr>
        <w:t xml:space="preserve"> y</w:t>
      </w:r>
      <w:r>
        <w:rPr>
          <w:rFonts w:asciiTheme="minorHAnsi" w:hAnsiTheme="minorHAnsi" w:cstheme="minorHAnsi"/>
          <w:sz w:val="22"/>
          <w:szCs w:val="22"/>
        </w:rPr>
        <w:t xml:space="preserve"> R</w:t>
      </w:r>
      <w:r w:rsidRPr="00E14E7E">
        <w:rPr>
          <w:rFonts w:asciiTheme="minorHAnsi" w:hAnsiTheme="minorHAnsi" w:cstheme="minorHAnsi"/>
          <w:sz w:val="22"/>
          <w:szCs w:val="22"/>
        </w:rPr>
        <w:t xml:space="preserve">esidual 500. </w:t>
      </w:r>
    </w:p>
    <w:p w14:paraId="119D584E" w14:textId="3E307754"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A continuación, se presenta una descripción del cálculo del Precio FOB de los Combustibles, indicando los valores obtenidos para cada uno de sus componentes</w:t>
      </w:r>
      <w:r w:rsidR="00A86515">
        <w:rPr>
          <w:rFonts w:asciiTheme="minorHAnsi" w:hAnsiTheme="minorHAnsi" w:cstheme="minorHAnsi"/>
          <w:sz w:val="22"/>
          <w:szCs w:val="22"/>
        </w:rPr>
        <w:t xml:space="preserve"> al </w:t>
      </w:r>
      <w:r w:rsidR="00864382">
        <w:rPr>
          <w:rFonts w:asciiTheme="minorHAnsi" w:hAnsiTheme="minorHAnsi" w:cstheme="minorHAnsi"/>
          <w:sz w:val="22"/>
          <w:szCs w:val="22"/>
        </w:rPr>
        <w:t>24</w:t>
      </w:r>
      <w:r w:rsidR="00EA628C">
        <w:rPr>
          <w:rFonts w:asciiTheme="minorHAnsi" w:hAnsiTheme="minorHAnsi" w:cstheme="minorHAnsi"/>
          <w:sz w:val="22"/>
          <w:szCs w:val="22"/>
        </w:rPr>
        <w:t xml:space="preserve"> </w:t>
      </w:r>
      <w:r w:rsidR="00A27888">
        <w:rPr>
          <w:rFonts w:asciiTheme="minorHAnsi" w:hAnsiTheme="minorHAnsi" w:cstheme="minorHAnsi"/>
          <w:sz w:val="22"/>
          <w:szCs w:val="22"/>
        </w:rPr>
        <w:t xml:space="preserve">de </w:t>
      </w:r>
      <w:r w:rsidR="00EA628C">
        <w:rPr>
          <w:rFonts w:asciiTheme="minorHAnsi" w:hAnsiTheme="minorHAnsi" w:cstheme="minorHAnsi"/>
          <w:sz w:val="22"/>
          <w:szCs w:val="22"/>
        </w:rPr>
        <w:t>junio</w:t>
      </w:r>
      <w:r w:rsidR="00A86515">
        <w:rPr>
          <w:rFonts w:asciiTheme="minorHAnsi" w:hAnsiTheme="minorHAnsi" w:cstheme="minorHAnsi"/>
          <w:sz w:val="22"/>
          <w:szCs w:val="22"/>
        </w:rPr>
        <w:t xml:space="preserve"> 202</w:t>
      </w:r>
      <w:r w:rsidR="00A27888">
        <w:rPr>
          <w:rFonts w:asciiTheme="minorHAnsi" w:hAnsiTheme="minorHAnsi" w:cstheme="minorHAnsi"/>
          <w:sz w:val="22"/>
          <w:szCs w:val="22"/>
        </w:rPr>
        <w:t>2</w:t>
      </w:r>
      <w:r>
        <w:rPr>
          <w:rFonts w:asciiTheme="minorHAnsi" w:hAnsiTheme="minorHAnsi" w:cstheme="minorHAnsi"/>
          <w:sz w:val="22"/>
          <w:szCs w:val="22"/>
        </w:rPr>
        <w:t xml:space="preserve">. </w:t>
      </w:r>
    </w:p>
    <w:p w14:paraId="5C5156F1" w14:textId="77777777" w:rsidR="0092176D" w:rsidRDefault="0092176D" w:rsidP="0092176D">
      <w:pPr>
        <w:jc w:val="both"/>
        <w:rPr>
          <w:rFonts w:asciiTheme="minorHAnsi" w:hAnsiTheme="minorHAnsi" w:cstheme="minorHAnsi"/>
          <w:sz w:val="22"/>
          <w:szCs w:val="22"/>
        </w:rPr>
      </w:pPr>
      <w:r>
        <w:rPr>
          <w:rFonts w:asciiTheme="minorHAnsi" w:hAnsiTheme="minorHAnsi" w:cstheme="minorHAnsi"/>
          <w:sz w:val="22"/>
          <w:szCs w:val="22"/>
        </w:rPr>
        <w:lastRenderedPageBreak/>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xml:space="preserve">, el descuento por RVO y los ajustes de calidad corresponden al promedio de las diez últimas cotizaciones diarias publicadas por </w:t>
      </w:r>
      <w:proofErr w:type="spellStart"/>
      <w:r>
        <w:rPr>
          <w:rFonts w:asciiTheme="minorHAnsi" w:hAnsiTheme="minorHAnsi" w:cstheme="minorHAnsi"/>
          <w:sz w:val="22"/>
          <w:szCs w:val="22"/>
        </w:rPr>
        <w:t>Platts</w:t>
      </w:r>
      <w:proofErr w:type="spellEnd"/>
      <w:r>
        <w:rPr>
          <w:rFonts w:asciiTheme="minorHAnsi" w:hAnsiTheme="minorHAnsi" w:cstheme="minorHAnsi"/>
          <w:sz w:val="22"/>
          <w:szCs w:val="22"/>
        </w:rPr>
        <w:t>.</w:t>
      </w:r>
    </w:p>
    <w:p w14:paraId="378134A4" w14:textId="77777777" w:rsidR="00F85D23" w:rsidRPr="00003F04" w:rsidRDefault="00F85D23" w:rsidP="00F85D23">
      <w:pPr>
        <w:jc w:val="both"/>
        <w:rPr>
          <w:rFonts w:asciiTheme="minorHAnsi" w:hAnsiTheme="minorHAnsi" w:cstheme="minorHAnsi"/>
          <w:sz w:val="22"/>
          <w:szCs w:val="22"/>
        </w:rPr>
      </w:pPr>
    </w:p>
    <w:p w14:paraId="72CD504A" w14:textId="77777777" w:rsidR="00F85D23"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 xml:space="preserve">Precio FOB del </w:t>
      </w:r>
      <w:r w:rsidR="00F85D23" w:rsidRPr="00265D45">
        <w:rPr>
          <w:rFonts w:asciiTheme="minorHAnsi" w:hAnsiTheme="minorHAnsi" w:cstheme="minorHAnsi"/>
          <w:b/>
          <w:sz w:val="22"/>
          <w:szCs w:val="22"/>
          <w:u w:val="single"/>
        </w:rPr>
        <w:t>GLP</w:t>
      </w:r>
    </w:p>
    <w:p w14:paraId="498E297C" w14:textId="77777777" w:rsidR="00265D45" w:rsidRPr="00265D45" w:rsidRDefault="00265D45" w:rsidP="00B45C03">
      <w:pPr>
        <w:pStyle w:val="Prrafodelista"/>
        <w:ind w:left="426" w:hanging="426"/>
        <w:jc w:val="both"/>
        <w:rPr>
          <w:rFonts w:asciiTheme="minorHAnsi" w:hAnsiTheme="minorHAnsi" w:cstheme="minorHAnsi"/>
          <w:b/>
          <w:sz w:val="22"/>
          <w:szCs w:val="22"/>
          <w:u w:val="single"/>
        </w:rPr>
      </w:pPr>
    </w:p>
    <w:p w14:paraId="6DDA4499" w14:textId="77777777" w:rsidR="00F85D23" w:rsidRPr="006E3A77" w:rsidRDefault="00F85D23" w:rsidP="00313C92">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C65776" w:rsidRPr="006E3A77">
        <w:rPr>
          <w:rFonts w:asciiTheme="minorHAnsi" w:hAnsiTheme="minorHAnsi" w:cstheme="minorHAnsi"/>
          <w:sz w:val="22"/>
          <w:szCs w:val="22"/>
        </w:rPr>
        <w:t xml:space="preserve">Fue </w:t>
      </w:r>
      <w:r w:rsidR="00D7002B" w:rsidRPr="006E3A77">
        <w:rPr>
          <w:rFonts w:asciiTheme="minorHAnsi" w:hAnsiTheme="minorHAnsi" w:cstheme="minorHAnsi"/>
          <w:sz w:val="22"/>
          <w:szCs w:val="22"/>
        </w:rPr>
        <w:t>determinado, considerando la mezcla típica</w:t>
      </w:r>
      <w:r w:rsidRPr="006E3A77">
        <w:rPr>
          <w:rFonts w:asciiTheme="minorHAnsi" w:hAnsiTheme="minorHAnsi" w:cstheme="minorHAnsi"/>
          <w:sz w:val="22"/>
          <w:szCs w:val="22"/>
        </w:rPr>
        <w:t xml:space="preserve"> de</w:t>
      </w:r>
      <w:r w:rsidR="00D7002B" w:rsidRPr="006E3A77">
        <w:rPr>
          <w:rFonts w:asciiTheme="minorHAnsi" w:hAnsiTheme="minorHAnsi" w:cstheme="minorHAnsi"/>
          <w:sz w:val="22"/>
          <w:szCs w:val="22"/>
        </w:rPr>
        <w:t>l</w:t>
      </w:r>
      <w:r w:rsidRPr="006E3A77">
        <w:rPr>
          <w:rFonts w:asciiTheme="minorHAnsi" w:hAnsiTheme="minorHAnsi" w:cstheme="minorHAnsi"/>
          <w:sz w:val="22"/>
          <w:szCs w:val="22"/>
        </w:rPr>
        <w:t xml:space="preserve"> GLP</w:t>
      </w:r>
      <w:r w:rsidR="00D7002B" w:rsidRPr="006E3A77">
        <w:rPr>
          <w:rFonts w:asciiTheme="minorHAnsi" w:hAnsiTheme="minorHAnsi" w:cstheme="minorHAnsi"/>
          <w:sz w:val="22"/>
          <w:szCs w:val="22"/>
        </w:rPr>
        <w:t xml:space="preserve"> comercializado en nuestro país,</w:t>
      </w:r>
      <w:r w:rsidRPr="006E3A77">
        <w:rPr>
          <w:rFonts w:asciiTheme="minorHAnsi" w:hAnsiTheme="minorHAnsi" w:cstheme="minorHAnsi"/>
          <w:sz w:val="22"/>
          <w:szCs w:val="22"/>
        </w:rPr>
        <w:t xml:space="preserve"> cuya composición propano/butano es </w:t>
      </w:r>
      <w:r w:rsidR="00D7002B" w:rsidRPr="006E3A77">
        <w:rPr>
          <w:rFonts w:asciiTheme="minorHAnsi" w:hAnsiTheme="minorHAnsi" w:cstheme="minorHAnsi"/>
          <w:sz w:val="22"/>
          <w:szCs w:val="22"/>
        </w:rPr>
        <w:t xml:space="preserve">de </w:t>
      </w:r>
      <w:r w:rsidRPr="006E3A77">
        <w:rPr>
          <w:rFonts w:asciiTheme="minorHAnsi" w:hAnsiTheme="minorHAnsi" w:cstheme="minorHAnsi"/>
          <w:sz w:val="22"/>
          <w:szCs w:val="22"/>
        </w:rPr>
        <w:t>70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/30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w:t>
      </w:r>
    </w:p>
    <w:p w14:paraId="69869784" w14:textId="2132D433" w:rsidR="00F85D23" w:rsidRPr="006E3A77" w:rsidRDefault="00F85D23" w:rsidP="00313C92">
      <w:pPr>
        <w:pStyle w:val="Prrafodelista"/>
        <w:numPr>
          <w:ilvl w:val="1"/>
          <w:numId w:val="1"/>
        </w:numPr>
        <w:tabs>
          <w:tab w:val="clear" w:pos="1185"/>
          <w:tab w:val="num" w:pos="1611"/>
        </w:tabs>
        <w:ind w:left="851" w:hanging="425"/>
        <w:jc w:val="both"/>
        <w:rPr>
          <w:rFonts w:asciiTheme="minorHAnsi" w:hAnsiTheme="minorHAnsi" w:cstheme="minorHAnsi"/>
          <w:sz w:val="22"/>
          <w:szCs w:val="22"/>
        </w:rPr>
      </w:pPr>
      <w:proofErr w:type="spellStart"/>
      <w:r w:rsidRPr="006E3A77">
        <w:rPr>
          <w:rFonts w:asciiTheme="minorHAnsi" w:hAnsiTheme="minorHAnsi" w:cstheme="minorHAnsi"/>
          <w:b/>
          <w:sz w:val="22"/>
          <w:szCs w:val="22"/>
        </w:rPr>
        <w:t>Terminalling</w:t>
      </w:r>
      <w:proofErr w:type="spellEnd"/>
      <w:r w:rsidR="00C65776" w:rsidRPr="006E3A77">
        <w:rPr>
          <w:rFonts w:asciiTheme="minorHAnsi" w:hAnsiTheme="minorHAnsi" w:cstheme="minorHAnsi"/>
          <w:sz w:val="22"/>
          <w:szCs w:val="22"/>
        </w:rPr>
        <w:t>: Calculado en base al</w:t>
      </w:r>
      <w:r w:rsidRPr="006E3A77">
        <w:rPr>
          <w:rFonts w:asciiTheme="minorHAnsi" w:hAnsiTheme="minorHAnsi" w:cstheme="minorHAnsi"/>
          <w:sz w:val="22"/>
          <w:szCs w:val="22"/>
        </w:rPr>
        <w:t xml:space="preserve"> promedio de l</w:t>
      </w:r>
      <w:r w:rsidR="007760A9" w:rsidRPr="006E3A77">
        <w:rPr>
          <w:rFonts w:asciiTheme="minorHAnsi" w:hAnsiTheme="minorHAnsi" w:cstheme="minorHAnsi"/>
          <w:sz w:val="22"/>
          <w:szCs w:val="22"/>
        </w:rPr>
        <w:t xml:space="preserve">as 10 últimas cotizaciones del </w:t>
      </w:r>
      <w:proofErr w:type="spellStart"/>
      <w:r w:rsidR="007760A9" w:rsidRPr="006E3A77">
        <w:rPr>
          <w:rFonts w:asciiTheme="minorHAnsi" w:hAnsiTheme="minorHAnsi" w:cstheme="minorHAnsi"/>
          <w:sz w:val="22"/>
          <w:szCs w:val="22"/>
        </w:rPr>
        <w:t>t</w:t>
      </w:r>
      <w:r w:rsidRPr="006E3A77">
        <w:rPr>
          <w:rFonts w:asciiTheme="minorHAnsi" w:hAnsiTheme="minorHAnsi" w:cstheme="minorHAnsi"/>
          <w:sz w:val="22"/>
          <w:szCs w:val="22"/>
        </w:rPr>
        <w:t>erminalling</w:t>
      </w:r>
      <w:proofErr w:type="spellEnd"/>
      <w:r w:rsidRPr="006E3A77">
        <w:rPr>
          <w:rFonts w:asciiTheme="minorHAnsi" w:hAnsiTheme="minorHAnsi" w:cstheme="minorHAnsi"/>
          <w:sz w:val="22"/>
          <w:szCs w:val="22"/>
        </w:rPr>
        <w:t xml:space="preserve"> de propano refrigerado publicada</w:t>
      </w:r>
      <w:r w:rsidR="00313C92" w:rsidRPr="006E3A77">
        <w:rPr>
          <w:rFonts w:asciiTheme="minorHAnsi" w:hAnsiTheme="minorHAnsi" w:cstheme="minorHAnsi"/>
          <w:sz w:val="22"/>
          <w:szCs w:val="22"/>
        </w:rPr>
        <w:t>s</w:t>
      </w:r>
      <w:r w:rsidRPr="006E3A77">
        <w:rPr>
          <w:rFonts w:asciiTheme="minorHAnsi" w:hAnsiTheme="minorHAnsi" w:cstheme="minorHAnsi"/>
          <w:sz w:val="22"/>
          <w:szCs w:val="22"/>
        </w:rPr>
        <w:t xml:space="preserve"> por </w:t>
      </w:r>
      <w:proofErr w:type="spellStart"/>
      <w:r w:rsidRPr="006E3A77">
        <w:rPr>
          <w:rFonts w:asciiTheme="minorHAnsi" w:hAnsiTheme="minorHAnsi" w:cstheme="minorHAnsi"/>
          <w:sz w:val="22"/>
          <w:szCs w:val="22"/>
        </w:rPr>
        <w:t>Platts</w:t>
      </w:r>
      <w:proofErr w:type="spellEnd"/>
      <w:r w:rsidR="00C65776" w:rsidRPr="006E3A77">
        <w:rPr>
          <w:rFonts w:asciiTheme="minorHAnsi" w:hAnsiTheme="minorHAnsi" w:cstheme="minorHAnsi"/>
          <w:sz w:val="22"/>
          <w:szCs w:val="22"/>
        </w:rPr>
        <w:t>, igual a</w:t>
      </w:r>
      <w:r w:rsidRPr="006E3A77">
        <w:rPr>
          <w:rFonts w:asciiTheme="minorHAnsi" w:hAnsiTheme="minorHAnsi" w:cstheme="minorHAnsi"/>
          <w:sz w:val="22"/>
          <w:szCs w:val="22"/>
        </w:rPr>
        <w:t xml:space="preserve"> </w:t>
      </w:r>
      <w:r w:rsidR="009E5263">
        <w:rPr>
          <w:rFonts w:asciiTheme="minorHAnsi" w:hAnsiTheme="minorHAnsi" w:cstheme="minorHAnsi"/>
          <w:sz w:val="22"/>
          <w:szCs w:val="22"/>
        </w:rPr>
        <w:t>4.</w:t>
      </w:r>
      <w:r w:rsidR="001F713E">
        <w:rPr>
          <w:rFonts w:asciiTheme="minorHAnsi" w:hAnsiTheme="minorHAnsi" w:cstheme="minorHAnsi"/>
          <w:sz w:val="22"/>
          <w:szCs w:val="22"/>
        </w:rPr>
        <w:t>6</w:t>
      </w:r>
      <w:r w:rsidR="009E5263">
        <w:rPr>
          <w:rFonts w:asciiTheme="minorHAnsi" w:hAnsiTheme="minorHAnsi" w:cstheme="minorHAnsi"/>
          <w:sz w:val="22"/>
          <w:szCs w:val="22"/>
        </w:rPr>
        <w:t>5</w:t>
      </w:r>
      <w:r w:rsidR="00C65776" w:rsidRPr="006E3A77">
        <w:rPr>
          <w:rFonts w:asciiTheme="minorHAnsi" w:hAnsiTheme="minorHAnsi" w:cstheme="minorHAnsi"/>
          <w:sz w:val="22"/>
          <w:szCs w:val="22"/>
        </w:rPr>
        <w:t xml:space="preserve"> cent$/g</w:t>
      </w:r>
      <w:r w:rsidRPr="006E3A77">
        <w:rPr>
          <w:rFonts w:asciiTheme="minorHAnsi" w:hAnsiTheme="minorHAnsi" w:cstheme="minorHAnsi"/>
          <w:sz w:val="22"/>
          <w:szCs w:val="22"/>
        </w:rPr>
        <w:t>alón</w:t>
      </w:r>
      <w:r w:rsidR="00313C92" w:rsidRPr="006E3A77">
        <w:rPr>
          <w:rFonts w:asciiTheme="minorHAnsi" w:hAnsiTheme="minorHAnsi" w:cstheme="minorHAnsi"/>
          <w:sz w:val="22"/>
          <w:szCs w:val="22"/>
        </w:rPr>
        <w:t xml:space="preserve">. Para obtener la tarifa del </w:t>
      </w:r>
      <w:proofErr w:type="spellStart"/>
      <w:r w:rsidR="00313C92" w:rsidRPr="006E3A77">
        <w:rPr>
          <w:rFonts w:asciiTheme="minorHAnsi" w:hAnsiTheme="minorHAnsi" w:cstheme="minorHAnsi"/>
          <w:sz w:val="22"/>
          <w:szCs w:val="22"/>
        </w:rPr>
        <w:t>t</w:t>
      </w:r>
      <w:r w:rsidR="00B45C03" w:rsidRPr="006E3A77">
        <w:rPr>
          <w:rFonts w:asciiTheme="minorHAnsi" w:hAnsiTheme="minorHAnsi" w:cstheme="minorHAnsi"/>
          <w:sz w:val="22"/>
          <w:szCs w:val="22"/>
        </w:rPr>
        <w:t>erminalling</w:t>
      </w:r>
      <w:proofErr w:type="spellEnd"/>
      <w:r w:rsidR="00B45C03" w:rsidRPr="006E3A77">
        <w:rPr>
          <w:rFonts w:asciiTheme="minorHAnsi" w:hAnsiTheme="minorHAnsi" w:cstheme="minorHAnsi"/>
          <w:sz w:val="22"/>
          <w:szCs w:val="22"/>
        </w:rPr>
        <w:t xml:space="preserve"> del GLP </w:t>
      </w:r>
      <w:r w:rsidRPr="006E3A77">
        <w:rPr>
          <w:rFonts w:asciiTheme="minorHAnsi" w:hAnsiTheme="minorHAnsi" w:cstheme="minorHAnsi"/>
          <w:sz w:val="22"/>
          <w:szCs w:val="22"/>
        </w:rPr>
        <w:t xml:space="preserve">a temperatura ambiente, usamos la siguiente ecuación: </w:t>
      </w:r>
    </w:p>
    <w:p w14:paraId="6B6F9F8E" w14:textId="77777777" w:rsidR="00301ED1" w:rsidRPr="006E3A77" w:rsidRDefault="00301ED1" w:rsidP="00B45C03">
      <w:pPr>
        <w:pStyle w:val="Prrafodelista"/>
        <w:ind w:left="426" w:hanging="426"/>
        <w:jc w:val="center"/>
        <w:rPr>
          <w:rFonts w:asciiTheme="minorHAnsi" w:hAnsiTheme="minorHAnsi" w:cstheme="minorHAnsi"/>
          <w:sz w:val="22"/>
          <w:szCs w:val="22"/>
          <w:lang w:val="es-MX"/>
        </w:rPr>
      </w:pPr>
    </w:p>
    <w:p w14:paraId="34490D69" w14:textId="1E938A57"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9E5263">
        <w:rPr>
          <w:rFonts w:asciiTheme="minorHAnsi" w:hAnsiTheme="minorHAnsi" w:cstheme="minorHAnsi"/>
          <w:sz w:val="22"/>
          <w:szCs w:val="22"/>
          <w:lang w:val="en-US"/>
        </w:rPr>
        <w:t>4.</w:t>
      </w:r>
      <w:r w:rsidR="001F713E">
        <w:rPr>
          <w:rFonts w:asciiTheme="minorHAnsi" w:hAnsiTheme="minorHAnsi" w:cstheme="minorHAnsi"/>
          <w:sz w:val="22"/>
          <w:szCs w:val="22"/>
          <w:lang w:val="en-US"/>
        </w:rPr>
        <w:t>6</w:t>
      </w:r>
      <w:r w:rsidR="009E5263">
        <w:rPr>
          <w:rFonts w:asciiTheme="minorHAnsi" w:hAnsiTheme="minorHAnsi" w:cstheme="minorHAnsi"/>
          <w:sz w:val="22"/>
          <w:szCs w:val="22"/>
          <w:lang w:val="en-US"/>
        </w:rPr>
        <w:t>5</w:t>
      </w:r>
      <w:r w:rsidRPr="006E3A77">
        <w:rPr>
          <w:rFonts w:asciiTheme="minorHAnsi" w:hAnsiTheme="minorHAnsi" w:cstheme="minorHAnsi"/>
          <w:sz w:val="22"/>
          <w:szCs w:val="22"/>
          <w:lang w:val="en-US"/>
        </w:rPr>
        <w:t xml:space="preserve"> </w:t>
      </w:r>
      <w:r w:rsidR="00C965F8" w:rsidRPr="006E3A77">
        <w:rPr>
          <w:rFonts w:asciiTheme="minorHAnsi" w:hAnsiTheme="minorHAnsi" w:cstheme="minorHAnsi"/>
          <w:sz w:val="22"/>
          <w:szCs w:val="22"/>
          <w:lang w:val="en-US"/>
        </w:rPr>
        <w:t>cent$/</w:t>
      </w:r>
      <w:proofErr w:type="spellStart"/>
      <w:r w:rsidR="00C965F8"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(521.74/729.23)</w:t>
      </w:r>
      <w:r w:rsidR="006431A2" w:rsidRPr="006E3A77">
        <w:rPr>
          <w:rFonts w:asciiTheme="minorHAnsi" w:hAnsiTheme="minorHAnsi" w:cstheme="minorHAnsi"/>
          <w:sz w:val="22"/>
          <w:szCs w:val="22"/>
          <w:lang w:val="en-US"/>
        </w:rPr>
        <w:t xml:space="preserve"> = </w:t>
      </w:r>
      <w:r w:rsidR="00BB5653">
        <w:rPr>
          <w:rFonts w:asciiTheme="minorHAnsi" w:hAnsiTheme="minorHAnsi" w:cstheme="minorHAnsi"/>
          <w:sz w:val="22"/>
          <w:szCs w:val="22"/>
          <w:lang w:val="en-US"/>
        </w:rPr>
        <w:t>3.</w:t>
      </w:r>
      <w:r w:rsidR="001F713E">
        <w:rPr>
          <w:rFonts w:asciiTheme="minorHAnsi" w:hAnsiTheme="minorHAnsi" w:cstheme="minorHAnsi"/>
          <w:sz w:val="22"/>
          <w:szCs w:val="22"/>
          <w:lang w:val="en-US"/>
        </w:rPr>
        <w:t>33</w:t>
      </w:r>
      <w:r w:rsidR="006431A2" w:rsidRPr="006E3A77">
        <w:rPr>
          <w:rFonts w:asciiTheme="minorHAnsi" w:hAnsiTheme="minorHAnsi" w:cstheme="minorHAnsi"/>
          <w:sz w:val="22"/>
          <w:szCs w:val="22"/>
          <w:lang w:val="en-US"/>
        </w:rPr>
        <w:t xml:space="preserve"> cent$/</w:t>
      </w:r>
      <w:proofErr w:type="spellStart"/>
      <w:r w:rsidR="006431A2" w:rsidRPr="006E3A77">
        <w:rPr>
          <w:rFonts w:asciiTheme="minorHAnsi" w:hAnsiTheme="minorHAnsi" w:cstheme="minorHAnsi"/>
          <w:sz w:val="22"/>
          <w:szCs w:val="22"/>
          <w:lang w:val="en-US"/>
        </w:rPr>
        <w:t>Galón</w:t>
      </w:r>
      <w:proofErr w:type="spellEnd"/>
    </w:p>
    <w:p w14:paraId="719454AD" w14:textId="420983F3"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sidR="00000E5C">
        <w:rPr>
          <w:rFonts w:asciiTheme="minorHAnsi" w:hAnsiTheme="minorHAnsi" w:cstheme="minorHAnsi"/>
          <w:sz w:val="22"/>
          <w:szCs w:val="22"/>
          <w:lang w:val="en-US"/>
        </w:rPr>
        <w:t>1.</w:t>
      </w:r>
      <w:r w:rsidR="001F713E">
        <w:rPr>
          <w:rFonts w:asciiTheme="minorHAnsi" w:hAnsiTheme="minorHAnsi" w:cstheme="minorHAnsi"/>
          <w:sz w:val="22"/>
          <w:szCs w:val="22"/>
          <w:lang w:val="en-US"/>
        </w:rPr>
        <w:t>40</w:t>
      </w:r>
      <w:r w:rsidRPr="006E3A77">
        <w:rPr>
          <w:rFonts w:asciiTheme="minorHAnsi" w:hAnsiTheme="minorHAnsi" w:cstheme="minorHAnsi"/>
          <w:sz w:val="22"/>
          <w:szCs w:val="22"/>
          <w:lang w:val="en-US"/>
        </w:rPr>
        <w:t xml:space="preserve"> US$/</w:t>
      </w:r>
      <w:proofErr w:type="spellStart"/>
      <w:r w:rsidRPr="006E3A77">
        <w:rPr>
          <w:rFonts w:asciiTheme="minorHAnsi" w:hAnsiTheme="minorHAnsi" w:cstheme="minorHAnsi"/>
          <w:sz w:val="22"/>
          <w:szCs w:val="22"/>
          <w:lang w:val="en-US"/>
        </w:rPr>
        <w:t>Bl</w:t>
      </w:r>
      <w:proofErr w:type="spellEnd"/>
    </w:p>
    <w:p w14:paraId="62816163" w14:textId="77777777" w:rsidR="006431A2" w:rsidRPr="006E3A77" w:rsidRDefault="006431A2" w:rsidP="00B45C03">
      <w:pPr>
        <w:pStyle w:val="Prrafodelista"/>
        <w:ind w:left="426" w:hanging="426"/>
        <w:jc w:val="center"/>
        <w:rPr>
          <w:rFonts w:asciiTheme="minorHAnsi" w:hAnsiTheme="minorHAnsi" w:cstheme="minorHAnsi"/>
          <w:sz w:val="22"/>
          <w:szCs w:val="22"/>
          <w:lang w:val="en-US"/>
        </w:rPr>
      </w:pPr>
    </w:p>
    <w:p w14:paraId="18820C9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w:t>
      </w:r>
      <w:r w:rsidR="00F85D23" w:rsidRPr="006E3A77">
        <w:rPr>
          <w:rFonts w:asciiTheme="minorHAnsi" w:hAnsiTheme="minorHAnsi" w:cstheme="minorHAnsi"/>
          <w:b/>
          <w:sz w:val="22"/>
          <w:szCs w:val="22"/>
          <w:u w:val="single"/>
        </w:rPr>
        <w:t xml:space="preserve"> las Gasolinas:</w:t>
      </w:r>
    </w:p>
    <w:p w14:paraId="502935AC" w14:textId="77777777" w:rsidR="00F85D23" w:rsidRPr="006E3A77" w:rsidRDefault="00F85D23" w:rsidP="00B45C03">
      <w:pPr>
        <w:ind w:left="426" w:hanging="426"/>
        <w:jc w:val="both"/>
        <w:rPr>
          <w:rFonts w:asciiTheme="minorHAnsi" w:hAnsiTheme="minorHAnsi" w:cstheme="minorHAnsi"/>
          <w:b/>
          <w:sz w:val="22"/>
          <w:szCs w:val="22"/>
          <w:u w:val="single"/>
        </w:rPr>
      </w:pPr>
    </w:p>
    <w:p w14:paraId="57FCF242" w14:textId="0D9AA9C3"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0151B9" w:rsidRPr="006E3A77">
        <w:rPr>
          <w:rFonts w:asciiTheme="minorHAnsi" w:hAnsiTheme="minorHAnsi" w:cstheme="minorHAnsi"/>
          <w:sz w:val="22"/>
          <w:szCs w:val="22"/>
        </w:rPr>
        <w:t>Para las gasolinas de 97 y 95 octanos, corresponde al p</w:t>
      </w:r>
      <w:r w:rsidRPr="006E3A77">
        <w:rPr>
          <w:rFonts w:asciiTheme="minorHAnsi" w:hAnsiTheme="minorHAnsi" w:cstheme="minorHAnsi"/>
          <w:sz w:val="22"/>
          <w:szCs w:val="22"/>
        </w:rPr>
        <w:t xml:space="preserve">recio </w:t>
      </w:r>
      <w:proofErr w:type="spellStart"/>
      <w:r w:rsidR="000151B9" w:rsidRPr="006E3A77">
        <w:rPr>
          <w:rFonts w:asciiTheme="minorHAnsi" w:hAnsiTheme="minorHAnsi" w:cstheme="minorHAnsi"/>
          <w:sz w:val="22"/>
          <w:szCs w:val="22"/>
        </w:rPr>
        <w:t>w</w:t>
      </w:r>
      <w:r w:rsidR="00391FB5" w:rsidRPr="006E3A77">
        <w:rPr>
          <w:rFonts w:asciiTheme="minorHAnsi" w:hAnsiTheme="minorHAnsi" w:cstheme="minorHAnsi"/>
          <w:sz w:val="22"/>
          <w:szCs w:val="22"/>
        </w:rPr>
        <w:t>aterborne</w:t>
      </w:r>
      <w:proofErr w:type="spellEnd"/>
      <w:r w:rsidR="00391FB5" w:rsidRPr="006E3A77">
        <w:rPr>
          <w:rFonts w:asciiTheme="minorHAnsi" w:hAnsiTheme="minorHAnsi" w:cstheme="minorHAnsi"/>
          <w:sz w:val="22"/>
          <w:szCs w:val="22"/>
        </w:rPr>
        <w:t xml:space="preserve"> sin RVO</w:t>
      </w:r>
      <w:r w:rsidR="000151B9" w:rsidRPr="006E3A77">
        <w:rPr>
          <w:rFonts w:asciiTheme="minorHAnsi" w:hAnsiTheme="minorHAnsi" w:cstheme="minorHAnsi"/>
          <w:sz w:val="22"/>
          <w:szCs w:val="22"/>
        </w:rPr>
        <w:t>, calculado</w:t>
      </w:r>
      <w:r w:rsidR="00391FB5" w:rsidRPr="006E3A77">
        <w:rPr>
          <w:rFonts w:asciiTheme="minorHAnsi" w:hAnsiTheme="minorHAnsi" w:cstheme="minorHAnsi"/>
          <w:sz w:val="22"/>
          <w:szCs w:val="22"/>
        </w:rPr>
        <w:t xml:space="preserve"> a partir de</w:t>
      </w:r>
      <w:r w:rsidRPr="006E3A77">
        <w:rPr>
          <w:rFonts w:asciiTheme="minorHAnsi" w:hAnsiTheme="minorHAnsi" w:cstheme="minorHAnsi"/>
          <w:sz w:val="22"/>
          <w:szCs w:val="22"/>
        </w:rPr>
        <w:t xml:space="preserve"> la mezcla de</w:t>
      </w:r>
      <w:r w:rsidR="000151B9" w:rsidRPr="006E3A77">
        <w:rPr>
          <w:rFonts w:asciiTheme="minorHAnsi" w:hAnsiTheme="minorHAnsi" w:cstheme="minorHAnsi"/>
          <w:sz w:val="22"/>
          <w:szCs w:val="22"/>
        </w:rPr>
        <w:t xml:space="preserve"> las</w:t>
      </w:r>
      <w:r w:rsidRPr="006E3A77">
        <w:rPr>
          <w:rFonts w:asciiTheme="minorHAnsi" w:hAnsiTheme="minorHAnsi" w:cstheme="minorHAnsi"/>
          <w:sz w:val="22"/>
          <w:szCs w:val="22"/>
        </w:rPr>
        <w:t xml:space="preserve"> gasolinas CBOB 97 y CBOB 93</w:t>
      </w:r>
      <w:r w:rsidR="002662D8" w:rsidRPr="006E3A77">
        <w:rPr>
          <w:rFonts w:asciiTheme="minorHAnsi" w:hAnsiTheme="minorHAnsi" w:cstheme="minorHAnsi"/>
          <w:sz w:val="22"/>
          <w:szCs w:val="22"/>
        </w:rPr>
        <w:t>; m</w:t>
      </w:r>
      <w:r w:rsidRPr="006E3A77">
        <w:rPr>
          <w:rFonts w:asciiTheme="minorHAnsi" w:hAnsiTheme="minorHAnsi" w:cstheme="minorHAnsi"/>
          <w:sz w:val="22"/>
          <w:szCs w:val="22"/>
        </w:rPr>
        <w:t xml:space="preserve">ientras </w:t>
      </w:r>
      <w:r w:rsidR="00A13394" w:rsidRPr="006E3A77">
        <w:rPr>
          <w:rFonts w:asciiTheme="minorHAnsi" w:hAnsiTheme="minorHAnsi" w:cstheme="minorHAnsi"/>
          <w:sz w:val="22"/>
          <w:szCs w:val="22"/>
        </w:rPr>
        <w:t>que,</w:t>
      </w:r>
      <w:r w:rsidRPr="006E3A77">
        <w:rPr>
          <w:rFonts w:asciiTheme="minorHAnsi" w:hAnsiTheme="minorHAnsi" w:cstheme="minorHAnsi"/>
          <w:sz w:val="22"/>
          <w:szCs w:val="22"/>
        </w:rPr>
        <w:t xml:space="preserve"> para las gasolinas de 90 y 84 octanos</w:t>
      </w:r>
      <w:r w:rsidR="002662D8" w:rsidRPr="006E3A77">
        <w:rPr>
          <w:rFonts w:asciiTheme="minorHAnsi" w:hAnsiTheme="minorHAnsi" w:cstheme="minorHAnsi"/>
          <w:sz w:val="22"/>
          <w:szCs w:val="22"/>
        </w:rPr>
        <w:t>,</w:t>
      </w:r>
      <w:r w:rsidRPr="006E3A77">
        <w:rPr>
          <w:rFonts w:asciiTheme="minorHAnsi" w:hAnsiTheme="minorHAnsi" w:cstheme="minorHAnsi"/>
          <w:sz w:val="22"/>
          <w:szCs w:val="22"/>
        </w:rPr>
        <w:t xml:space="preserve">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w:t>
      </w:r>
      <w:r w:rsidR="00391FB5" w:rsidRPr="006E3A77">
        <w:rPr>
          <w:rFonts w:asciiTheme="minorHAnsi" w:hAnsiTheme="minorHAnsi" w:cstheme="minorHAnsi"/>
          <w:sz w:val="22"/>
          <w:szCs w:val="22"/>
        </w:rPr>
        <w:t>de la gasolina CBOB 87</w:t>
      </w:r>
      <w:r w:rsidRPr="006E3A77">
        <w:rPr>
          <w:rFonts w:asciiTheme="minorHAnsi" w:hAnsiTheme="minorHAnsi" w:cstheme="minorHAnsi"/>
          <w:sz w:val="22"/>
          <w:szCs w:val="22"/>
        </w:rPr>
        <w:t>.</w:t>
      </w:r>
    </w:p>
    <w:p w14:paraId="1DE6A199" w14:textId="34C5C748"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816A1B">
        <w:rPr>
          <w:rFonts w:asciiTheme="minorHAnsi" w:hAnsiTheme="minorHAnsi" w:cstheme="minorHAnsi"/>
          <w:sz w:val="22"/>
          <w:szCs w:val="22"/>
        </w:rPr>
        <w:t>7.60</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3D23955" w14:textId="13948041"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3B3080">
        <w:rPr>
          <w:rFonts w:asciiTheme="minorHAnsi" w:hAnsiTheme="minorHAnsi" w:cstheme="minorHAnsi"/>
          <w:sz w:val="22"/>
          <w:szCs w:val="22"/>
        </w:rPr>
        <w:t>-</w:t>
      </w:r>
      <w:r w:rsidR="00C82A34">
        <w:rPr>
          <w:rFonts w:asciiTheme="minorHAnsi" w:hAnsiTheme="minorHAnsi" w:cstheme="minorHAnsi"/>
          <w:sz w:val="22"/>
          <w:szCs w:val="22"/>
        </w:rPr>
        <w:t>1.</w:t>
      </w:r>
      <w:r w:rsidR="009033C2">
        <w:rPr>
          <w:rFonts w:asciiTheme="minorHAnsi" w:hAnsiTheme="minorHAnsi" w:cstheme="minorHAnsi"/>
          <w:sz w:val="22"/>
          <w:szCs w:val="22"/>
        </w:rPr>
        <w:t>5</w:t>
      </w:r>
      <w:r w:rsidR="00C815E4">
        <w:rPr>
          <w:rFonts w:asciiTheme="minorHAnsi" w:hAnsiTheme="minorHAnsi" w:cstheme="minorHAnsi"/>
          <w:sz w:val="22"/>
          <w:szCs w:val="22"/>
        </w:rPr>
        <w:t>1</w:t>
      </w:r>
      <w:r w:rsidR="00A13B5B">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las gasolinas de 97 y 95 octanos y un ajuste de </w:t>
      </w:r>
      <w:r w:rsidR="00BF5A56">
        <w:rPr>
          <w:rFonts w:asciiTheme="minorHAnsi" w:hAnsiTheme="minorHAnsi" w:cstheme="minorHAnsi"/>
          <w:sz w:val="22"/>
          <w:szCs w:val="22"/>
        </w:rPr>
        <w:t>-</w:t>
      </w:r>
      <w:r w:rsidR="003B3080">
        <w:rPr>
          <w:rFonts w:asciiTheme="minorHAnsi" w:hAnsiTheme="minorHAnsi" w:cstheme="minorHAnsi"/>
          <w:sz w:val="22"/>
          <w:szCs w:val="22"/>
        </w:rPr>
        <w:t>1.</w:t>
      </w:r>
      <w:r w:rsidR="009033C2">
        <w:rPr>
          <w:rFonts w:asciiTheme="minorHAnsi" w:hAnsiTheme="minorHAnsi" w:cstheme="minorHAnsi"/>
          <w:sz w:val="22"/>
          <w:szCs w:val="22"/>
        </w:rPr>
        <w:t>1</w:t>
      </w:r>
      <w:r w:rsidR="00C815E4">
        <w:rPr>
          <w:rFonts w:asciiTheme="minorHAnsi" w:hAnsiTheme="minorHAnsi" w:cstheme="minorHAnsi"/>
          <w:sz w:val="22"/>
          <w:szCs w:val="22"/>
        </w:rPr>
        <w:t>1</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las gasolinas de 90 y 84 octanos</w:t>
      </w:r>
    </w:p>
    <w:p w14:paraId="22EE480C" w14:textId="1AB4CE0E"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9033C2">
        <w:rPr>
          <w:rFonts w:asciiTheme="minorHAnsi" w:hAnsiTheme="minorHAnsi" w:cstheme="minorHAnsi"/>
          <w:sz w:val="22"/>
          <w:szCs w:val="22"/>
        </w:rPr>
        <w:t>4.</w:t>
      </w:r>
      <w:r w:rsidR="00C815E4">
        <w:rPr>
          <w:rFonts w:asciiTheme="minorHAnsi" w:hAnsiTheme="minorHAnsi" w:cstheme="minorHAnsi"/>
          <w:sz w:val="22"/>
          <w:szCs w:val="22"/>
        </w:rPr>
        <w:t>77</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w:t>
      </w:r>
      <w:r w:rsidR="004E4740" w:rsidRPr="006E3A77">
        <w:rPr>
          <w:rFonts w:asciiTheme="minorHAnsi" w:hAnsiTheme="minorHAnsi" w:cstheme="minorHAnsi"/>
          <w:sz w:val="22"/>
          <w:szCs w:val="22"/>
        </w:rPr>
        <w:t xml:space="preserve">de 90 octanos y un ajuste de </w:t>
      </w:r>
      <w:r w:rsidR="00B2721C">
        <w:rPr>
          <w:rFonts w:asciiTheme="minorHAnsi" w:hAnsiTheme="minorHAnsi" w:cstheme="minorHAnsi"/>
          <w:sz w:val="22"/>
          <w:szCs w:val="22"/>
        </w:rPr>
        <w:t>-</w:t>
      </w:r>
      <w:r w:rsidR="00BB5653">
        <w:rPr>
          <w:rFonts w:asciiTheme="minorHAnsi" w:hAnsiTheme="minorHAnsi" w:cstheme="minorHAnsi"/>
          <w:sz w:val="22"/>
          <w:szCs w:val="22"/>
        </w:rPr>
        <w:t>2</w:t>
      </w:r>
      <w:r w:rsidR="00C815E4">
        <w:rPr>
          <w:rFonts w:asciiTheme="minorHAnsi" w:hAnsiTheme="minorHAnsi" w:cstheme="minorHAnsi"/>
          <w:sz w:val="22"/>
          <w:szCs w:val="22"/>
        </w:rPr>
        <w:t>5.65</w:t>
      </w:r>
      <w:r w:rsidR="00CB0B18">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de 84 octanos.</w:t>
      </w:r>
    </w:p>
    <w:p w14:paraId="2A4EC9DB" w14:textId="77777777" w:rsidR="00F85D23" w:rsidRPr="006E3A77" w:rsidRDefault="00F85D23" w:rsidP="00B45C03">
      <w:pPr>
        <w:ind w:left="426" w:hanging="426"/>
        <w:jc w:val="both"/>
        <w:rPr>
          <w:rFonts w:asciiTheme="minorHAnsi" w:hAnsiTheme="minorHAnsi" w:cstheme="minorHAnsi"/>
          <w:sz w:val="22"/>
          <w:szCs w:val="22"/>
          <w:u w:val="single"/>
        </w:rPr>
      </w:pPr>
    </w:p>
    <w:p w14:paraId="2BA293B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el Diésel:</w:t>
      </w:r>
    </w:p>
    <w:p w14:paraId="17091C43" w14:textId="77777777" w:rsidR="00F85D23" w:rsidRPr="006E3A77" w:rsidRDefault="00F85D23" w:rsidP="00B45C03">
      <w:pPr>
        <w:ind w:left="426" w:hanging="426"/>
        <w:jc w:val="both"/>
        <w:rPr>
          <w:rFonts w:asciiTheme="minorHAnsi" w:hAnsiTheme="minorHAnsi" w:cstheme="minorHAnsi"/>
          <w:b/>
          <w:sz w:val="22"/>
          <w:szCs w:val="22"/>
          <w:u w:val="single"/>
        </w:rPr>
      </w:pPr>
    </w:p>
    <w:p w14:paraId="538DEED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w:t>
      </w:r>
      <w:r w:rsidR="006431A2" w:rsidRPr="006E3A77">
        <w:rPr>
          <w:rFonts w:asciiTheme="minorHAnsi" w:hAnsiTheme="minorHAnsi" w:cstheme="minorHAnsi"/>
          <w:sz w:val="22"/>
          <w:szCs w:val="22"/>
        </w:rPr>
        <w:t xml:space="preserve">contenido de </w:t>
      </w:r>
      <w:r w:rsidRPr="006E3A77">
        <w:rPr>
          <w:rFonts w:asciiTheme="minorHAnsi" w:hAnsiTheme="minorHAnsi" w:cstheme="minorHAnsi"/>
          <w:sz w:val="22"/>
          <w:szCs w:val="22"/>
        </w:rPr>
        <w:t>azufre</w:t>
      </w:r>
      <w:r w:rsidR="006431A2" w:rsidRPr="006E3A77">
        <w:rPr>
          <w:rFonts w:asciiTheme="minorHAnsi" w:hAnsiTheme="minorHAnsi" w:cstheme="minorHAnsi"/>
          <w:sz w:val="22"/>
          <w:szCs w:val="22"/>
        </w:rPr>
        <w:t>, se toma</w:t>
      </w:r>
      <w:r w:rsidRPr="006E3A77">
        <w:rPr>
          <w:rFonts w:asciiTheme="minorHAnsi" w:hAnsiTheme="minorHAnsi" w:cstheme="minorHAnsi"/>
          <w:sz w:val="22"/>
          <w:szCs w:val="22"/>
        </w:rPr>
        <w:t xml:space="preserve">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w:t>
      </w:r>
      <w:r w:rsidR="008924D6" w:rsidRPr="006E3A77">
        <w:rPr>
          <w:rFonts w:asciiTheme="minorHAnsi" w:hAnsiTheme="minorHAnsi" w:cstheme="minorHAnsi"/>
          <w:sz w:val="22"/>
          <w:szCs w:val="22"/>
        </w:rPr>
        <w:t xml:space="preserve">ra </w:t>
      </w:r>
      <w:proofErr w:type="spellStart"/>
      <w:r w:rsidR="008924D6" w:rsidRPr="006E3A77">
        <w:rPr>
          <w:rFonts w:asciiTheme="minorHAnsi" w:hAnsiTheme="minorHAnsi" w:cstheme="minorHAnsi"/>
          <w:sz w:val="22"/>
          <w:szCs w:val="22"/>
        </w:rPr>
        <w:t>Sulfur</w:t>
      </w:r>
      <w:proofErr w:type="spellEnd"/>
      <w:r w:rsidR="008924D6" w:rsidRPr="006E3A77">
        <w:rPr>
          <w:rFonts w:asciiTheme="minorHAnsi" w:hAnsiTheme="minorHAnsi" w:cstheme="minorHAnsi"/>
          <w:sz w:val="22"/>
          <w:szCs w:val="22"/>
        </w:rPr>
        <w:t xml:space="preserve"> Diésel. P</w:t>
      </w:r>
      <w:r w:rsidRPr="006E3A77">
        <w:rPr>
          <w:rFonts w:asciiTheme="minorHAnsi" w:hAnsiTheme="minorHAnsi" w:cstheme="minorHAnsi"/>
          <w:sz w:val="22"/>
          <w:szCs w:val="22"/>
        </w:rPr>
        <w:t xml:space="preserve">ara el Diésel con alto </w:t>
      </w:r>
      <w:r w:rsidR="006431A2" w:rsidRPr="006E3A77">
        <w:rPr>
          <w:rFonts w:asciiTheme="minorHAnsi" w:hAnsiTheme="minorHAnsi" w:cstheme="minorHAnsi"/>
          <w:sz w:val="22"/>
          <w:szCs w:val="22"/>
        </w:rPr>
        <w:t xml:space="preserve">contenido de azufre, se considera el </w:t>
      </w:r>
      <w:r w:rsidR="008924D6" w:rsidRPr="006E3A77">
        <w:rPr>
          <w:rFonts w:asciiTheme="minorHAnsi" w:hAnsiTheme="minorHAnsi" w:cstheme="minorHAnsi"/>
          <w:sz w:val="22"/>
          <w:szCs w:val="22"/>
        </w:rPr>
        <w:t>Gasoil</w:t>
      </w:r>
      <w:r w:rsidRPr="006E3A77">
        <w:rPr>
          <w:rFonts w:asciiTheme="minorHAnsi" w:hAnsiTheme="minorHAnsi" w:cstheme="minorHAnsi"/>
          <w:sz w:val="22"/>
          <w:szCs w:val="22"/>
        </w:rPr>
        <w:t xml:space="preserve"> N°2</w:t>
      </w:r>
      <w:r w:rsidR="008924D6" w:rsidRPr="006E3A77">
        <w:rPr>
          <w:rFonts w:asciiTheme="minorHAnsi" w:hAnsiTheme="minorHAnsi" w:cstheme="minorHAnsi"/>
          <w:sz w:val="22"/>
          <w:szCs w:val="22"/>
        </w:rPr>
        <w:t>, sin RVO</w:t>
      </w:r>
      <w:r w:rsidRPr="006E3A77">
        <w:rPr>
          <w:rFonts w:asciiTheme="minorHAnsi" w:hAnsiTheme="minorHAnsi" w:cstheme="minorHAnsi"/>
          <w:sz w:val="22"/>
          <w:szCs w:val="22"/>
        </w:rPr>
        <w:t>.</w:t>
      </w:r>
    </w:p>
    <w:p w14:paraId="07105FF0" w14:textId="1250DBCA"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816A1B">
        <w:rPr>
          <w:rFonts w:asciiTheme="minorHAnsi" w:hAnsiTheme="minorHAnsi" w:cstheme="minorHAnsi"/>
          <w:sz w:val="22"/>
          <w:szCs w:val="22"/>
        </w:rPr>
        <w:t>7.60</w:t>
      </w:r>
      <w:r w:rsidR="00856E55" w:rsidRPr="006E3A77">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1A3D25A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sidRPr="006E3A77">
        <w:rPr>
          <w:rFonts w:asciiTheme="minorHAnsi" w:hAnsiTheme="minorHAnsi" w:cstheme="minorHAnsi"/>
          <w:sz w:val="22"/>
          <w:szCs w:val="22"/>
        </w:rPr>
        <w:t>: Se determinó un ajuste de 0.37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6DA1245" w14:textId="77777777" w:rsidR="00F85D23" w:rsidRPr="006E3A77" w:rsidRDefault="00F85D23" w:rsidP="00B45C03">
      <w:pPr>
        <w:ind w:left="426" w:hanging="426"/>
        <w:jc w:val="both"/>
        <w:rPr>
          <w:rFonts w:asciiTheme="minorHAnsi" w:hAnsiTheme="minorHAnsi" w:cstheme="minorHAnsi"/>
          <w:b/>
          <w:sz w:val="22"/>
          <w:szCs w:val="22"/>
          <w:u w:val="single"/>
        </w:rPr>
      </w:pPr>
    </w:p>
    <w:p w14:paraId="66FBA70C"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 los Petróleos Industriales:</w:t>
      </w:r>
    </w:p>
    <w:p w14:paraId="5F446A39" w14:textId="77777777" w:rsidR="00F85D23" w:rsidRPr="006E3A77" w:rsidRDefault="00F85D23" w:rsidP="00B45C03">
      <w:pPr>
        <w:ind w:left="426" w:hanging="426"/>
        <w:jc w:val="both"/>
        <w:rPr>
          <w:rFonts w:asciiTheme="minorHAnsi" w:hAnsiTheme="minorHAnsi" w:cstheme="minorHAnsi"/>
          <w:b/>
          <w:sz w:val="22"/>
          <w:szCs w:val="22"/>
          <w:u w:val="single"/>
        </w:rPr>
      </w:pPr>
    </w:p>
    <w:p w14:paraId="5EABF801" w14:textId="77777777" w:rsidR="00F85D23" w:rsidRPr="006E3A77"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w:t>
      </w:r>
      <w:r w:rsidR="006F43AF" w:rsidRPr="006E3A77">
        <w:rPr>
          <w:rFonts w:asciiTheme="minorHAnsi" w:hAnsiTheme="minorHAnsi" w:cstheme="minorHAnsi"/>
          <w:sz w:val="22"/>
          <w:szCs w:val="22"/>
        </w:rPr>
        <w:t>500, se considera el</w:t>
      </w:r>
      <w:r w:rsidR="0024251E" w:rsidRPr="006E3A77">
        <w:rPr>
          <w:rFonts w:asciiTheme="minorHAnsi" w:hAnsiTheme="minorHAnsi" w:cstheme="minorHAnsi"/>
          <w:sz w:val="22"/>
          <w:szCs w:val="22"/>
        </w:rPr>
        <w:t xml:space="preserve"> </w:t>
      </w:r>
      <w:r w:rsidRPr="006E3A77">
        <w:rPr>
          <w:rFonts w:asciiTheme="minorHAnsi" w:hAnsiTheme="minorHAnsi" w:cstheme="minorHAnsi"/>
          <w:sz w:val="22"/>
          <w:szCs w:val="22"/>
        </w:rPr>
        <w:t xml:space="preserve">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N°6 con 3% S.</w:t>
      </w:r>
    </w:p>
    <w:p w14:paraId="06561C67" w14:textId="07EA68B4" w:rsidR="00B45C03"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Se determinó un ajuste de -</w:t>
      </w:r>
      <w:r w:rsidR="00AD457C">
        <w:rPr>
          <w:rFonts w:asciiTheme="minorHAnsi" w:hAnsiTheme="minorHAnsi" w:cstheme="minorHAnsi"/>
          <w:sz w:val="22"/>
          <w:szCs w:val="22"/>
        </w:rPr>
        <w:t>3.</w:t>
      </w:r>
      <w:r w:rsidR="00A06E24">
        <w:rPr>
          <w:rFonts w:asciiTheme="minorHAnsi" w:hAnsiTheme="minorHAnsi" w:cstheme="minorHAnsi"/>
          <w:sz w:val="22"/>
          <w:szCs w:val="22"/>
        </w:rPr>
        <w:t>81</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27CEBC3F" w14:textId="77777777" w:rsidR="002B3827" w:rsidRPr="006E3A77" w:rsidRDefault="002B3827" w:rsidP="002B3827">
      <w:pPr>
        <w:pStyle w:val="Prrafodelista"/>
        <w:ind w:left="851"/>
        <w:jc w:val="both"/>
        <w:rPr>
          <w:rFonts w:asciiTheme="minorHAnsi" w:hAnsiTheme="minorHAnsi" w:cstheme="minorHAnsi"/>
          <w:sz w:val="22"/>
          <w:szCs w:val="22"/>
        </w:rPr>
      </w:pPr>
    </w:p>
    <w:p w14:paraId="117F1B95" w14:textId="77777777" w:rsidR="00F85D23" w:rsidRPr="00B45C03" w:rsidRDefault="00ED1D65" w:rsidP="00B45C03">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w:t>
      </w:r>
      <w:r w:rsidR="00F85D23" w:rsidRPr="006E3A77">
        <w:rPr>
          <w:rFonts w:asciiTheme="minorHAnsi" w:hAnsiTheme="minorHAnsi" w:cstheme="minorHAnsi"/>
          <w:sz w:val="22"/>
          <w:szCs w:val="22"/>
        </w:rPr>
        <w:t>os resultados del c</w:t>
      </w:r>
      <w:r w:rsidR="00E0680A" w:rsidRPr="006E3A77">
        <w:rPr>
          <w:rFonts w:asciiTheme="minorHAnsi" w:hAnsiTheme="minorHAnsi" w:cstheme="minorHAnsi"/>
          <w:sz w:val="22"/>
          <w:szCs w:val="22"/>
        </w:rPr>
        <w:t>álculo del Precio FOB y de los</w:t>
      </w:r>
      <w:r w:rsidR="00F85D23" w:rsidRPr="006E3A77">
        <w:rPr>
          <w:rFonts w:asciiTheme="minorHAnsi" w:hAnsiTheme="minorHAnsi" w:cstheme="minorHAnsi"/>
          <w:sz w:val="22"/>
          <w:szCs w:val="22"/>
        </w:rPr>
        <w:t xml:space="preserve"> </w:t>
      </w:r>
      <w:r w:rsidR="00E0680A" w:rsidRPr="006E3A77">
        <w:rPr>
          <w:rFonts w:asciiTheme="minorHAnsi" w:hAnsiTheme="minorHAnsi" w:cstheme="minorHAnsi"/>
          <w:sz w:val="22"/>
          <w:szCs w:val="22"/>
        </w:rPr>
        <w:t xml:space="preserve">demás </w:t>
      </w:r>
      <w:r w:rsidR="00F85D23" w:rsidRPr="006E3A77">
        <w:rPr>
          <w:rFonts w:asciiTheme="minorHAnsi" w:hAnsiTheme="minorHAnsi" w:cstheme="minorHAnsi"/>
          <w:sz w:val="22"/>
          <w:szCs w:val="22"/>
        </w:rPr>
        <w:t>componentes que forman parte de los Precios de Referencia de Combustibles, se muestran en la Tabla N°</w:t>
      </w:r>
      <w:r w:rsidR="001839E1" w:rsidRPr="006E3A77">
        <w:rPr>
          <w:rFonts w:asciiTheme="minorHAnsi" w:hAnsiTheme="minorHAnsi" w:cstheme="minorHAnsi"/>
          <w:sz w:val="22"/>
          <w:szCs w:val="22"/>
        </w:rPr>
        <w:t>1</w:t>
      </w:r>
      <w:r w:rsidR="00F85D23" w:rsidRPr="006E3A77">
        <w:rPr>
          <w:rFonts w:asciiTheme="minorHAnsi" w:hAnsiTheme="minorHAnsi" w:cstheme="minorHAnsi"/>
          <w:sz w:val="22"/>
          <w:szCs w:val="22"/>
        </w:rPr>
        <w:t>.</w:t>
      </w:r>
    </w:p>
    <w:p w14:paraId="5451DFF8" w14:textId="77777777" w:rsidR="00F85D23" w:rsidRPr="00F85D23" w:rsidRDefault="00F85D23" w:rsidP="004F74EE">
      <w:pPr>
        <w:jc w:val="both"/>
        <w:rPr>
          <w:rFonts w:ascii="Arial" w:hAnsi="Arial" w:cs="Arial"/>
          <w:sz w:val="22"/>
          <w:szCs w:val="22"/>
          <w:u w:val="single"/>
          <w:lang w:eastAsia="en-US"/>
        </w:rPr>
        <w:sectPr w:rsidR="00F85D23" w:rsidRPr="00F85D23" w:rsidSect="005A0113">
          <w:headerReference w:type="default" r:id="rId14"/>
          <w:footerReference w:type="default" r:id="rId15"/>
          <w:headerReference w:type="first" r:id="rId16"/>
          <w:footerReference w:type="first" r:id="rId17"/>
          <w:type w:val="continuous"/>
          <w:pgSz w:w="11907" w:h="16840" w:code="9"/>
          <w:pgMar w:top="2050" w:right="1559" w:bottom="1701" w:left="1701" w:header="426" w:footer="0" w:gutter="0"/>
          <w:cols w:space="720"/>
          <w:noEndnote/>
          <w:titlePg/>
        </w:sectPr>
      </w:pPr>
    </w:p>
    <w:p w14:paraId="640A19D0" w14:textId="77777777" w:rsidR="00D8540F" w:rsidRDefault="00D8540F" w:rsidP="004F74EE">
      <w:pPr>
        <w:jc w:val="both"/>
        <w:rPr>
          <w:rFonts w:ascii="Calibri" w:hAnsi="Calibri" w:cs="Calibri"/>
          <w:b/>
          <w:bCs/>
          <w:i/>
          <w:iCs/>
          <w:sz w:val="20"/>
          <w:szCs w:val="20"/>
          <w:lang w:val="es-PE" w:eastAsia="en-US"/>
        </w:rPr>
      </w:pPr>
    </w:p>
    <w:p w14:paraId="728D2FE7" w14:textId="77777777"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t>TABLA N°1</w:t>
      </w:r>
      <w:r w:rsidR="00D8540F">
        <w:rPr>
          <w:rFonts w:ascii="Calibri" w:hAnsi="Calibri" w:cs="Calibri"/>
          <w:b/>
          <w:bCs/>
          <w:i/>
          <w:iCs/>
          <w:sz w:val="20"/>
          <w:szCs w:val="20"/>
          <w:lang w:val="es-PE" w:eastAsia="en-US"/>
        </w:rPr>
        <w:t>: Composición de los Precios de Referencia de Importación de Combustibles</w:t>
      </w:r>
    </w:p>
    <w:p w14:paraId="2D73ADFA" w14:textId="46294C12" w:rsidR="004F74EE" w:rsidRDefault="00A06E24" w:rsidP="004F74EE">
      <w:pPr>
        <w:pBdr>
          <w:top w:val="single" w:sz="4" w:space="1" w:color="auto"/>
          <w:bottom w:val="single" w:sz="4" w:space="1" w:color="auto"/>
        </w:pBdr>
        <w:jc w:val="center"/>
        <w:rPr>
          <w:rFonts w:ascii="Calibri" w:hAnsi="Calibri" w:cs="Calibri"/>
          <w:sz w:val="22"/>
          <w:szCs w:val="22"/>
          <w:lang w:val="es-PE" w:eastAsia="en-US"/>
        </w:rPr>
      </w:pPr>
      <w:r w:rsidRPr="00A06E24">
        <w:rPr>
          <w:noProof/>
          <w:lang w:val="en-US" w:eastAsia="en-US"/>
        </w:rPr>
        <w:drawing>
          <wp:inline distT="0" distB="0" distL="0" distR="0" wp14:anchorId="27AF0DD5" wp14:editId="521F07F7">
            <wp:extent cx="8173085" cy="30130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173085" cy="301307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(3) Para el Dié</w:t>
            </w:r>
            <w:r w:rsidR="00E33273">
              <w:rPr>
                <w:rFonts w:asciiTheme="minorHAnsi" w:hAnsiTheme="minorHAnsi" w:cstheme="minorHAnsi"/>
                <w:i/>
                <w:iCs/>
                <w:sz w:val="18"/>
                <w:szCs w:val="18"/>
                <w:lang w:val="es-MX" w:eastAsia="en-US"/>
              </w:rPr>
              <w:t xml:space="preserve">sel ,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77777777"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 xml:space="preserve"> 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(5) Para el ajuste por octanaje de las Gasolinas 90 y 84 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(9) El Precio de Referencia del </w:t>
            </w:r>
            <w:proofErr w:type="spellStart"/>
            <w:r w:rsidRPr="00352553">
              <w:rPr>
                <w:rFonts w:asciiTheme="minorHAnsi" w:hAnsiTheme="minorHAnsi" w:cstheme="minorHAnsi"/>
                <w:i/>
                <w:iCs/>
                <w:sz w:val="18"/>
                <w:szCs w:val="18"/>
                <w:lang w:val="es-MX" w:eastAsia="en-US"/>
              </w:rPr>
              <w:t>Diesel</w:t>
            </w:r>
            <w:proofErr w:type="spellEnd"/>
            <w:r w:rsidRPr="00352553">
              <w:rPr>
                <w:rFonts w:asciiTheme="minorHAnsi" w:hAnsiTheme="minorHAnsi" w:cstheme="minorHAnsi"/>
                <w:i/>
                <w:iCs/>
                <w:sz w:val="18"/>
                <w:szCs w:val="18"/>
                <w:lang w:val="es-MX" w:eastAsia="en-US"/>
              </w:rPr>
              <w:t xml:space="preserve">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76371">
          <w:footerReference w:type="default" r:id="rId19"/>
          <w:type w:val="nextColumn"/>
          <w:pgSz w:w="16840" w:h="11907" w:orient="landscape" w:code="9"/>
          <w:pgMar w:top="1701" w:right="2268" w:bottom="1418"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FB4E04">
        <w:trPr>
          <w:trHeight w:val="5052"/>
        </w:trPr>
        <w:tc>
          <w:tcPr>
            <w:tcW w:w="5693" w:type="dxa"/>
            <w:tcBorders>
              <w:top w:val="single" w:sz="4" w:space="0" w:color="auto"/>
              <w:bottom w:val="single" w:sz="4" w:space="0" w:color="auto"/>
            </w:tcBorders>
            <w:shd w:val="clear" w:color="auto" w:fill="auto"/>
          </w:tcPr>
          <w:p w14:paraId="5FE1CE67" w14:textId="5EE5D50A" w:rsidR="00F85D23" w:rsidRPr="002B3648" w:rsidRDefault="00A06E24" w:rsidP="00FB4E04">
            <w:pPr>
              <w:ind w:left="-618" w:right="-654"/>
              <w:jc w:val="center"/>
              <w:rPr>
                <w:rFonts w:asciiTheme="minorHAnsi" w:hAnsiTheme="minorHAnsi" w:cstheme="minorHAnsi"/>
              </w:rPr>
            </w:pPr>
            <w:r w:rsidRPr="00A06E24">
              <w:rPr>
                <w:rFonts w:asciiTheme="minorHAnsi" w:hAnsiTheme="minorHAnsi" w:cstheme="minorHAnsi"/>
                <w:noProof/>
                <w:lang w:val="en-US" w:eastAsia="en-US"/>
              </w:rPr>
              <w:drawing>
                <wp:inline distT="0" distB="0" distL="0" distR="0" wp14:anchorId="050E5AF4" wp14:editId="6FCB220A">
                  <wp:extent cx="3520440" cy="3604260"/>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0440" cy="3604260"/>
                          </a:xfrm>
                          <a:prstGeom prst="rect">
                            <a:avLst/>
                          </a:prstGeom>
                          <a:noFill/>
                          <a:ln>
                            <a:noFill/>
                          </a:ln>
                        </pic:spPr>
                      </pic:pic>
                    </a:graphicData>
                  </a:graphic>
                </wp:inline>
              </w:drawing>
            </w: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77777777"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EF5671">
        <w:trPr>
          <w:trHeight w:val="4418"/>
        </w:trPr>
        <w:tc>
          <w:tcPr>
            <w:tcW w:w="8347" w:type="dxa"/>
            <w:tcBorders>
              <w:top w:val="single" w:sz="4" w:space="0" w:color="auto"/>
              <w:bottom w:val="single" w:sz="4" w:space="0" w:color="auto"/>
            </w:tcBorders>
            <w:shd w:val="clear" w:color="auto" w:fill="auto"/>
          </w:tcPr>
          <w:p w14:paraId="79B992D9" w14:textId="77777777" w:rsidR="00EF5671" w:rsidRPr="00125BE0" w:rsidRDefault="00EF5671" w:rsidP="00FB4E04">
            <w:pPr>
              <w:ind w:left="-777" w:right="-654"/>
              <w:jc w:val="center"/>
              <w:rPr>
                <w:rFonts w:asciiTheme="minorHAnsi" w:hAnsiTheme="minorHAnsi" w:cstheme="minorHAnsi"/>
                <w:noProof/>
                <w:lang w:val="es-MX" w:eastAsia="en-US"/>
              </w:rPr>
            </w:pPr>
          </w:p>
          <w:p w14:paraId="5F438E49" w14:textId="1BAFEE15" w:rsidR="00EF5671" w:rsidRPr="00CE793E" w:rsidRDefault="00A06E24" w:rsidP="00FB4E04">
            <w:pPr>
              <w:ind w:left="-634" w:right="-654"/>
              <w:jc w:val="center"/>
              <w:rPr>
                <w:rFonts w:asciiTheme="minorHAnsi" w:hAnsiTheme="minorHAnsi" w:cstheme="minorHAnsi"/>
                <w:lang w:val="es-MX"/>
              </w:rPr>
            </w:pPr>
            <w:r w:rsidRPr="00A06E24">
              <w:rPr>
                <w:rFonts w:asciiTheme="minorHAnsi" w:hAnsiTheme="minorHAnsi" w:cstheme="minorHAnsi"/>
                <w:noProof/>
                <w:lang w:val="en-US" w:eastAsia="en-US"/>
              </w:rPr>
              <w:drawing>
                <wp:inline distT="0" distB="0" distL="0" distR="0" wp14:anchorId="750651A9" wp14:editId="12ECFD65">
                  <wp:extent cx="5211445" cy="2354580"/>
                  <wp:effectExtent l="0" t="0" r="825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11445" cy="2354580"/>
                          </a:xfrm>
                          <a:prstGeom prst="rect">
                            <a:avLst/>
                          </a:prstGeom>
                          <a:noFill/>
                          <a:ln>
                            <a:noFill/>
                          </a:ln>
                        </pic:spPr>
                      </pic:pic>
                    </a:graphicData>
                  </a:graphic>
                </wp:inline>
              </w:drawing>
            </w:r>
          </w:p>
        </w:tc>
        <w:tc>
          <w:tcPr>
            <w:tcW w:w="273" w:type="dxa"/>
          </w:tcPr>
          <w:p w14:paraId="55C9399E" w14:textId="77777777" w:rsidR="00EF5671" w:rsidRPr="002B3648" w:rsidRDefault="00EF5671"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38C8E4B" w14:textId="271C6A8E" w:rsidR="000A6BC2" w:rsidRPr="00737F8F" w:rsidRDefault="00A06E24"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A06E24">
        <w:rPr>
          <w:noProof/>
          <w:lang w:val="en-US" w:eastAsia="en-US"/>
        </w:rPr>
        <w:drawing>
          <wp:inline distT="0" distB="0" distL="0" distR="0" wp14:anchorId="1AD212BD" wp14:editId="5B5924EC">
            <wp:extent cx="5608320" cy="24917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08320" cy="249174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77777777"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1F2B99">
        <w:rPr>
          <w:rFonts w:asciiTheme="minorHAnsi" w:hAnsiTheme="minorHAnsi" w:cstheme="minorHAnsi"/>
          <w:i/>
          <w:sz w:val="18"/>
          <w:szCs w:val="18"/>
        </w:rPr>
        <w:t xml:space="preserve"> en</w:t>
      </w:r>
      <w:r w:rsidR="008E7B2B">
        <w:rPr>
          <w:rFonts w:asciiTheme="minorHAnsi" w:hAnsiTheme="minorHAnsi" w:cstheme="minorHAnsi"/>
          <w:i/>
          <w:sz w:val="18"/>
          <w:szCs w:val="18"/>
        </w:rPr>
        <w:t xml:space="preserve"> </w:t>
      </w:r>
      <w:r w:rsidR="001F2B99">
        <w:rPr>
          <w:rFonts w:asciiTheme="minorHAnsi" w:hAnsiTheme="minorHAnsi" w:cstheme="minorHAnsi"/>
          <w:i/>
          <w:sz w:val="18"/>
          <w:szCs w:val="18"/>
        </w:rPr>
        <w:t>US$/</w:t>
      </w:r>
      <w:proofErr w:type="spellStart"/>
      <w:r w:rsidR="001F2B99">
        <w:rPr>
          <w:rFonts w:asciiTheme="minorHAnsi" w:hAnsiTheme="minorHAnsi" w:cstheme="minorHAnsi"/>
          <w:i/>
          <w:sz w:val="18"/>
          <w:szCs w:val="18"/>
        </w:rPr>
        <w:t>Bl</w:t>
      </w:r>
      <w:proofErr w:type="spellEnd"/>
    </w:p>
    <w:p w14:paraId="6E84805C" w14:textId="4AD57E3C" w:rsidR="005C4A97" w:rsidRDefault="00A06E24" w:rsidP="00604758">
      <w:pPr>
        <w:spacing w:line="0" w:lineRule="atLeast"/>
        <w:ind w:right="-567"/>
        <w:jc w:val="both"/>
        <w:rPr>
          <w:rFonts w:asciiTheme="minorHAnsi" w:hAnsiTheme="minorHAnsi" w:cstheme="minorHAnsi"/>
          <w:i/>
          <w:sz w:val="18"/>
          <w:szCs w:val="18"/>
        </w:rPr>
      </w:pPr>
      <w:r w:rsidRPr="00A06E24">
        <w:rPr>
          <w:noProof/>
          <w:lang w:val="en-US" w:eastAsia="en-US"/>
        </w:rPr>
        <w:drawing>
          <wp:inline distT="0" distB="0" distL="0" distR="0" wp14:anchorId="156EC96B" wp14:editId="1562294F">
            <wp:extent cx="5983357" cy="22021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84960" cy="2202770"/>
                    </a:xfrm>
                    <a:prstGeom prst="rect">
                      <a:avLst/>
                    </a:prstGeom>
                    <a:noFill/>
                    <a:ln>
                      <a:noFill/>
                    </a:ln>
                  </pic:spPr>
                </pic:pic>
              </a:graphicData>
            </a:graphic>
          </wp:inline>
        </w:drawing>
      </w:r>
    </w:p>
    <w:p w14:paraId="65FAA53C" w14:textId="77777777" w:rsidR="00272716" w:rsidRDefault="00946505" w:rsidP="00A40D1C">
      <w:pPr>
        <w:ind w:left="-142"/>
        <w:jc w:val="both"/>
        <w:rPr>
          <w:rFonts w:asciiTheme="minorHAnsi" w:hAnsiTheme="minorHAnsi" w:cstheme="minorHAnsi"/>
          <w:i/>
          <w:iCs/>
          <w:sz w:val="16"/>
          <w:szCs w:val="16"/>
        </w:rPr>
      </w:pPr>
      <w:r>
        <w:rPr>
          <w:rFonts w:asciiTheme="minorHAnsi" w:hAnsiTheme="minorHAnsi" w:cstheme="minorHAnsi"/>
          <w:i/>
          <w:iCs/>
          <w:sz w:val="16"/>
          <w:szCs w:val="16"/>
        </w:rPr>
        <w:t xml:space="preserve">  </w:t>
      </w:r>
    </w:p>
    <w:p w14:paraId="6C3D2D4D" w14:textId="3D0AE4DC" w:rsidR="00475D7F" w:rsidRPr="002B3648" w:rsidRDefault="00034F5B" w:rsidP="00604758">
      <w:pPr>
        <w:jc w:val="both"/>
        <w:rPr>
          <w:rFonts w:asciiTheme="minorHAnsi" w:hAnsiTheme="minorHAnsi" w:cstheme="minorHAnsi"/>
          <w:i/>
          <w:sz w:val="16"/>
          <w:szCs w:val="16"/>
        </w:rPr>
      </w:pPr>
      <w:r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OSINERGMIN</w:t>
      </w:r>
      <w:r w:rsidR="00C97F57">
        <w:rPr>
          <w:rFonts w:asciiTheme="minorHAnsi" w:hAnsiTheme="minorHAnsi" w:cstheme="minorHAnsi"/>
          <w:i/>
          <w:iCs/>
          <w:sz w:val="16"/>
          <w:szCs w:val="16"/>
        </w:rPr>
        <w:t xml:space="preserve"> </w:t>
      </w:r>
      <w:r>
        <w:rPr>
          <w:rFonts w:asciiTheme="minorHAnsi" w:hAnsiTheme="minorHAnsi" w:cstheme="minorHAnsi"/>
          <w:i/>
          <w:iCs/>
          <w:sz w:val="16"/>
          <w:szCs w:val="16"/>
        </w:rPr>
        <w:t>y Petroperú</w:t>
      </w:r>
    </w:p>
    <w:p w14:paraId="01FFC1C3" w14:textId="77777777" w:rsidR="008D40C4" w:rsidRDefault="00DC168B" w:rsidP="00E87904">
      <w:pPr>
        <w:ind w:left="-284"/>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en US$/</w:t>
      </w:r>
      <w:proofErr w:type="spellStart"/>
      <w:r w:rsidR="00A70B54">
        <w:rPr>
          <w:rFonts w:asciiTheme="minorHAnsi" w:hAnsiTheme="minorHAnsi" w:cstheme="minorHAnsi"/>
          <w:i/>
          <w:sz w:val="18"/>
          <w:szCs w:val="18"/>
        </w:rPr>
        <w:t>Bl</w:t>
      </w:r>
      <w:proofErr w:type="spellEnd"/>
    </w:p>
    <w:p w14:paraId="4BB900C6" w14:textId="1FE21CA6" w:rsidR="007B04A3" w:rsidRDefault="00A06E24" w:rsidP="00E87904">
      <w:pPr>
        <w:ind w:left="-284"/>
        <w:rPr>
          <w:rFonts w:asciiTheme="minorHAnsi" w:hAnsiTheme="minorHAnsi" w:cstheme="minorHAnsi"/>
          <w:i/>
          <w:sz w:val="18"/>
          <w:szCs w:val="18"/>
        </w:rPr>
      </w:pPr>
      <w:r w:rsidRPr="00A06E24">
        <w:rPr>
          <w:noProof/>
          <w:lang w:val="en-US" w:eastAsia="en-US"/>
        </w:rPr>
        <w:drawing>
          <wp:inline distT="0" distB="0" distL="0" distR="0" wp14:anchorId="01192458" wp14:editId="420421A2">
            <wp:extent cx="6132443" cy="550608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35745" cy="5509050"/>
                    </a:xfrm>
                    <a:prstGeom prst="rect">
                      <a:avLst/>
                    </a:prstGeom>
                    <a:noFill/>
                    <a:ln>
                      <a:noFill/>
                    </a:ln>
                  </pic:spPr>
                </pic:pic>
              </a:graphicData>
            </a:graphic>
          </wp:inline>
        </w:drawing>
      </w:r>
    </w:p>
    <w:p w14:paraId="135F88D9" w14:textId="77777777" w:rsidR="00846266" w:rsidRPr="00271C1D" w:rsidRDefault="00DC168B" w:rsidP="0022589A">
      <w:pPr>
        <w:pStyle w:val="xl37"/>
        <w:spacing w:before="0" w:beforeAutospacing="0" w:after="0" w:afterAutospacing="0"/>
        <w:ind w:left="-567"/>
        <w:rPr>
          <w:noProof/>
          <w:lang w:val="es-MX" w:eastAsia="en-US"/>
        </w:rPr>
      </w:pPr>
      <w:r w:rsidRPr="00DC168B">
        <w:rPr>
          <w:rFonts w:asciiTheme="minorHAnsi" w:eastAsia="Times New Roman" w:hAnsiTheme="minorHAnsi" w:cstheme="minorHAnsi"/>
          <w:bCs w:val="0"/>
          <w:i/>
          <w:iCs/>
          <w:sz w:val="16"/>
          <w:szCs w:val="16"/>
        </w:rPr>
        <w:t xml:space="preserve"> </w:t>
      </w:r>
    </w:p>
    <w:p w14:paraId="28C72BD0" w14:textId="77777777" w:rsidR="00DB4BFD" w:rsidRDefault="0022589A" w:rsidP="00C91EBD">
      <w:pPr>
        <w:pStyle w:val="xl37"/>
        <w:spacing w:before="0" w:beforeAutospacing="0" w:after="0" w:afterAutospacing="0"/>
        <w:ind w:left="-284"/>
        <w:rPr>
          <w:rFonts w:asciiTheme="minorHAnsi" w:eastAsia="Times New Roman" w:hAnsiTheme="minorHAnsi" w:cstheme="minorHAnsi"/>
          <w:b w:val="0"/>
          <w:bCs w:val="0"/>
          <w:i/>
          <w:iCs/>
          <w:sz w:val="16"/>
          <w:szCs w:val="16"/>
        </w:rPr>
      </w:pPr>
      <w:r>
        <w:rPr>
          <w:rFonts w:asciiTheme="minorHAnsi" w:eastAsia="Times New Roman" w:hAnsiTheme="minorHAnsi" w:cstheme="minorHAnsi"/>
          <w:bCs w:val="0"/>
          <w:i/>
          <w:iCs/>
          <w:sz w:val="16"/>
          <w:szCs w:val="16"/>
        </w:rPr>
        <w:t xml:space="preserve">   </w:t>
      </w:r>
      <w:r w:rsidR="00DC168B" w:rsidRPr="002B3648">
        <w:rPr>
          <w:rFonts w:asciiTheme="minorHAnsi" w:eastAsia="Times New Roman" w:hAnsiTheme="minorHAnsi" w:cstheme="minorHAnsi"/>
          <w:bCs w:val="0"/>
          <w:i/>
          <w:iCs/>
          <w:sz w:val="16"/>
          <w:szCs w:val="16"/>
        </w:rPr>
        <w:t>Fuente</w:t>
      </w:r>
      <w:r w:rsidR="00DC168B">
        <w:rPr>
          <w:rFonts w:asciiTheme="minorHAnsi" w:eastAsia="Times New Roman" w:hAnsiTheme="minorHAnsi" w:cstheme="minorHAnsi"/>
          <w:b w:val="0"/>
          <w:bCs w:val="0"/>
          <w:i/>
          <w:iCs/>
          <w:sz w:val="16"/>
          <w:szCs w:val="16"/>
        </w:rPr>
        <w:t xml:space="preserve">: </w:t>
      </w:r>
      <w:r w:rsidR="00DC168B" w:rsidRPr="002B3648">
        <w:rPr>
          <w:rFonts w:asciiTheme="minorHAnsi" w:eastAsia="Times New Roman" w:hAnsiTheme="minorHAnsi" w:cstheme="minorHAnsi"/>
          <w:b w:val="0"/>
          <w:bCs w:val="0"/>
          <w:i/>
          <w:iCs/>
          <w:sz w:val="16"/>
          <w:szCs w:val="16"/>
        </w:rPr>
        <w:t>OSI</w:t>
      </w:r>
      <w:r w:rsidR="00AF270F" w:rsidRPr="002B3648">
        <w:rPr>
          <w:rFonts w:asciiTheme="minorHAnsi" w:eastAsia="Times New Roman" w:hAnsiTheme="minorHAnsi" w:cstheme="minorHAnsi"/>
          <w:b w:val="0"/>
          <w:bCs w:val="0"/>
          <w:i/>
          <w:iCs/>
          <w:sz w:val="16"/>
          <w:szCs w:val="16"/>
        </w:rPr>
        <w:t>NERG</w:t>
      </w:r>
      <w:r w:rsidR="003F6F2F" w:rsidRPr="002B3648">
        <w:rPr>
          <w:rFonts w:asciiTheme="minorHAnsi" w:eastAsia="Times New Roman" w:hAnsiTheme="minorHAnsi" w:cstheme="minorHAnsi"/>
          <w:b w:val="0"/>
          <w:bCs w:val="0"/>
          <w:i/>
          <w:iCs/>
          <w:sz w:val="16"/>
          <w:szCs w:val="16"/>
        </w:rPr>
        <w:t>MIN</w:t>
      </w:r>
      <w:r w:rsidR="00034F5B">
        <w:rPr>
          <w:rFonts w:asciiTheme="minorHAnsi" w:eastAsia="Times New Roman" w:hAnsiTheme="minorHAnsi" w:cstheme="minorHAnsi"/>
          <w:b w:val="0"/>
          <w:bCs w:val="0"/>
          <w:i/>
          <w:iCs/>
          <w:sz w:val="16"/>
          <w:szCs w:val="16"/>
        </w:rPr>
        <w:t xml:space="preserve"> </w:t>
      </w:r>
      <w:r w:rsidR="009011EA">
        <w:rPr>
          <w:rFonts w:asciiTheme="minorHAnsi" w:eastAsia="Times New Roman" w:hAnsiTheme="minorHAnsi" w:cstheme="minorHAnsi"/>
          <w:b w:val="0"/>
          <w:bCs w:val="0"/>
          <w:i/>
          <w:iCs/>
          <w:sz w:val="16"/>
          <w:szCs w:val="16"/>
        </w:rPr>
        <w:t>y Petroperú</w:t>
      </w:r>
    </w:p>
    <w:p w14:paraId="00F47A69" w14:textId="77777777" w:rsidR="00DB4BFD" w:rsidRDefault="00DB4BFD">
      <w:pPr>
        <w:rPr>
          <w:rFonts w:asciiTheme="minorHAnsi" w:hAnsiTheme="minorHAnsi" w:cstheme="minorHAnsi"/>
          <w:b/>
          <w:i/>
          <w:iCs/>
          <w:sz w:val="16"/>
          <w:szCs w:val="16"/>
        </w:rPr>
      </w:pPr>
      <w:r>
        <w:rPr>
          <w:rFonts w:asciiTheme="minorHAnsi" w:hAnsiTheme="minorHAnsi" w:cstheme="minorHAnsi"/>
          <w:bCs/>
          <w:i/>
          <w:iCs/>
          <w:sz w:val="16"/>
          <w:szCs w:val="16"/>
        </w:rPr>
        <w:br w:type="page"/>
      </w:r>
    </w:p>
    <w:p w14:paraId="60B80659" w14:textId="5376E731" w:rsidR="00DB4BFD" w:rsidRDefault="00DB4BFD" w:rsidP="00640EF9">
      <w:pPr>
        <w:ind w:left="-567"/>
        <w:rPr>
          <w:rFonts w:asciiTheme="minorHAnsi" w:hAnsiTheme="minorHAnsi" w:cstheme="minorHAnsi"/>
          <w:i/>
          <w:sz w:val="18"/>
          <w:szCs w:val="18"/>
        </w:rPr>
      </w:pPr>
      <w:r>
        <w:rPr>
          <w:rFonts w:asciiTheme="minorHAnsi" w:hAnsiTheme="minorHAnsi" w:cstheme="minorHAnsi"/>
          <w:b/>
          <w:i/>
          <w:sz w:val="20"/>
          <w:szCs w:val="20"/>
        </w:rPr>
        <w:lastRenderedPageBreak/>
        <w:t>GRAFICA Nº6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Referencia y Precios de Lista en US$/</w:t>
      </w:r>
      <w:proofErr w:type="spellStart"/>
      <w:r>
        <w:rPr>
          <w:rFonts w:asciiTheme="minorHAnsi" w:hAnsiTheme="minorHAnsi" w:cstheme="minorHAnsi"/>
          <w:i/>
          <w:sz w:val="18"/>
          <w:szCs w:val="18"/>
        </w:rPr>
        <w:t>Bl</w:t>
      </w:r>
      <w:proofErr w:type="spellEnd"/>
    </w:p>
    <w:p w14:paraId="13902436" w14:textId="7C1B16F8" w:rsidR="00DB4BFD" w:rsidRDefault="00DB4BFD" w:rsidP="00DB4BFD">
      <w:pPr>
        <w:ind w:left="-284"/>
        <w:rPr>
          <w:rFonts w:asciiTheme="minorHAnsi" w:hAnsiTheme="minorHAnsi" w:cstheme="minorHAnsi"/>
          <w:i/>
          <w:sz w:val="18"/>
          <w:szCs w:val="18"/>
        </w:rPr>
      </w:pPr>
    </w:p>
    <w:p w14:paraId="16CB0986" w14:textId="6AA942E2" w:rsidR="008C015A" w:rsidRPr="00271C1D" w:rsidRDefault="00A06E24" w:rsidP="008C015A">
      <w:pPr>
        <w:pStyle w:val="xl37"/>
        <w:spacing w:before="0" w:beforeAutospacing="0" w:after="0" w:afterAutospacing="0"/>
        <w:ind w:left="-567"/>
        <w:rPr>
          <w:noProof/>
          <w:lang w:val="es-MX" w:eastAsia="en-US"/>
        </w:rPr>
      </w:pPr>
      <w:bookmarkStart w:id="4" w:name="_GoBack"/>
      <w:r w:rsidRPr="00A06E24">
        <w:rPr>
          <w:noProof/>
          <w:lang w:val="en-US" w:eastAsia="en-US"/>
        </w:rPr>
        <w:drawing>
          <wp:inline distT="0" distB="0" distL="0" distR="0" wp14:anchorId="10141D4B" wp14:editId="6AEED0C3">
            <wp:extent cx="6450496" cy="3577590"/>
            <wp:effectExtent l="0" t="0" r="762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455944" cy="3580612"/>
                    </a:xfrm>
                    <a:prstGeom prst="rect">
                      <a:avLst/>
                    </a:prstGeom>
                    <a:noFill/>
                    <a:ln>
                      <a:noFill/>
                    </a:ln>
                  </pic:spPr>
                </pic:pic>
              </a:graphicData>
            </a:graphic>
          </wp:inline>
        </w:drawing>
      </w:r>
      <w:bookmarkEnd w:id="4"/>
    </w:p>
    <w:p w14:paraId="3550A969" w14:textId="77777777" w:rsidR="00264F6B" w:rsidRDefault="008C015A" w:rsidP="00640EF9">
      <w:pPr>
        <w:pStyle w:val="xl37"/>
        <w:spacing w:before="0" w:beforeAutospacing="0" w:after="0" w:afterAutospacing="0"/>
        <w:ind w:left="-426"/>
        <w:rPr>
          <w:rFonts w:asciiTheme="minorHAnsi" w:eastAsia="Times New Roman" w:hAnsiTheme="minorHAnsi" w:cstheme="minorHAnsi"/>
          <w:bCs w:val="0"/>
          <w:i/>
          <w:iCs/>
          <w:sz w:val="16"/>
          <w:szCs w:val="16"/>
        </w:rPr>
      </w:pPr>
      <w:r>
        <w:rPr>
          <w:rFonts w:asciiTheme="minorHAnsi" w:eastAsia="Times New Roman" w:hAnsiTheme="minorHAnsi" w:cstheme="minorHAnsi"/>
          <w:bCs w:val="0"/>
          <w:i/>
          <w:iCs/>
          <w:sz w:val="16"/>
          <w:szCs w:val="16"/>
        </w:rPr>
        <w:t xml:space="preserve">  </w:t>
      </w:r>
    </w:p>
    <w:p w14:paraId="06392609" w14:textId="4F2764BE" w:rsidR="008C015A" w:rsidRDefault="008C015A" w:rsidP="00640EF9">
      <w:pPr>
        <w:pStyle w:val="xl37"/>
        <w:spacing w:before="0" w:beforeAutospacing="0" w:after="0" w:afterAutospacing="0"/>
        <w:ind w:left="-426"/>
        <w:rPr>
          <w:rFonts w:asciiTheme="minorHAnsi" w:eastAsia="Times New Roman" w:hAnsiTheme="minorHAnsi" w:cstheme="minorHAnsi"/>
          <w:b w:val="0"/>
          <w:bCs w:val="0"/>
          <w:i/>
          <w:iCs/>
          <w:sz w:val="16"/>
          <w:szCs w:val="16"/>
        </w:rPr>
      </w:pPr>
      <w:r>
        <w:rPr>
          <w:rFonts w:asciiTheme="minorHAnsi" w:eastAsia="Times New Roman" w:hAnsiTheme="minorHAnsi" w:cstheme="minorHAnsi"/>
          <w:bCs w:val="0"/>
          <w:i/>
          <w:iCs/>
          <w:sz w:val="16"/>
          <w:szCs w:val="16"/>
        </w:rPr>
        <w:t xml:space="preserve"> </w:t>
      </w:r>
      <w:r w:rsidRPr="002B3648">
        <w:rPr>
          <w:rFonts w:asciiTheme="minorHAnsi" w:eastAsia="Times New Roman" w:hAnsiTheme="minorHAnsi" w:cstheme="minorHAnsi"/>
          <w:bCs w:val="0"/>
          <w:i/>
          <w:iCs/>
          <w:sz w:val="16"/>
          <w:szCs w:val="16"/>
        </w:rPr>
        <w:t>Fuente</w:t>
      </w:r>
      <w:r>
        <w:rPr>
          <w:rFonts w:asciiTheme="minorHAnsi" w:eastAsia="Times New Roman" w:hAnsiTheme="minorHAnsi" w:cstheme="minorHAnsi"/>
          <w:b w:val="0"/>
          <w:bCs w:val="0"/>
          <w:i/>
          <w:iCs/>
          <w:sz w:val="16"/>
          <w:szCs w:val="16"/>
        </w:rPr>
        <w:t xml:space="preserve">: </w:t>
      </w:r>
      <w:r w:rsidRPr="002B3648">
        <w:rPr>
          <w:rFonts w:asciiTheme="minorHAnsi" w:eastAsia="Times New Roman" w:hAnsiTheme="minorHAnsi" w:cstheme="minorHAnsi"/>
          <w:b w:val="0"/>
          <w:bCs w:val="0"/>
          <w:i/>
          <w:iCs/>
          <w:sz w:val="16"/>
          <w:szCs w:val="16"/>
        </w:rPr>
        <w:t>OSINERGMIN</w:t>
      </w:r>
      <w:r>
        <w:rPr>
          <w:rFonts w:asciiTheme="minorHAnsi" w:eastAsia="Times New Roman" w:hAnsiTheme="minorHAnsi" w:cstheme="minorHAnsi"/>
          <w:b w:val="0"/>
          <w:bCs w:val="0"/>
          <w:i/>
          <w:iCs/>
          <w:sz w:val="16"/>
          <w:szCs w:val="16"/>
        </w:rPr>
        <w:t xml:space="preserve"> y Petroperú</w:t>
      </w:r>
    </w:p>
    <w:p w14:paraId="5974E9C4" w14:textId="77777777" w:rsidR="008C015A" w:rsidRDefault="008C015A" w:rsidP="008C015A">
      <w:pPr>
        <w:rPr>
          <w:rFonts w:asciiTheme="minorHAnsi" w:hAnsiTheme="minorHAnsi" w:cstheme="minorHAnsi"/>
          <w:b/>
          <w:i/>
          <w:iCs/>
          <w:sz w:val="16"/>
          <w:szCs w:val="16"/>
        </w:rPr>
      </w:pPr>
      <w:r>
        <w:rPr>
          <w:rFonts w:asciiTheme="minorHAnsi" w:hAnsiTheme="minorHAnsi" w:cstheme="minorHAnsi"/>
          <w:bCs/>
          <w:i/>
          <w:iCs/>
          <w:sz w:val="16"/>
          <w:szCs w:val="16"/>
        </w:rPr>
        <w:br w:type="page"/>
      </w:r>
    </w:p>
    <w:p w14:paraId="654B735D" w14:textId="77777777"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N°1</w:t>
      </w:r>
      <w:r w:rsidR="009D445C">
        <w:rPr>
          <w:rStyle w:val="Refdenotaalpie"/>
          <w:rFonts w:asciiTheme="minorHAnsi" w:eastAsia="Times New Roman" w:hAnsiTheme="minorHAnsi" w:cstheme="minorHAnsi"/>
          <w:bCs w:val="0"/>
          <w:iCs/>
          <w:sz w:val="24"/>
          <w:szCs w:val="24"/>
          <w:u w:val="single"/>
        </w:rPr>
        <w:footnoteReference w:id="3"/>
      </w:r>
    </w:p>
    <w:p w14:paraId="1A959533" w14:textId="77777777" w:rsidR="00214BFB" w:rsidRDefault="00214BFB" w:rsidP="00214BFB">
      <w:pPr>
        <w:jc w:val="both"/>
        <w:rPr>
          <w:rFonts w:asciiTheme="minorHAnsi" w:hAnsiTheme="minorHAnsi" w:cstheme="minorHAnsi"/>
          <w:sz w:val="22"/>
          <w:szCs w:val="22"/>
        </w:rPr>
      </w:pPr>
    </w:p>
    <w:p w14:paraId="778973E8" w14:textId="6E3AD3FB" w:rsidR="00214BFB" w:rsidRDefault="00133326" w:rsidP="00214BFB">
      <w:pPr>
        <w:jc w:val="center"/>
        <w:rPr>
          <w:rFonts w:asciiTheme="minorHAnsi" w:hAnsiTheme="minorHAnsi" w:cstheme="minorHAnsi"/>
          <w:sz w:val="22"/>
          <w:szCs w:val="22"/>
        </w:rPr>
      </w:pPr>
      <w:r>
        <w:rPr>
          <w:noProof/>
          <w:lang w:val="en-US" w:eastAsia="en-US"/>
        </w:rPr>
        <w:drawing>
          <wp:inline distT="0" distB="0" distL="0" distR="0" wp14:anchorId="5364C945" wp14:editId="7F26178B">
            <wp:extent cx="4494433" cy="2399665"/>
            <wp:effectExtent l="19050" t="19050" r="20955" b="19685"/>
            <wp:docPr id="26" name="Picture 26"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06563" cy="2406142"/>
                    </a:xfrm>
                    <a:prstGeom prst="rect">
                      <a:avLst/>
                    </a:prstGeom>
                    <a:noFill/>
                    <a:ln>
                      <a:solidFill>
                        <a:schemeClr val="accent1"/>
                      </a:solidFill>
                    </a:ln>
                  </pic:spPr>
                </pic:pic>
              </a:graphicData>
            </a:graphic>
          </wp:inline>
        </w:drawing>
      </w:r>
    </w:p>
    <w:p w14:paraId="6F3075D4" w14:textId="77777777" w:rsidR="00264C36" w:rsidRDefault="00264C36" w:rsidP="00214BFB">
      <w:pPr>
        <w:jc w:val="center"/>
        <w:rPr>
          <w:rFonts w:asciiTheme="minorHAnsi" w:hAnsiTheme="minorHAnsi" w:cstheme="minorHAnsi"/>
          <w:sz w:val="22"/>
          <w:szCs w:val="22"/>
        </w:rPr>
      </w:pPr>
    </w:p>
    <w:p w14:paraId="31252B3F" w14:textId="2A67BA35" w:rsidR="009D445C" w:rsidRDefault="00133326" w:rsidP="00214BFB">
      <w:pPr>
        <w:jc w:val="center"/>
        <w:rPr>
          <w:rFonts w:asciiTheme="minorHAnsi" w:hAnsiTheme="minorHAnsi" w:cstheme="minorHAnsi"/>
          <w:sz w:val="22"/>
          <w:szCs w:val="22"/>
        </w:rPr>
      </w:pPr>
      <w:r>
        <w:rPr>
          <w:noProof/>
          <w:lang w:val="en-US" w:eastAsia="en-US"/>
        </w:rPr>
        <w:drawing>
          <wp:inline distT="0" distB="0" distL="0" distR="0" wp14:anchorId="285769D1" wp14:editId="3B58BC1F">
            <wp:extent cx="4476750" cy="2390224"/>
            <wp:effectExtent l="19050" t="19050" r="19050" b="10160"/>
            <wp:docPr id="27" name="Picture 27"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88484" cy="2396489"/>
                    </a:xfrm>
                    <a:prstGeom prst="rect">
                      <a:avLst/>
                    </a:prstGeom>
                    <a:noFill/>
                    <a:ln>
                      <a:solidFill>
                        <a:schemeClr val="accent1"/>
                      </a:solidFill>
                    </a:ln>
                  </pic:spPr>
                </pic:pic>
              </a:graphicData>
            </a:graphic>
          </wp:inline>
        </w:drawing>
      </w:r>
    </w:p>
    <w:p w14:paraId="0FD5278A" w14:textId="66A31F74" w:rsidR="005932D3" w:rsidRDefault="005932D3" w:rsidP="00214BFB">
      <w:pPr>
        <w:jc w:val="center"/>
        <w:rPr>
          <w:rFonts w:asciiTheme="minorHAnsi" w:hAnsiTheme="minorHAnsi" w:cstheme="minorHAnsi"/>
          <w:sz w:val="22"/>
          <w:szCs w:val="22"/>
        </w:rPr>
      </w:pPr>
    </w:p>
    <w:p w14:paraId="1AFA8700" w14:textId="183170B4" w:rsidR="005932D3" w:rsidRDefault="00133326" w:rsidP="00214BFB">
      <w:pPr>
        <w:jc w:val="center"/>
        <w:rPr>
          <w:rFonts w:asciiTheme="minorHAnsi" w:hAnsiTheme="minorHAnsi" w:cstheme="minorHAnsi"/>
          <w:sz w:val="22"/>
          <w:szCs w:val="22"/>
        </w:rPr>
      </w:pPr>
      <w:r>
        <w:rPr>
          <w:noProof/>
          <w:lang w:val="en-US" w:eastAsia="en-US"/>
        </w:rPr>
        <w:drawing>
          <wp:inline distT="0" distB="0" distL="0" distR="0" wp14:anchorId="7F2D4C28" wp14:editId="3227B0FA">
            <wp:extent cx="4495622" cy="2400300"/>
            <wp:effectExtent l="19050" t="19050" r="19685" b="19050"/>
            <wp:docPr id="32" name="Picture 32"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05240" cy="2405435"/>
                    </a:xfrm>
                    <a:prstGeom prst="rect">
                      <a:avLst/>
                    </a:prstGeom>
                    <a:noFill/>
                    <a:ln>
                      <a:solidFill>
                        <a:schemeClr val="accent1"/>
                      </a:solidFill>
                    </a:ln>
                  </pic:spPr>
                </pic:pic>
              </a:graphicData>
            </a:graphic>
          </wp:inline>
        </w:drawing>
      </w:r>
    </w:p>
    <w:p w14:paraId="41DEABAE" w14:textId="37BD2EAD" w:rsidR="002D1E5A" w:rsidRDefault="00CA3C87" w:rsidP="004D407F">
      <w:pPr>
        <w:ind w:left="993"/>
        <w:jc w:val="both"/>
        <w:rPr>
          <w:rFonts w:asciiTheme="minorHAnsi" w:hAnsiTheme="minorHAnsi" w:cstheme="minorHAnsi"/>
          <w:b/>
          <w:iCs/>
          <w:u w:val="single"/>
        </w:rPr>
      </w:pPr>
      <w:r>
        <w:rPr>
          <w:rFonts w:asciiTheme="minorHAnsi" w:hAnsiTheme="minorHAnsi" w:cstheme="minorHAnsi"/>
          <w:b/>
          <w:bCs/>
          <w:i/>
          <w:iCs/>
          <w:sz w:val="16"/>
          <w:szCs w:val="16"/>
        </w:rPr>
        <w:br w:type="page"/>
      </w:r>
    </w:p>
    <w:p w14:paraId="17D71A90" w14:textId="69BBB4D4" w:rsidR="006D325E" w:rsidRDefault="00133326" w:rsidP="00133326">
      <w:pPr>
        <w:jc w:val="center"/>
        <w:rPr>
          <w:rFonts w:asciiTheme="minorHAnsi" w:hAnsiTheme="minorHAnsi" w:cstheme="minorHAnsi"/>
          <w:b/>
          <w:iCs/>
          <w:u w:val="single"/>
        </w:rPr>
      </w:pPr>
      <w:r>
        <w:rPr>
          <w:noProof/>
          <w:lang w:val="en-US" w:eastAsia="en-US"/>
        </w:rPr>
        <w:lastRenderedPageBreak/>
        <w:drawing>
          <wp:inline distT="0" distB="0" distL="0" distR="0" wp14:anchorId="144FB182" wp14:editId="70948DDC">
            <wp:extent cx="4778680" cy="2551430"/>
            <wp:effectExtent l="19050" t="19050" r="22225" b="20320"/>
            <wp:docPr id="34" name="Picture 34"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93753" cy="2559478"/>
                    </a:xfrm>
                    <a:prstGeom prst="rect">
                      <a:avLst/>
                    </a:prstGeom>
                    <a:noFill/>
                    <a:ln>
                      <a:solidFill>
                        <a:schemeClr val="accent1"/>
                      </a:solidFill>
                    </a:ln>
                  </pic:spPr>
                </pic:pic>
              </a:graphicData>
            </a:graphic>
          </wp:inline>
        </w:drawing>
      </w: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15FD69E6" w:rsidR="006D325E" w:rsidRDefault="006D325E">
      <w:pP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68D443AB" w14:textId="3234E604" w:rsidR="006D325E" w:rsidRDefault="006D325E">
      <w:pPr>
        <w:rPr>
          <w:rFonts w:asciiTheme="minorHAnsi" w:hAnsiTheme="minorHAnsi" w:cstheme="minorHAnsi"/>
          <w:b/>
          <w:iCs/>
          <w:u w:val="single"/>
        </w:rPr>
      </w:pPr>
    </w:p>
    <w:p w14:paraId="3268FAB3" w14:textId="0066774E"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3EC575FC" w14:textId="384C2342" w:rsidR="006D325E" w:rsidRDefault="006D325E">
      <w:pPr>
        <w:rPr>
          <w:rFonts w:asciiTheme="minorHAnsi" w:hAnsiTheme="minorHAnsi" w:cstheme="minorHAnsi"/>
          <w:b/>
          <w:iCs/>
          <w:u w:val="single"/>
        </w:rPr>
      </w:pPr>
    </w:p>
    <w:p w14:paraId="5BF1653B" w14:textId="56C5627F" w:rsidR="006D325E" w:rsidRDefault="006D325E">
      <w:pPr>
        <w:rPr>
          <w:rFonts w:asciiTheme="minorHAnsi" w:hAnsiTheme="minorHAnsi" w:cstheme="minorHAnsi"/>
          <w:b/>
          <w:iCs/>
          <w:u w:val="single"/>
        </w:rPr>
      </w:pPr>
    </w:p>
    <w:p w14:paraId="6D6088B6" w14:textId="2B69A182" w:rsidR="006D325E" w:rsidRDefault="006D325E">
      <w:pPr>
        <w:rPr>
          <w:rFonts w:asciiTheme="minorHAnsi" w:hAnsiTheme="minorHAnsi" w:cstheme="minorHAnsi"/>
          <w:b/>
          <w:iCs/>
          <w:u w:val="single"/>
        </w:rPr>
      </w:pPr>
    </w:p>
    <w:p w14:paraId="0E65C794" w14:textId="71A639F3" w:rsidR="006D325E" w:rsidRDefault="006D325E">
      <w:pPr>
        <w:rPr>
          <w:rFonts w:asciiTheme="minorHAnsi" w:hAnsiTheme="minorHAnsi" w:cstheme="minorHAnsi"/>
          <w:b/>
          <w:iCs/>
          <w:u w:val="single"/>
        </w:rPr>
      </w:pPr>
    </w:p>
    <w:p w14:paraId="110A2088" w14:textId="4C8EC19F" w:rsidR="006D325E" w:rsidRDefault="006D325E">
      <w:pPr>
        <w:rPr>
          <w:rFonts w:asciiTheme="minorHAnsi" w:hAnsiTheme="minorHAnsi" w:cstheme="minorHAnsi"/>
          <w:b/>
          <w:iCs/>
          <w:u w:val="single"/>
        </w:rPr>
      </w:pPr>
    </w:p>
    <w:p w14:paraId="1BA6BDCA" w14:textId="66CBBDBB" w:rsidR="006D325E" w:rsidRDefault="006D325E">
      <w:pPr>
        <w:rPr>
          <w:rFonts w:asciiTheme="minorHAnsi" w:hAnsiTheme="minorHAnsi" w:cstheme="minorHAnsi"/>
          <w:b/>
          <w:iCs/>
          <w:u w:val="single"/>
        </w:rPr>
      </w:pPr>
    </w:p>
    <w:p w14:paraId="313A967C" w14:textId="2FABEDF0" w:rsidR="006D325E" w:rsidRDefault="006D325E">
      <w:pPr>
        <w:rPr>
          <w:rFonts w:asciiTheme="minorHAnsi" w:hAnsiTheme="minorHAnsi" w:cstheme="minorHAnsi"/>
          <w:b/>
          <w:iCs/>
          <w:u w:val="single"/>
        </w:rPr>
      </w:pPr>
    </w:p>
    <w:p w14:paraId="71D3D053" w14:textId="65EBEC92" w:rsidR="006D325E" w:rsidRDefault="006D325E">
      <w:pPr>
        <w:rPr>
          <w:rFonts w:asciiTheme="minorHAnsi" w:hAnsiTheme="minorHAnsi" w:cstheme="minorHAnsi"/>
          <w:b/>
          <w:iCs/>
          <w:u w:val="single"/>
        </w:rPr>
      </w:pPr>
    </w:p>
    <w:p w14:paraId="26DF96F3" w14:textId="6AAEB00E"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n-US" w:eastAsia="en-US"/>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n-US" w:eastAsia="en-US"/>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FB1128"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0E2DD7">
      <w:headerReference w:type="default" r:id="rId33"/>
      <w:footerReference w:type="default" r:id="rId34"/>
      <w:type w:val="continuous"/>
      <w:pgSz w:w="11907" w:h="16839" w:code="9"/>
      <w:pgMar w:top="1760" w:right="1134" w:bottom="1418"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80E2F7" w14:textId="77777777" w:rsidR="00FB1128" w:rsidRDefault="00FB1128" w:rsidP="006502B5">
      <w:r>
        <w:separator/>
      </w:r>
    </w:p>
  </w:endnote>
  <w:endnote w:type="continuationSeparator" w:id="0">
    <w:p w14:paraId="037C02DE" w14:textId="77777777" w:rsidR="00FB1128" w:rsidRDefault="00FB1128"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15336" w14:textId="4E97E2BC"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B90B54">
          <w:rPr>
            <w:rFonts w:asciiTheme="minorHAnsi" w:hAnsiTheme="minorHAnsi" w:cstheme="minorHAnsi"/>
            <w:b/>
            <w:noProof/>
            <w:color w:val="002060"/>
          </w:rPr>
          <w:t>3</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n-US" w:eastAsia="en-US"/>
          </w:rPr>
          <w:drawing>
            <wp:inline distT="0" distB="0" distL="0" distR="0" wp14:anchorId="2A6BBBFD" wp14:editId="0217B1B4">
              <wp:extent cx="445770" cy="531628"/>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816" cy="542417"/>
                      </a:xfrm>
                      <a:prstGeom prst="rect">
                        <a:avLst/>
                      </a:prstGeom>
                      <a:noFill/>
                      <a:ln>
                        <a:noFill/>
                      </a:ln>
                    </pic:spPr>
                  </pic:pic>
                </a:graphicData>
              </a:graphic>
            </wp:inline>
          </w:drawing>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0A99BA" w14:textId="4A23888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B90B54">
          <w:rPr>
            <w:rFonts w:asciiTheme="minorHAnsi" w:hAnsiTheme="minorHAnsi" w:cstheme="minorHAnsi"/>
            <w:b/>
            <w:noProof/>
            <w:color w:val="002060"/>
          </w:rPr>
          <w:t>1</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n-US" w:eastAsia="en-US"/>
          </w:rPr>
          <w:drawing>
            <wp:inline distT="0" distB="0" distL="0" distR="0" wp14:anchorId="3BEAC480" wp14:editId="38812915">
              <wp:extent cx="446617" cy="514673"/>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8618" cy="516979"/>
                      </a:xfrm>
                      <a:prstGeom prst="rect">
                        <a:avLst/>
                      </a:prstGeom>
                      <a:noFill/>
                      <a:ln>
                        <a:noFill/>
                      </a:ln>
                    </pic:spPr>
                  </pic:pic>
                </a:graphicData>
              </a:graphic>
            </wp:inline>
          </w:drawing>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7A670A" w14:textId="77777777" w:rsidR="004F74EE" w:rsidRPr="00376371" w:rsidRDefault="004F74EE" w:rsidP="00376371">
    <w:pPr>
      <w:pStyle w:val="Piedepgina"/>
      <w:ind w:right="-2013"/>
      <w:jc w:val="right"/>
    </w:pPr>
    <w:r w:rsidRPr="00376371">
      <w:rPr>
        <w:noProof/>
        <w:lang w:val="en-US" w:eastAsia="en-US"/>
      </w:rPr>
      <w:drawing>
        <wp:inline distT="0" distB="0" distL="0" distR="0" wp14:anchorId="4E11E883" wp14:editId="2011DA49">
          <wp:extent cx="400050" cy="461010"/>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A845A" w14:textId="01699388"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B90B54">
          <w:rPr>
            <w:rFonts w:asciiTheme="minorHAnsi" w:hAnsiTheme="minorHAnsi" w:cstheme="minorHAnsi"/>
            <w:b/>
            <w:noProof/>
            <w:color w:val="002060"/>
            <w:lang w:val="en-US"/>
          </w:rPr>
          <w:t>15</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r w:rsidR="000E2DD7" w:rsidRPr="00376371">
          <w:rPr>
            <w:noProof/>
            <w:lang w:val="en-US" w:eastAsia="en-US"/>
          </w:rPr>
          <w:drawing>
            <wp:inline distT="0" distB="0" distL="0" distR="0" wp14:anchorId="1DEF402E" wp14:editId="7E7DE273">
              <wp:extent cx="387518" cy="446568"/>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3959" cy="453990"/>
                      </a:xfrm>
                      <a:prstGeom prst="rect">
                        <a:avLst/>
                      </a:prstGeom>
                      <a:noFill/>
                      <a:ln>
                        <a:noFill/>
                      </a:ln>
                    </pic:spPr>
                  </pic:pic>
                </a:graphicData>
              </a:graphic>
            </wp:inline>
          </w:drawing>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CB6E2D" w14:textId="77777777" w:rsidR="00FB1128" w:rsidRDefault="00FB1128" w:rsidP="006502B5">
      <w:r>
        <w:separator/>
      </w:r>
    </w:p>
  </w:footnote>
  <w:footnote w:type="continuationSeparator" w:id="0">
    <w:p w14:paraId="519A6EA2" w14:textId="77777777" w:rsidR="00FB1128" w:rsidRDefault="00FB1128"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3">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Energy</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41F31C" w14:textId="77777777" w:rsidR="00FF1622" w:rsidRPr="002E3C90" w:rsidRDefault="005A0113" w:rsidP="00FF1622">
    <w:pPr>
      <w:pStyle w:val="Encabezado"/>
      <w:tabs>
        <w:tab w:val="clear" w:pos="8838"/>
        <w:tab w:val="right" w:pos="8646"/>
      </w:tabs>
      <w:ind w:left="-1418"/>
    </w:pPr>
    <w:bookmarkStart w:id="2" w:name="_Hlk68946101"/>
    <w:bookmarkStart w:id="3" w:name="_Hlk68946102"/>
    <w:r>
      <w:rPr>
        <w:noProof/>
        <w:lang w:val="en-US" w:eastAsia="en-US"/>
      </w:rPr>
      <w:drawing>
        <wp:anchor distT="0" distB="0" distL="114300" distR="114300" simplePos="0" relativeHeight="251662336" behindDoc="1" locked="0" layoutInCell="1" allowOverlap="1" wp14:anchorId="4B616351" wp14:editId="722C0439">
          <wp:simplePos x="0" y="0"/>
          <wp:positionH relativeFrom="column">
            <wp:posOffset>3922823</wp:posOffset>
          </wp:positionH>
          <wp:positionV relativeFrom="paragraph">
            <wp:posOffset>127635</wp:posOffset>
          </wp:positionV>
          <wp:extent cx="1580515" cy="438150"/>
          <wp:effectExtent l="0" t="0" r="635"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F1622">
      <w:rPr>
        <w:noProof/>
        <w:lang w:val="es-PE" w:eastAsia="es-PE"/>
      </w:rPr>
      <w:t xml:space="preserve">        </w:t>
    </w:r>
    <w:r w:rsidR="00FF1622" w:rsidRPr="0087334C">
      <w:rPr>
        <w:noProof/>
        <w:lang w:val="en-US" w:eastAsia="en-US"/>
      </w:rPr>
      <w:drawing>
        <wp:inline distT="0" distB="0" distL="0" distR="0" wp14:anchorId="1DAAEAD5" wp14:editId="40FFA50D">
          <wp:extent cx="2438400" cy="571500"/>
          <wp:effectExtent l="0" t="0" r="0" b="0"/>
          <wp:docPr id="20" name="Imagen 20"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FF1622">
      <w:rPr>
        <w:noProof/>
        <w:lang w:val="es-PE" w:eastAsia="es-PE"/>
      </w:rPr>
      <w:t xml:space="preserve">                                    </w:t>
    </w:r>
    <w:r>
      <w:rPr>
        <w:noProof/>
        <w:lang w:val="es-PE" w:eastAsia="es-PE"/>
      </w:rPr>
      <w:t xml:space="preserve">                               </w:t>
    </w:r>
  </w:p>
  <w:p w14:paraId="01184EF8" w14:textId="77777777" w:rsidR="004F74EE" w:rsidRPr="002D26F8" w:rsidRDefault="005A0113" w:rsidP="005A0113">
    <w:pPr>
      <w:tabs>
        <w:tab w:val="center" w:pos="4320"/>
        <w:tab w:val="right" w:pos="8640"/>
      </w:tabs>
      <w:ind w:right="-284"/>
      <w:jc w:val="center"/>
      <w:rPr>
        <w:rFonts w:ascii="Arial" w:hAnsi="Arial" w:cs="Arial"/>
        <w:b/>
        <w:color w:val="44546A"/>
        <w:sz w:val="22"/>
        <w:szCs w:val="22"/>
        <w:lang w:val="x-none"/>
      </w:rPr>
    </w:pPr>
    <w:r>
      <w:rPr>
        <w:rFonts w:ascii="Arial" w:hAnsi="Arial" w:cs="Arial"/>
        <w:b/>
        <w:color w:val="44546A"/>
        <w:sz w:val="22"/>
        <w:szCs w:val="22"/>
        <w:lang w:val="es-MX"/>
      </w:rPr>
      <w:tab/>
      <w:t xml:space="preserve">                                                                                                                       </w:t>
    </w:r>
  </w:p>
  <w:p w14:paraId="1C9A32BF" w14:textId="77777777" w:rsidR="004F74EE" w:rsidRPr="00376371" w:rsidRDefault="004F74EE" w:rsidP="00352553">
    <w:pPr>
      <w:tabs>
        <w:tab w:val="left" w:pos="2120"/>
        <w:tab w:val="right" w:pos="8364"/>
      </w:tabs>
      <w:ind w:right="283"/>
      <w:rPr>
        <w:lang w:val="x-none"/>
      </w:rPr>
    </w:pPr>
    <w:r>
      <w:rPr>
        <w:lang w:val="x-none"/>
      </w:rPr>
      <w:tab/>
    </w:r>
    <w:r w:rsidR="00352553">
      <w:rPr>
        <w:lang w:val="x-none"/>
      </w:rPr>
      <w:tab/>
    </w:r>
    <w:bookmarkEnd w:id="2"/>
    <w:bookmarkEnd w:id="3"/>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F2ED61" w14:textId="77777777" w:rsidR="00FD404B" w:rsidRPr="002E3C90" w:rsidRDefault="005A0113" w:rsidP="005A0113">
    <w:pPr>
      <w:pStyle w:val="Encabezado"/>
      <w:tabs>
        <w:tab w:val="clear" w:pos="8838"/>
        <w:tab w:val="right" w:pos="426"/>
      </w:tabs>
      <w:ind w:left="-1276"/>
    </w:pPr>
    <w:r>
      <w:rPr>
        <w:noProof/>
        <w:lang w:val="en-US" w:eastAsia="en-US"/>
      </w:rPr>
      <w:drawing>
        <wp:anchor distT="0" distB="0" distL="114300" distR="114300" simplePos="0" relativeHeight="251663360" behindDoc="1" locked="0" layoutInCell="1" allowOverlap="1" wp14:anchorId="6209033B" wp14:editId="0ECDDB29">
          <wp:simplePos x="0" y="0"/>
          <wp:positionH relativeFrom="column">
            <wp:posOffset>4072255</wp:posOffset>
          </wp:positionH>
          <wp:positionV relativeFrom="paragraph">
            <wp:posOffset>138267</wp:posOffset>
          </wp:positionV>
          <wp:extent cx="1580515" cy="438150"/>
          <wp:effectExtent l="0" t="0" r="635"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D404B">
      <w:rPr>
        <w:noProof/>
        <w:lang w:val="es-PE" w:eastAsia="es-PE"/>
      </w:rPr>
      <w:t xml:space="preserve">   </w:t>
    </w:r>
    <w:r w:rsidR="00580CBC" w:rsidRPr="0087334C">
      <w:rPr>
        <w:noProof/>
        <w:lang w:val="en-US" w:eastAsia="en-US"/>
      </w:rPr>
      <w:drawing>
        <wp:inline distT="0" distB="0" distL="0" distR="0" wp14:anchorId="0A5D6D85" wp14:editId="3D3F2E94">
          <wp:extent cx="2438400" cy="571500"/>
          <wp:effectExtent l="0" t="0" r="0" b="0"/>
          <wp:docPr id="28" name="Imagen 28"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42805" cy="572532"/>
                  </a:xfrm>
                  <a:prstGeom prst="rect">
                    <a:avLst/>
                  </a:prstGeom>
                  <a:noFill/>
                  <a:ln>
                    <a:noFill/>
                  </a:ln>
                </pic:spPr>
              </pic:pic>
            </a:graphicData>
          </a:graphic>
        </wp:inline>
      </w:drawing>
    </w:r>
    <w:r w:rsidR="00580CBC">
      <w:rPr>
        <w:noProof/>
        <w:lang w:val="en-US" w:eastAsia="en-US"/>
      </w:rPr>
      <w:t xml:space="preserve">                                                            </w:t>
    </w:r>
  </w:p>
  <w:p w14:paraId="51896AD8" w14:textId="77777777" w:rsidR="00CF6BA7" w:rsidRDefault="00CF6BA7" w:rsidP="00FD404B">
    <w:pPr>
      <w:tabs>
        <w:tab w:val="center" w:pos="4320"/>
        <w:tab w:val="right" w:pos="8498"/>
      </w:tabs>
      <w:ind w:right="283"/>
      <w:jc w:val="right"/>
    </w:pPr>
    <w:r w:rsidRPr="00352553">
      <w:rPr>
        <w:noProof/>
        <w:lang w:val="es-MX" w:eastAsia="en-US"/>
      </w:rPr>
      <w:t xml:space="preserve">                                                                </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C2ABC" w14:textId="77777777" w:rsidR="00494331" w:rsidRPr="002E3C90" w:rsidRDefault="00287F9F" w:rsidP="0081371D">
    <w:pPr>
      <w:pStyle w:val="Encabezado"/>
      <w:tabs>
        <w:tab w:val="clear" w:pos="8838"/>
        <w:tab w:val="right" w:pos="8646"/>
      </w:tabs>
      <w:ind w:left="-1418"/>
    </w:pPr>
    <w:r>
      <w:rPr>
        <w:noProof/>
        <w:lang w:val="en-US" w:eastAsia="en-US"/>
      </w:rPr>
      <w:drawing>
        <wp:anchor distT="0" distB="0" distL="114300" distR="114300" simplePos="0" relativeHeight="251665408" behindDoc="1" locked="0" layoutInCell="1" allowOverlap="1" wp14:anchorId="67EFDD30" wp14:editId="78055CE4">
          <wp:simplePos x="0" y="0"/>
          <wp:positionH relativeFrom="column">
            <wp:posOffset>3732028</wp:posOffset>
          </wp:positionH>
          <wp:positionV relativeFrom="paragraph">
            <wp:posOffset>308344</wp:posOffset>
          </wp:positionV>
          <wp:extent cx="1580515" cy="438150"/>
          <wp:effectExtent l="0" t="0" r="635"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334C">
      <w:rPr>
        <w:noProof/>
        <w:lang w:val="es-PE" w:eastAsia="es-PE"/>
      </w:rPr>
      <w:t xml:space="preserve">                                                                       </w:t>
    </w:r>
    <w:r w:rsidR="00DB3C4F">
      <w:rPr>
        <w:noProof/>
        <w:lang w:val="es-PE" w:eastAsia="es-PE"/>
      </w:rPr>
      <w:t xml:space="preserve">              </w:t>
    </w:r>
    <w:r w:rsidR="0087334C">
      <w:rPr>
        <w:noProof/>
        <w:lang w:val="es-PE" w:eastAsia="es-PE"/>
      </w:rPr>
      <w:t xml:space="preserve">  </w:t>
    </w:r>
  </w:p>
  <w:p w14:paraId="61B03780" w14:textId="77777777" w:rsidR="0087334C" w:rsidRDefault="00287F9F" w:rsidP="00287F9F">
    <w:pPr>
      <w:pStyle w:val="Piedepgina"/>
      <w:tabs>
        <w:tab w:val="clear" w:pos="8838"/>
      </w:tabs>
      <w:ind w:left="-851" w:right="-207"/>
      <w:rPr>
        <w:rFonts w:ascii="Arial" w:hAnsi="Arial" w:cs="Arial"/>
        <w:b/>
        <w:color w:val="1F497D"/>
        <w:lang w:val="en-US"/>
      </w:rPr>
    </w:pPr>
    <w:r w:rsidRPr="0087334C">
      <w:rPr>
        <w:noProof/>
        <w:lang w:val="en-US" w:eastAsia="en-US"/>
      </w:rPr>
      <w:drawing>
        <wp:inline distT="0" distB="0" distL="0" distR="0" wp14:anchorId="00C98A99" wp14:editId="4ED6B51F">
          <wp:extent cx="2438400" cy="571500"/>
          <wp:effectExtent l="0" t="0" r="0" b="0"/>
          <wp:docPr id="15" name="Imagen 15"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1556E0">
      <w:rPr>
        <w:rFonts w:ascii="Arial" w:hAnsi="Arial" w:cs="Arial"/>
        <w:b/>
        <w:color w:val="1F497D"/>
        <w:lang w:val="en-US"/>
      </w:rPr>
      <w:t xml:space="preserve">                                           </w:t>
    </w:r>
    <w:r>
      <w:rPr>
        <w:rFonts w:ascii="Arial" w:hAnsi="Arial" w:cs="Arial"/>
        <w:b/>
        <w:color w:val="1F497D"/>
        <w:lang w:val="en-US"/>
      </w:rPr>
      <w:t xml:space="preserve"> </w:t>
    </w:r>
    <w:r w:rsidR="003E5F90">
      <w:rPr>
        <w:rFonts w:ascii="Arial" w:hAnsi="Arial" w:cs="Arial"/>
        <w:b/>
        <w:color w:val="1F497D"/>
        <w:lang w:val="en-US"/>
      </w:rPr>
      <w:t xml:space="preserve"> </w:t>
    </w:r>
    <w:r>
      <w:rPr>
        <w:rFonts w:ascii="Arial" w:hAnsi="Arial" w:cs="Arial"/>
        <w:b/>
        <w:color w:val="1F497D"/>
        <w:lang w:val="en-US"/>
      </w:rPr>
      <w:t xml:space="preserve">  </w:t>
    </w:r>
    <w:r w:rsidR="001556E0">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p w14:paraId="0E8C33A1" w14:textId="77777777" w:rsidR="0081371D" w:rsidRDefault="0081371D" w:rsidP="00DB3C4F">
    <w:pPr>
      <w:pStyle w:val="Piedepgina"/>
      <w:tabs>
        <w:tab w:val="clear" w:pos="8838"/>
      </w:tabs>
      <w:ind w:right="-207"/>
      <w:jc w:val="cent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5"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7"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8"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1"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2"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3"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7"/>
  </w:num>
  <w:num w:numId="3">
    <w:abstractNumId w:val="8"/>
  </w:num>
  <w:num w:numId="4">
    <w:abstractNumId w:val="0"/>
  </w:num>
  <w:num w:numId="5">
    <w:abstractNumId w:val="10"/>
  </w:num>
  <w:num w:numId="6">
    <w:abstractNumId w:val="13"/>
  </w:num>
  <w:num w:numId="7">
    <w:abstractNumId w:val="12"/>
  </w:num>
  <w:num w:numId="8">
    <w:abstractNumId w:val="6"/>
  </w:num>
  <w:num w:numId="9">
    <w:abstractNumId w:val="11"/>
  </w:num>
  <w:num w:numId="10">
    <w:abstractNumId w:val="4"/>
  </w:num>
  <w:num w:numId="11">
    <w:abstractNumId w:val="9"/>
  </w:num>
  <w:num w:numId="12">
    <w:abstractNumId w:val="3"/>
  </w:num>
  <w:num w:numId="13">
    <w:abstractNumId w:val="1"/>
  </w:num>
  <w:num w:numId="14">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proofState w:spelling="clean" w:grammar="clean"/>
  <w:defaultTabStop w:val="567"/>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C99"/>
    <w:rsid w:val="000332A7"/>
    <w:rsid w:val="000337AC"/>
    <w:rsid w:val="00033C0A"/>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C3"/>
    <w:rsid w:val="000728B3"/>
    <w:rsid w:val="00072C0F"/>
    <w:rsid w:val="00072CAD"/>
    <w:rsid w:val="00072CEA"/>
    <w:rsid w:val="000730D5"/>
    <w:rsid w:val="00073235"/>
    <w:rsid w:val="00073491"/>
    <w:rsid w:val="000734BC"/>
    <w:rsid w:val="000735BE"/>
    <w:rsid w:val="0007364A"/>
    <w:rsid w:val="00073727"/>
    <w:rsid w:val="0007393C"/>
    <w:rsid w:val="00073953"/>
    <w:rsid w:val="0007396D"/>
    <w:rsid w:val="00073BA8"/>
    <w:rsid w:val="00073C17"/>
    <w:rsid w:val="00073D21"/>
    <w:rsid w:val="00073D5F"/>
    <w:rsid w:val="00073F13"/>
    <w:rsid w:val="0007407C"/>
    <w:rsid w:val="00074465"/>
    <w:rsid w:val="000749E1"/>
    <w:rsid w:val="00074CB2"/>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31DC"/>
    <w:rsid w:val="00093852"/>
    <w:rsid w:val="00093973"/>
    <w:rsid w:val="00093C66"/>
    <w:rsid w:val="00093E91"/>
    <w:rsid w:val="00094185"/>
    <w:rsid w:val="00094297"/>
    <w:rsid w:val="00094571"/>
    <w:rsid w:val="000947F3"/>
    <w:rsid w:val="000948D9"/>
    <w:rsid w:val="00094BAE"/>
    <w:rsid w:val="00094DE1"/>
    <w:rsid w:val="00095047"/>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30D1"/>
    <w:rsid w:val="000D312C"/>
    <w:rsid w:val="000D34D0"/>
    <w:rsid w:val="000D3D7A"/>
    <w:rsid w:val="000D41FE"/>
    <w:rsid w:val="000D48B1"/>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75D"/>
    <w:rsid w:val="00106A56"/>
    <w:rsid w:val="00106C3B"/>
    <w:rsid w:val="00106EA3"/>
    <w:rsid w:val="001070CF"/>
    <w:rsid w:val="001073D1"/>
    <w:rsid w:val="0010788C"/>
    <w:rsid w:val="0010792F"/>
    <w:rsid w:val="00107BA4"/>
    <w:rsid w:val="0011008C"/>
    <w:rsid w:val="0011050C"/>
    <w:rsid w:val="00110598"/>
    <w:rsid w:val="00110634"/>
    <w:rsid w:val="00110917"/>
    <w:rsid w:val="00110C2A"/>
    <w:rsid w:val="00110C48"/>
    <w:rsid w:val="00110F45"/>
    <w:rsid w:val="001112A6"/>
    <w:rsid w:val="00111731"/>
    <w:rsid w:val="00111790"/>
    <w:rsid w:val="001119BA"/>
    <w:rsid w:val="00111C9E"/>
    <w:rsid w:val="00111E37"/>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BE4"/>
    <w:rsid w:val="00122D4A"/>
    <w:rsid w:val="00122F66"/>
    <w:rsid w:val="00123028"/>
    <w:rsid w:val="00123047"/>
    <w:rsid w:val="00123090"/>
    <w:rsid w:val="00123246"/>
    <w:rsid w:val="0012337F"/>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C6C"/>
    <w:rsid w:val="00127E76"/>
    <w:rsid w:val="00130086"/>
    <w:rsid w:val="00130105"/>
    <w:rsid w:val="0013011C"/>
    <w:rsid w:val="00130294"/>
    <w:rsid w:val="00130362"/>
    <w:rsid w:val="0013038E"/>
    <w:rsid w:val="001304E6"/>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BBF"/>
    <w:rsid w:val="00161EA0"/>
    <w:rsid w:val="00161FC2"/>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F17"/>
    <w:rsid w:val="00182FAF"/>
    <w:rsid w:val="001830A8"/>
    <w:rsid w:val="001831C3"/>
    <w:rsid w:val="001832CC"/>
    <w:rsid w:val="00183414"/>
    <w:rsid w:val="0018356C"/>
    <w:rsid w:val="00183714"/>
    <w:rsid w:val="00183819"/>
    <w:rsid w:val="001839E1"/>
    <w:rsid w:val="00183A33"/>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56E"/>
    <w:rsid w:val="001A0605"/>
    <w:rsid w:val="001A0D54"/>
    <w:rsid w:val="001A0F94"/>
    <w:rsid w:val="001A0FCF"/>
    <w:rsid w:val="001A10A9"/>
    <w:rsid w:val="001A1170"/>
    <w:rsid w:val="001A126D"/>
    <w:rsid w:val="001A1708"/>
    <w:rsid w:val="001A1B0E"/>
    <w:rsid w:val="001A1E5F"/>
    <w:rsid w:val="001A26DF"/>
    <w:rsid w:val="001A286D"/>
    <w:rsid w:val="001A2C22"/>
    <w:rsid w:val="001A2CFB"/>
    <w:rsid w:val="001A3180"/>
    <w:rsid w:val="001A33EB"/>
    <w:rsid w:val="001A3419"/>
    <w:rsid w:val="001A3A66"/>
    <w:rsid w:val="001A3AE6"/>
    <w:rsid w:val="001A3F86"/>
    <w:rsid w:val="001A40A0"/>
    <w:rsid w:val="001A458D"/>
    <w:rsid w:val="001A4624"/>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C07"/>
    <w:rsid w:val="001A6C21"/>
    <w:rsid w:val="001A6D80"/>
    <w:rsid w:val="001A7263"/>
    <w:rsid w:val="001A75C3"/>
    <w:rsid w:val="001A7868"/>
    <w:rsid w:val="001A7A5E"/>
    <w:rsid w:val="001A7EF9"/>
    <w:rsid w:val="001B0192"/>
    <w:rsid w:val="001B019D"/>
    <w:rsid w:val="001B03DD"/>
    <w:rsid w:val="001B0453"/>
    <w:rsid w:val="001B0548"/>
    <w:rsid w:val="001B08CC"/>
    <w:rsid w:val="001B0ABE"/>
    <w:rsid w:val="001B0BBF"/>
    <w:rsid w:val="001B0BDB"/>
    <w:rsid w:val="001B0CC1"/>
    <w:rsid w:val="001B0E46"/>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4A9"/>
    <w:rsid w:val="001B7779"/>
    <w:rsid w:val="001B7A9D"/>
    <w:rsid w:val="001B7B39"/>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5EA"/>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318"/>
    <w:rsid w:val="0020265B"/>
    <w:rsid w:val="0020274B"/>
    <w:rsid w:val="00202810"/>
    <w:rsid w:val="00202843"/>
    <w:rsid w:val="00202A21"/>
    <w:rsid w:val="00202C6C"/>
    <w:rsid w:val="00202C6D"/>
    <w:rsid w:val="00202D6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F3"/>
    <w:rsid w:val="00217161"/>
    <w:rsid w:val="002172E1"/>
    <w:rsid w:val="00217569"/>
    <w:rsid w:val="002175C0"/>
    <w:rsid w:val="0021785C"/>
    <w:rsid w:val="00217D7C"/>
    <w:rsid w:val="002207D1"/>
    <w:rsid w:val="00220A69"/>
    <w:rsid w:val="00220B36"/>
    <w:rsid w:val="00220E44"/>
    <w:rsid w:val="00220E88"/>
    <w:rsid w:val="00220EB6"/>
    <w:rsid w:val="002212B6"/>
    <w:rsid w:val="00221A03"/>
    <w:rsid w:val="00221CD1"/>
    <w:rsid w:val="00221E46"/>
    <w:rsid w:val="00222142"/>
    <w:rsid w:val="00222149"/>
    <w:rsid w:val="00222384"/>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97"/>
    <w:rsid w:val="00232B80"/>
    <w:rsid w:val="00232BB0"/>
    <w:rsid w:val="00232BF5"/>
    <w:rsid w:val="00232FAA"/>
    <w:rsid w:val="00233065"/>
    <w:rsid w:val="00233124"/>
    <w:rsid w:val="0023353F"/>
    <w:rsid w:val="0023355E"/>
    <w:rsid w:val="00233596"/>
    <w:rsid w:val="002336CC"/>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50093"/>
    <w:rsid w:val="002502F9"/>
    <w:rsid w:val="002509AE"/>
    <w:rsid w:val="002509CE"/>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F56"/>
    <w:rsid w:val="0025332B"/>
    <w:rsid w:val="00253793"/>
    <w:rsid w:val="0025386E"/>
    <w:rsid w:val="0025393F"/>
    <w:rsid w:val="00253B1E"/>
    <w:rsid w:val="00253DCB"/>
    <w:rsid w:val="00253EF0"/>
    <w:rsid w:val="00253F46"/>
    <w:rsid w:val="00253FC1"/>
    <w:rsid w:val="00254424"/>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D30"/>
    <w:rsid w:val="00267540"/>
    <w:rsid w:val="002675F1"/>
    <w:rsid w:val="00267685"/>
    <w:rsid w:val="00267989"/>
    <w:rsid w:val="00267B36"/>
    <w:rsid w:val="00267C2E"/>
    <w:rsid w:val="00267DA4"/>
    <w:rsid w:val="00267EFF"/>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E5"/>
    <w:rsid w:val="00284AD1"/>
    <w:rsid w:val="00284B15"/>
    <w:rsid w:val="00284DE6"/>
    <w:rsid w:val="00285596"/>
    <w:rsid w:val="00285BF0"/>
    <w:rsid w:val="00286148"/>
    <w:rsid w:val="0028627B"/>
    <w:rsid w:val="00286597"/>
    <w:rsid w:val="0028667B"/>
    <w:rsid w:val="00286833"/>
    <w:rsid w:val="0028688E"/>
    <w:rsid w:val="002869F7"/>
    <w:rsid w:val="00286B9C"/>
    <w:rsid w:val="00286ECB"/>
    <w:rsid w:val="00286FB3"/>
    <w:rsid w:val="00287186"/>
    <w:rsid w:val="002878EB"/>
    <w:rsid w:val="00287BCB"/>
    <w:rsid w:val="00287F7C"/>
    <w:rsid w:val="00287F91"/>
    <w:rsid w:val="00287F9F"/>
    <w:rsid w:val="00290070"/>
    <w:rsid w:val="00290416"/>
    <w:rsid w:val="002905B1"/>
    <w:rsid w:val="002908E6"/>
    <w:rsid w:val="002909B5"/>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A87"/>
    <w:rsid w:val="00293E84"/>
    <w:rsid w:val="00294058"/>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726"/>
    <w:rsid w:val="002A1998"/>
    <w:rsid w:val="002A1C5B"/>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59A"/>
    <w:rsid w:val="002A55A4"/>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D76"/>
    <w:rsid w:val="002C4E83"/>
    <w:rsid w:val="002C4EE9"/>
    <w:rsid w:val="002C4FAB"/>
    <w:rsid w:val="002C505C"/>
    <w:rsid w:val="002C52A3"/>
    <w:rsid w:val="002C5564"/>
    <w:rsid w:val="002C5840"/>
    <w:rsid w:val="002C599F"/>
    <w:rsid w:val="002C5D9B"/>
    <w:rsid w:val="002C6665"/>
    <w:rsid w:val="002C71F9"/>
    <w:rsid w:val="002C7274"/>
    <w:rsid w:val="002C76D4"/>
    <w:rsid w:val="002C7977"/>
    <w:rsid w:val="002C79F6"/>
    <w:rsid w:val="002C7A09"/>
    <w:rsid w:val="002C7DD0"/>
    <w:rsid w:val="002C7E98"/>
    <w:rsid w:val="002D0104"/>
    <w:rsid w:val="002D03DC"/>
    <w:rsid w:val="002D0480"/>
    <w:rsid w:val="002D07F7"/>
    <w:rsid w:val="002D080D"/>
    <w:rsid w:val="002D0B52"/>
    <w:rsid w:val="002D0B72"/>
    <w:rsid w:val="002D0C01"/>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502E"/>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812"/>
    <w:rsid w:val="003001B0"/>
    <w:rsid w:val="003001FA"/>
    <w:rsid w:val="00300CBA"/>
    <w:rsid w:val="00300DBC"/>
    <w:rsid w:val="00300F73"/>
    <w:rsid w:val="003010FF"/>
    <w:rsid w:val="0030130C"/>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3A3"/>
    <w:rsid w:val="00325602"/>
    <w:rsid w:val="00325802"/>
    <w:rsid w:val="00325983"/>
    <w:rsid w:val="00325E71"/>
    <w:rsid w:val="00326023"/>
    <w:rsid w:val="003261A0"/>
    <w:rsid w:val="0032629B"/>
    <w:rsid w:val="003266E9"/>
    <w:rsid w:val="003269DD"/>
    <w:rsid w:val="00326CDC"/>
    <w:rsid w:val="00326CF9"/>
    <w:rsid w:val="00326E8D"/>
    <w:rsid w:val="00327194"/>
    <w:rsid w:val="00327201"/>
    <w:rsid w:val="003275C8"/>
    <w:rsid w:val="00330303"/>
    <w:rsid w:val="0033048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6BD"/>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95"/>
    <w:rsid w:val="00352292"/>
    <w:rsid w:val="003524E8"/>
    <w:rsid w:val="00352517"/>
    <w:rsid w:val="00352553"/>
    <w:rsid w:val="00352A5D"/>
    <w:rsid w:val="00352CEF"/>
    <w:rsid w:val="00352F05"/>
    <w:rsid w:val="00353234"/>
    <w:rsid w:val="003533F1"/>
    <w:rsid w:val="00353624"/>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6A6"/>
    <w:rsid w:val="003606BA"/>
    <w:rsid w:val="003608B6"/>
    <w:rsid w:val="003608E2"/>
    <w:rsid w:val="003609A5"/>
    <w:rsid w:val="00360BF4"/>
    <w:rsid w:val="00360FCD"/>
    <w:rsid w:val="003612E7"/>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C19"/>
    <w:rsid w:val="003C7CD4"/>
    <w:rsid w:val="003C7D5C"/>
    <w:rsid w:val="003D09B5"/>
    <w:rsid w:val="003D0AE2"/>
    <w:rsid w:val="003D0FDC"/>
    <w:rsid w:val="003D1059"/>
    <w:rsid w:val="003D12CB"/>
    <w:rsid w:val="003D1427"/>
    <w:rsid w:val="003D16A2"/>
    <w:rsid w:val="003D1983"/>
    <w:rsid w:val="003D1A12"/>
    <w:rsid w:val="003D1D52"/>
    <w:rsid w:val="003D1DA1"/>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53"/>
    <w:rsid w:val="00404F24"/>
    <w:rsid w:val="004054A9"/>
    <w:rsid w:val="0040564E"/>
    <w:rsid w:val="004056A1"/>
    <w:rsid w:val="00405873"/>
    <w:rsid w:val="00405B55"/>
    <w:rsid w:val="00405E7D"/>
    <w:rsid w:val="004062D7"/>
    <w:rsid w:val="004063AE"/>
    <w:rsid w:val="00406604"/>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EBA"/>
    <w:rsid w:val="004131D7"/>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56F"/>
    <w:rsid w:val="00420747"/>
    <w:rsid w:val="00420A01"/>
    <w:rsid w:val="004212A2"/>
    <w:rsid w:val="0042173B"/>
    <w:rsid w:val="00421841"/>
    <w:rsid w:val="00421B53"/>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58F"/>
    <w:rsid w:val="00451CBB"/>
    <w:rsid w:val="00451E96"/>
    <w:rsid w:val="0045211E"/>
    <w:rsid w:val="0045227F"/>
    <w:rsid w:val="004533B3"/>
    <w:rsid w:val="004533BC"/>
    <w:rsid w:val="0045342B"/>
    <w:rsid w:val="00453630"/>
    <w:rsid w:val="004536B0"/>
    <w:rsid w:val="00453710"/>
    <w:rsid w:val="00453E23"/>
    <w:rsid w:val="004540E0"/>
    <w:rsid w:val="0045411F"/>
    <w:rsid w:val="0045414A"/>
    <w:rsid w:val="004541B9"/>
    <w:rsid w:val="0045457B"/>
    <w:rsid w:val="00454895"/>
    <w:rsid w:val="00454AD2"/>
    <w:rsid w:val="00454C5E"/>
    <w:rsid w:val="00454C9B"/>
    <w:rsid w:val="0045524F"/>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9C"/>
    <w:rsid w:val="00462622"/>
    <w:rsid w:val="004626DC"/>
    <w:rsid w:val="0046288F"/>
    <w:rsid w:val="00462CEB"/>
    <w:rsid w:val="00462F77"/>
    <w:rsid w:val="004631E1"/>
    <w:rsid w:val="004631F8"/>
    <w:rsid w:val="00463287"/>
    <w:rsid w:val="0046339F"/>
    <w:rsid w:val="004636D8"/>
    <w:rsid w:val="004639D2"/>
    <w:rsid w:val="00463E3A"/>
    <w:rsid w:val="00463EFF"/>
    <w:rsid w:val="00463FA3"/>
    <w:rsid w:val="00463FC1"/>
    <w:rsid w:val="004640C2"/>
    <w:rsid w:val="0046438C"/>
    <w:rsid w:val="004643B4"/>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D51"/>
    <w:rsid w:val="00475D7F"/>
    <w:rsid w:val="0047605B"/>
    <w:rsid w:val="004761F2"/>
    <w:rsid w:val="0047678F"/>
    <w:rsid w:val="00476B4F"/>
    <w:rsid w:val="00476B6D"/>
    <w:rsid w:val="00476C74"/>
    <w:rsid w:val="00476DCA"/>
    <w:rsid w:val="00477238"/>
    <w:rsid w:val="00477B7F"/>
    <w:rsid w:val="00477D2D"/>
    <w:rsid w:val="00477DDD"/>
    <w:rsid w:val="00480283"/>
    <w:rsid w:val="004802B7"/>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4331"/>
    <w:rsid w:val="004943FF"/>
    <w:rsid w:val="00494C1E"/>
    <w:rsid w:val="00494E4C"/>
    <w:rsid w:val="00494FCE"/>
    <w:rsid w:val="00495022"/>
    <w:rsid w:val="00495377"/>
    <w:rsid w:val="004954CA"/>
    <w:rsid w:val="00495614"/>
    <w:rsid w:val="00495D1A"/>
    <w:rsid w:val="00495F58"/>
    <w:rsid w:val="0049600B"/>
    <w:rsid w:val="004962D7"/>
    <w:rsid w:val="00496869"/>
    <w:rsid w:val="00496B90"/>
    <w:rsid w:val="00496D80"/>
    <w:rsid w:val="00496E8E"/>
    <w:rsid w:val="00496F80"/>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5064"/>
    <w:rsid w:val="004A5363"/>
    <w:rsid w:val="004A5654"/>
    <w:rsid w:val="004A5849"/>
    <w:rsid w:val="004A59D4"/>
    <w:rsid w:val="004A5E02"/>
    <w:rsid w:val="004A64E6"/>
    <w:rsid w:val="004A658F"/>
    <w:rsid w:val="004A6711"/>
    <w:rsid w:val="004A6B1A"/>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AB1"/>
    <w:rsid w:val="004C4AF3"/>
    <w:rsid w:val="004C4EB7"/>
    <w:rsid w:val="004C50DD"/>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60E"/>
    <w:rsid w:val="004D36AF"/>
    <w:rsid w:val="004D377A"/>
    <w:rsid w:val="004D399E"/>
    <w:rsid w:val="004D3AC0"/>
    <w:rsid w:val="004D3E13"/>
    <w:rsid w:val="004D3E81"/>
    <w:rsid w:val="004D407F"/>
    <w:rsid w:val="004D4747"/>
    <w:rsid w:val="004D4865"/>
    <w:rsid w:val="004D4999"/>
    <w:rsid w:val="004D4A2F"/>
    <w:rsid w:val="004D4B92"/>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436"/>
    <w:rsid w:val="004F144E"/>
    <w:rsid w:val="004F1770"/>
    <w:rsid w:val="004F177D"/>
    <w:rsid w:val="004F19C6"/>
    <w:rsid w:val="004F1B80"/>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500094"/>
    <w:rsid w:val="005002A3"/>
    <w:rsid w:val="00500660"/>
    <w:rsid w:val="00500778"/>
    <w:rsid w:val="00500989"/>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E98"/>
    <w:rsid w:val="00505133"/>
    <w:rsid w:val="005052AB"/>
    <w:rsid w:val="0050581D"/>
    <w:rsid w:val="00505968"/>
    <w:rsid w:val="005059A9"/>
    <w:rsid w:val="00505CD4"/>
    <w:rsid w:val="00505E80"/>
    <w:rsid w:val="005060C1"/>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2398"/>
    <w:rsid w:val="0051249E"/>
    <w:rsid w:val="005127CB"/>
    <w:rsid w:val="005129FA"/>
    <w:rsid w:val="00512BF1"/>
    <w:rsid w:val="00512C65"/>
    <w:rsid w:val="00512EC4"/>
    <w:rsid w:val="00513261"/>
    <w:rsid w:val="0051327A"/>
    <w:rsid w:val="005133AC"/>
    <w:rsid w:val="00513698"/>
    <w:rsid w:val="0051380B"/>
    <w:rsid w:val="00513BF1"/>
    <w:rsid w:val="00513C2E"/>
    <w:rsid w:val="00513F50"/>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63"/>
    <w:rsid w:val="00536F5E"/>
    <w:rsid w:val="00537082"/>
    <w:rsid w:val="00537228"/>
    <w:rsid w:val="00537528"/>
    <w:rsid w:val="005376DE"/>
    <w:rsid w:val="00537C2E"/>
    <w:rsid w:val="00537E28"/>
    <w:rsid w:val="0054043F"/>
    <w:rsid w:val="005405D6"/>
    <w:rsid w:val="00540655"/>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742"/>
    <w:rsid w:val="00550E9D"/>
    <w:rsid w:val="0055152C"/>
    <w:rsid w:val="005517D2"/>
    <w:rsid w:val="005519FF"/>
    <w:rsid w:val="00551A87"/>
    <w:rsid w:val="00551D76"/>
    <w:rsid w:val="00552134"/>
    <w:rsid w:val="00552208"/>
    <w:rsid w:val="0055234A"/>
    <w:rsid w:val="00552618"/>
    <w:rsid w:val="00552670"/>
    <w:rsid w:val="00552C54"/>
    <w:rsid w:val="0055318F"/>
    <w:rsid w:val="00553391"/>
    <w:rsid w:val="00553448"/>
    <w:rsid w:val="005536A9"/>
    <w:rsid w:val="00553846"/>
    <w:rsid w:val="005539A4"/>
    <w:rsid w:val="00553B71"/>
    <w:rsid w:val="005540A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EB1"/>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A18"/>
    <w:rsid w:val="00571B36"/>
    <w:rsid w:val="00571BA8"/>
    <w:rsid w:val="00571DFC"/>
    <w:rsid w:val="00571EAA"/>
    <w:rsid w:val="00572005"/>
    <w:rsid w:val="005721AA"/>
    <w:rsid w:val="005722B3"/>
    <w:rsid w:val="005725F8"/>
    <w:rsid w:val="00572688"/>
    <w:rsid w:val="00572745"/>
    <w:rsid w:val="00572C56"/>
    <w:rsid w:val="00572E1C"/>
    <w:rsid w:val="00572FBD"/>
    <w:rsid w:val="0057315C"/>
    <w:rsid w:val="0057325B"/>
    <w:rsid w:val="00573417"/>
    <w:rsid w:val="005734EF"/>
    <w:rsid w:val="0057363C"/>
    <w:rsid w:val="00573976"/>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C2"/>
    <w:rsid w:val="005818D9"/>
    <w:rsid w:val="00581942"/>
    <w:rsid w:val="00581A99"/>
    <w:rsid w:val="00581BC6"/>
    <w:rsid w:val="00581CB0"/>
    <w:rsid w:val="00582162"/>
    <w:rsid w:val="00582601"/>
    <w:rsid w:val="00582A3B"/>
    <w:rsid w:val="00582F8D"/>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51ED"/>
    <w:rsid w:val="005C5504"/>
    <w:rsid w:val="005C5674"/>
    <w:rsid w:val="005C5675"/>
    <w:rsid w:val="005C56EC"/>
    <w:rsid w:val="005C5707"/>
    <w:rsid w:val="005C5CD2"/>
    <w:rsid w:val="005C5D2A"/>
    <w:rsid w:val="005C5F4D"/>
    <w:rsid w:val="005C6265"/>
    <w:rsid w:val="005C62BB"/>
    <w:rsid w:val="005C6468"/>
    <w:rsid w:val="005C64ED"/>
    <w:rsid w:val="005C67BE"/>
    <w:rsid w:val="005C6BC1"/>
    <w:rsid w:val="005C6DC6"/>
    <w:rsid w:val="005C6E20"/>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D5"/>
    <w:rsid w:val="005D38FB"/>
    <w:rsid w:val="005D4136"/>
    <w:rsid w:val="005D4AC4"/>
    <w:rsid w:val="005D50F6"/>
    <w:rsid w:val="005D5273"/>
    <w:rsid w:val="005D531D"/>
    <w:rsid w:val="005D5CF4"/>
    <w:rsid w:val="005D5F01"/>
    <w:rsid w:val="005D5F12"/>
    <w:rsid w:val="005D602D"/>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12A"/>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A8"/>
    <w:rsid w:val="00637DA8"/>
    <w:rsid w:val="00637F37"/>
    <w:rsid w:val="006400C1"/>
    <w:rsid w:val="00640143"/>
    <w:rsid w:val="0064084C"/>
    <w:rsid w:val="006408BA"/>
    <w:rsid w:val="00640B7B"/>
    <w:rsid w:val="00640EF9"/>
    <w:rsid w:val="006411D8"/>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B09"/>
    <w:rsid w:val="00644EC7"/>
    <w:rsid w:val="00645199"/>
    <w:rsid w:val="006453DF"/>
    <w:rsid w:val="00645511"/>
    <w:rsid w:val="00645815"/>
    <w:rsid w:val="00645B41"/>
    <w:rsid w:val="00645B6B"/>
    <w:rsid w:val="00645BF8"/>
    <w:rsid w:val="00645C39"/>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956"/>
    <w:rsid w:val="00660F32"/>
    <w:rsid w:val="0066105B"/>
    <w:rsid w:val="006610FC"/>
    <w:rsid w:val="0066111B"/>
    <w:rsid w:val="00661684"/>
    <w:rsid w:val="00661811"/>
    <w:rsid w:val="0066188F"/>
    <w:rsid w:val="00661987"/>
    <w:rsid w:val="00661D88"/>
    <w:rsid w:val="00662170"/>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5DA"/>
    <w:rsid w:val="00673BBA"/>
    <w:rsid w:val="00673D40"/>
    <w:rsid w:val="00673D91"/>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10BD"/>
    <w:rsid w:val="006A110E"/>
    <w:rsid w:val="006A11E3"/>
    <w:rsid w:val="006A14BD"/>
    <w:rsid w:val="006A15CC"/>
    <w:rsid w:val="006A197B"/>
    <w:rsid w:val="006A1A4E"/>
    <w:rsid w:val="006A1ABA"/>
    <w:rsid w:val="006A1B41"/>
    <w:rsid w:val="006A1CFF"/>
    <w:rsid w:val="006A20F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B3F"/>
    <w:rsid w:val="006A4E22"/>
    <w:rsid w:val="006A51B1"/>
    <w:rsid w:val="006A5205"/>
    <w:rsid w:val="006A5221"/>
    <w:rsid w:val="006A5258"/>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73F"/>
    <w:rsid w:val="006C07B1"/>
    <w:rsid w:val="006C0816"/>
    <w:rsid w:val="006C08BD"/>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977"/>
    <w:rsid w:val="006C6995"/>
    <w:rsid w:val="006C6C68"/>
    <w:rsid w:val="006C708F"/>
    <w:rsid w:val="006C72D0"/>
    <w:rsid w:val="006C7549"/>
    <w:rsid w:val="006C76FA"/>
    <w:rsid w:val="006C7781"/>
    <w:rsid w:val="006D0273"/>
    <w:rsid w:val="006D0384"/>
    <w:rsid w:val="006D0436"/>
    <w:rsid w:val="006D0D2A"/>
    <w:rsid w:val="006D0D87"/>
    <w:rsid w:val="006D0DC4"/>
    <w:rsid w:val="006D11DB"/>
    <w:rsid w:val="006D12A6"/>
    <w:rsid w:val="006D13B1"/>
    <w:rsid w:val="006D1675"/>
    <w:rsid w:val="006D1CCB"/>
    <w:rsid w:val="006D1E4E"/>
    <w:rsid w:val="006D2313"/>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D1"/>
    <w:rsid w:val="006D6533"/>
    <w:rsid w:val="006D66CE"/>
    <w:rsid w:val="006D670B"/>
    <w:rsid w:val="006D695E"/>
    <w:rsid w:val="006D6A03"/>
    <w:rsid w:val="006D6FB9"/>
    <w:rsid w:val="006D6FE3"/>
    <w:rsid w:val="006D70AF"/>
    <w:rsid w:val="006D70D6"/>
    <w:rsid w:val="006D7143"/>
    <w:rsid w:val="006D7759"/>
    <w:rsid w:val="006D7F16"/>
    <w:rsid w:val="006E02AA"/>
    <w:rsid w:val="006E0543"/>
    <w:rsid w:val="006E05A7"/>
    <w:rsid w:val="006E0A72"/>
    <w:rsid w:val="006E0E54"/>
    <w:rsid w:val="006E0E67"/>
    <w:rsid w:val="006E0F7D"/>
    <w:rsid w:val="006E1031"/>
    <w:rsid w:val="006E119E"/>
    <w:rsid w:val="006E12E1"/>
    <w:rsid w:val="006E13E1"/>
    <w:rsid w:val="006E15B8"/>
    <w:rsid w:val="006E1708"/>
    <w:rsid w:val="006E1747"/>
    <w:rsid w:val="006E195B"/>
    <w:rsid w:val="006E1F1A"/>
    <w:rsid w:val="006E21F1"/>
    <w:rsid w:val="006E22EA"/>
    <w:rsid w:val="006E24CF"/>
    <w:rsid w:val="006E2830"/>
    <w:rsid w:val="006E29DA"/>
    <w:rsid w:val="006E2ADD"/>
    <w:rsid w:val="006E2DB3"/>
    <w:rsid w:val="006E2FFB"/>
    <w:rsid w:val="006E31CD"/>
    <w:rsid w:val="006E334E"/>
    <w:rsid w:val="006E3496"/>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A93"/>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6B1"/>
    <w:rsid w:val="0078798F"/>
    <w:rsid w:val="00787A10"/>
    <w:rsid w:val="00787C77"/>
    <w:rsid w:val="007900FE"/>
    <w:rsid w:val="007903AC"/>
    <w:rsid w:val="0079048D"/>
    <w:rsid w:val="0079062F"/>
    <w:rsid w:val="00790B83"/>
    <w:rsid w:val="007911ED"/>
    <w:rsid w:val="00791279"/>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56AF"/>
    <w:rsid w:val="00795B3B"/>
    <w:rsid w:val="00795D52"/>
    <w:rsid w:val="007960D3"/>
    <w:rsid w:val="00796332"/>
    <w:rsid w:val="0079634E"/>
    <w:rsid w:val="0079696B"/>
    <w:rsid w:val="00797412"/>
    <w:rsid w:val="007978F1"/>
    <w:rsid w:val="007979EE"/>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305F"/>
    <w:rsid w:val="007B326E"/>
    <w:rsid w:val="007B3681"/>
    <w:rsid w:val="007B3FB4"/>
    <w:rsid w:val="007B405F"/>
    <w:rsid w:val="007B40AE"/>
    <w:rsid w:val="007B40DF"/>
    <w:rsid w:val="007B44BB"/>
    <w:rsid w:val="007B46BC"/>
    <w:rsid w:val="007B52C2"/>
    <w:rsid w:val="007B541B"/>
    <w:rsid w:val="007B560E"/>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B6"/>
    <w:rsid w:val="007D63AE"/>
    <w:rsid w:val="007D661E"/>
    <w:rsid w:val="007D68A9"/>
    <w:rsid w:val="007D6DAE"/>
    <w:rsid w:val="007D70E9"/>
    <w:rsid w:val="007D76B5"/>
    <w:rsid w:val="007D7807"/>
    <w:rsid w:val="007D7838"/>
    <w:rsid w:val="007D7852"/>
    <w:rsid w:val="007D7AA3"/>
    <w:rsid w:val="007D7D18"/>
    <w:rsid w:val="007E037A"/>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FAE"/>
    <w:rsid w:val="007E4559"/>
    <w:rsid w:val="007E4886"/>
    <w:rsid w:val="007E4A73"/>
    <w:rsid w:val="007E4C7C"/>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66"/>
    <w:rsid w:val="007F67B8"/>
    <w:rsid w:val="007F6DC4"/>
    <w:rsid w:val="007F6ED0"/>
    <w:rsid w:val="007F6F7D"/>
    <w:rsid w:val="007F701B"/>
    <w:rsid w:val="007F705F"/>
    <w:rsid w:val="007F794A"/>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AA4"/>
    <w:rsid w:val="00806BE0"/>
    <w:rsid w:val="00806CC1"/>
    <w:rsid w:val="00807021"/>
    <w:rsid w:val="00807089"/>
    <w:rsid w:val="008072D1"/>
    <w:rsid w:val="0080786E"/>
    <w:rsid w:val="00807A7C"/>
    <w:rsid w:val="00807B7B"/>
    <w:rsid w:val="00807CC8"/>
    <w:rsid w:val="00810057"/>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F9"/>
    <w:rsid w:val="008622FC"/>
    <w:rsid w:val="008624ED"/>
    <w:rsid w:val="00862617"/>
    <w:rsid w:val="00862679"/>
    <w:rsid w:val="00862A4A"/>
    <w:rsid w:val="00862C4A"/>
    <w:rsid w:val="00862E5B"/>
    <w:rsid w:val="00862EFB"/>
    <w:rsid w:val="00862F81"/>
    <w:rsid w:val="008633C3"/>
    <w:rsid w:val="008636F7"/>
    <w:rsid w:val="00863D34"/>
    <w:rsid w:val="00863D85"/>
    <w:rsid w:val="00863E4C"/>
    <w:rsid w:val="00864382"/>
    <w:rsid w:val="00864987"/>
    <w:rsid w:val="0086498D"/>
    <w:rsid w:val="0086589B"/>
    <w:rsid w:val="00865B16"/>
    <w:rsid w:val="00865ED0"/>
    <w:rsid w:val="00865F4B"/>
    <w:rsid w:val="00865F65"/>
    <w:rsid w:val="008660C7"/>
    <w:rsid w:val="00866363"/>
    <w:rsid w:val="0086648A"/>
    <w:rsid w:val="0086667B"/>
    <w:rsid w:val="00866780"/>
    <w:rsid w:val="00866812"/>
    <w:rsid w:val="00866E3D"/>
    <w:rsid w:val="00867003"/>
    <w:rsid w:val="0086711A"/>
    <w:rsid w:val="00867661"/>
    <w:rsid w:val="008679E5"/>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3C1"/>
    <w:rsid w:val="0087290B"/>
    <w:rsid w:val="00872F5F"/>
    <w:rsid w:val="00872FD5"/>
    <w:rsid w:val="00873053"/>
    <w:rsid w:val="00873156"/>
    <w:rsid w:val="0087334C"/>
    <w:rsid w:val="008735C9"/>
    <w:rsid w:val="008737A7"/>
    <w:rsid w:val="0087382E"/>
    <w:rsid w:val="0087386D"/>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5B"/>
    <w:rsid w:val="008A73BD"/>
    <w:rsid w:val="008A748B"/>
    <w:rsid w:val="008A7544"/>
    <w:rsid w:val="008A78D8"/>
    <w:rsid w:val="008A7A4D"/>
    <w:rsid w:val="008A7AF2"/>
    <w:rsid w:val="008A7B40"/>
    <w:rsid w:val="008A7DA7"/>
    <w:rsid w:val="008B0959"/>
    <w:rsid w:val="008B0A3E"/>
    <w:rsid w:val="008B0B7A"/>
    <w:rsid w:val="008B0C23"/>
    <w:rsid w:val="008B0DCF"/>
    <w:rsid w:val="008B10C1"/>
    <w:rsid w:val="008B1357"/>
    <w:rsid w:val="008B1894"/>
    <w:rsid w:val="008B1924"/>
    <w:rsid w:val="008B1A48"/>
    <w:rsid w:val="008B1A61"/>
    <w:rsid w:val="008B2161"/>
    <w:rsid w:val="008B219B"/>
    <w:rsid w:val="008B2294"/>
    <w:rsid w:val="008B246B"/>
    <w:rsid w:val="008B25E5"/>
    <w:rsid w:val="008B2733"/>
    <w:rsid w:val="008B2EC8"/>
    <w:rsid w:val="008B3165"/>
    <w:rsid w:val="008B3711"/>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C0106"/>
    <w:rsid w:val="008C015A"/>
    <w:rsid w:val="008C01CD"/>
    <w:rsid w:val="008C01DB"/>
    <w:rsid w:val="008C0336"/>
    <w:rsid w:val="008C05B6"/>
    <w:rsid w:val="008C0670"/>
    <w:rsid w:val="008C06BD"/>
    <w:rsid w:val="008C073C"/>
    <w:rsid w:val="008C0A7C"/>
    <w:rsid w:val="008C0C0D"/>
    <w:rsid w:val="008C0DD8"/>
    <w:rsid w:val="008C1130"/>
    <w:rsid w:val="008C1405"/>
    <w:rsid w:val="008C168A"/>
    <w:rsid w:val="008C1A01"/>
    <w:rsid w:val="008C2050"/>
    <w:rsid w:val="008C262A"/>
    <w:rsid w:val="008C2759"/>
    <w:rsid w:val="008C2A0A"/>
    <w:rsid w:val="008C2A67"/>
    <w:rsid w:val="008C2BD7"/>
    <w:rsid w:val="008C2BF9"/>
    <w:rsid w:val="008C2D8F"/>
    <w:rsid w:val="008C343C"/>
    <w:rsid w:val="008C34C1"/>
    <w:rsid w:val="008C3558"/>
    <w:rsid w:val="008C35CF"/>
    <w:rsid w:val="008C3852"/>
    <w:rsid w:val="008C4075"/>
    <w:rsid w:val="008C432E"/>
    <w:rsid w:val="008C4552"/>
    <w:rsid w:val="008C4A65"/>
    <w:rsid w:val="008C4A90"/>
    <w:rsid w:val="008C4DBF"/>
    <w:rsid w:val="008C518A"/>
    <w:rsid w:val="008C51D5"/>
    <w:rsid w:val="008C57C7"/>
    <w:rsid w:val="008C5B34"/>
    <w:rsid w:val="008C60D2"/>
    <w:rsid w:val="008C6154"/>
    <w:rsid w:val="008C61D2"/>
    <w:rsid w:val="008C631D"/>
    <w:rsid w:val="008C6457"/>
    <w:rsid w:val="008C67BA"/>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75"/>
    <w:rsid w:val="008D18A5"/>
    <w:rsid w:val="008D1942"/>
    <w:rsid w:val="008D1A0E"/>
    <w:rsid w:val="008D1A8E"/>
    <w:rsid w:val="008D1F44"/>
    <w:rsid w:val="008D2052"/>
    <w:rsid w:val="008D210F"/>
    <w:rsid w:val="008D220A"/>
    <w:rsid w:val="008D246C"/>
    <w:rsid w:val="008D2803"/>
    <w:rsid w:val="008D2944"/>
    <w:rsid w:val="008D2BCA"/>
    <w:rsid w:val="008D2C71"/>
    <w:rsid w:val="008D30E4"/>
    <w:rsid w:val="008D3104"/>
    <w:rsid w:val="008D323B"/>
    <w:rsid w:val="008D364D"/>
    <w:rsid w:val="008D3A33"/>
    <w:rsid w:val="008D3DD6"/>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615"/>
    <w:rsid w:val="00905635"/>
    <w:rsid w:val="009056F1"/>
    <w:rsid w:val="009057A8"/>
    <w:rsid w:val="00905BC9"/>
    <w:rsid w:val="009060FB"/>
    <w:rsid w:val="00906255"/>
    <w:rsid w:val="00906819"/>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C31"/>
    <w:rsid w:val="00910D7B"/>
    <w:rsid w:val="009110C2"/>
    <w:rsid w:val="00911279"/>
    <w:rsid w:val="009112E7"/>
    <w:rsid w:val="0091157C"/>
    <w:rsid w:val="009115B0"/>
    <w:rsid w:val="009116F9"/>
    <w:rsid w:val="00911714"/>
    <w:rsid w:val="00911F05"/>
    <w:rsid w:val="00911FE0"/>
    <w:rsid w:val="009120EB"/>
    <w:rsid w:val="0091219E"/>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92"/>
    <w:rsid w:val="00913FC3"/>
    <w:rsid w:val="00914128"/>
    <w:rsid w:val="00914290"/>
    <w:rsid w:val="00914394"/>
    <w:rsid w:val="00914610"/>
    <w:rsid w:val="009148C8"/>
    <w:rsid w:val="00914BF5"/>
    <w:rsid w:val="00914C3F"/>
    <w:rsid w:val="00914E16"/>
    <w:rsid w:val="00914FED"/>
    <w:rsid w:val="009150A7"/>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68F"/>
    <w:rsid w:val="0092070A"/>
    <w:rsid w:val="00920B1A"/>
    <w:rsid w:val="0092104A"/>
    <w:rsid w:val="0092115F"/>
    <w:rsid w:val="009211CA"/>
    <w:rsid w:val="0092124F"/>
    <w:rsid w:val="00921343"/>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61C0"/>
    <w:rsid w:val="00926295"/>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32A"/>
    <w:rsid w:val="009314FE"/>
    <w:rsid w:val="0093158E"/>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426"/>
    <w:rsid w:val="00952BF3"/>
    <w:rsid w:val="00952C49"/>
    <w:rsid w:val="00952DEB"/>
    <w:rsid w:val="00952E0E"/>
    <w:rsid w:val="00953283"/>
    <w:rsid w:val="009535CD"/>
    <w:rsid w:val="0095384D"/>
    <w:rsid w:val="00953885"/>
    <w:rsid w:val="009538EB"/>
    <w:rsid w:val="00953ADB"/>
    <w:rsid w:val="00953B1F"/>
    <w:rsid w:val="009540E2"/>
    <w:rsid w:val="0095440A"/>
    <w:rsid w:val="009545C9"/>
    <w:rsid w:val="00954695"/>
    <w:rsid w:val="00954A4F"/>
    <w:rsid w:val="00954B66"/>
    <w:rsid w:val="00954BAE"/>
    <w:rsid w:val="00954DC0"/>
    <w:rsid w:val="00954EFE"/>
    <w:rsid w:val="0095523A"/>
    <w:rsid w:val="00955392"/>
    <w:rsid w:val="009556F6"/>
    <w:rsid w:val="0095593B"/>
    <w:rsid w:val="00955D34"/>
    <w:rsid w:val="00955D6E"/>
    <w:rsid w:val="0095644A"/>
    <w:rsid w:val="009565F9"/>
    <w:rsid w:val="0095664F"/>
    <w:rsid w:val="009568FC"/>
    <w:rsid w:val="00956A20"/>
    <w:rsid w:val="00956AB0"/>
    <w:rsid w:val="00956C9A"/>
    <w:rsid w:val="00956CFF"/>
    <w:rsid w:val="00956D52"/>
    <w:rsid w:val="00956F39"/>
    <w:rsid w:val="0095733C"/>
    <w:rsid w:val="0095791E"/>
    <w:rsid w:val="009579BD"/>
    <w:rsid w:val="009579C4"/>
    <w:rsid w:val="00957F40"/>
    <w:rsid w:val="00960395"/>
    <w:rsid w:val="0096062D"/>
    <w:rsid w:val="00960643"/>
    <w:rsid w:val="00960A8E"/>
    <w:rsid w:val="00960DDF"/>
    <w:rsid w:val="00961057"/>
    <w:rsid w:val="00961074"/>
    <w:rsid w:val="00961190"/>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E53"/>
    <w:rsid w:val="00973F09"/>
    <w:rsid w:val="00974110"/>
    <w:rsid w:val="0097439D"/>
    <w:rsid w:val="009746D6"/>
    <w:rsid w:val="009747B7"/>
    <w:rsid w:val="00974AB0"/>
    <w:rsid w:val="00974C71"/>
    <w:rsid w:val="009750F0"/>
    <w:rsid w:val="009753C2"/>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3D6"/>
    <w:rsid w:val="0098043C"/>
    <w:rsid w:val="00980592"/>
    <w:rsid w:val="00980A79"/>
    <w:rsid w:val="00980C11"/>
    <w:rsid w:val="00980DBF"/>
    <w:rsid w:val="00980E2F"/>
    <w:rsid w:val="009813E1"/>
    <w:rsid w:val="00981C58"/>
    <w:rsid w:val="00981D27"/>
    <w:rsid w:val="00981E59"/>
    <w:rsid w:val="0098262B"/>
    <w:rsid w:val="0098265E"/>
    <w:rsid w:val="00982A75"/>
    <w:rsid w:val="00982F22"/>
    <w:rsid w:val="00983028"/>
    <w:rsid w:val="009833D8"/>
    <w:rsid w:val="0098409B"/>
    <w:rsid w:val="00984211"/>
    <w:rsid w:val="009846A1"/>
    <w:rsid w:val="009847E9"/>
    <w:rsid w:val="00984E38"/>
    <w:rsid w:val="00984F35"/>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5"/>
    <w:rsid w:val="009A7A55"/>
    <w:rsid w:val="009A7AB9"/>
    <w:rsid w:val="009A7CBA"/>
    <w:rsid w:val="009A7D91"/>
    <w:rsid w:val="009B01F0"/>
    <w:rsid w:val="009B0273"/>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99"/>
    <w:rsid w:val="009B7CF4"/>
    <w:rsid w:val="009B7D2B"/>
    <w:rsid w:val="009B7E89"/>
    <w:rsid w:val="009B7F91"/>
    <w:rsid w:val="009C0052"/>
    <w:rsid w:val="009C00A3"/>
    <w:rsid w:val="009C0836"/>
    <w:rsid w:val="009C09DA"/>
    <w:rsid w:val="009C0A02"/>
    <w:rsid w:val="009C0BFD"/>
    <w:rsid w:val="009C0CA2"/>
    <w:rsid w:val="009C0F59"/>
    <w:rsid w:val="009C0F9C"/>
    <w:rsid w:val="009C0FE9"/>
    <w:rsid w:val="009C116F"/>
    <w:rsid w:val="009C13D3"/>
    <w:rsid w:val="009C1D92"/>
    <w:rsid w:val="009C1F5F"/>
    <w:rsid w:val="009C2426"/>
    <w:rsid w:val="009C2626"/>
    <w:rsid w:val="009C268F"/>
    <w:rsid w:val="009C26CF"/>
    <w:rsid w:val="009C26FE"/>
    <w:rsid w:val="009C27D5"/>
    <w:rsid w:val="009C28B6"/>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3B0"/>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ACF"/>
    <w:rsid w:val="009E0D27"/>
    <w:rsid w:val="009E1140"/>
    <w:rsid w:val="009E1350"/>
    <w:rsid w:val="009E1546"/>
    <w:rsid w:val="009E1677"/>
    <w:rsid w:val="009E1708"/>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26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50E"/>
    <w:rsid w:val="00A055DF"/>
    <w:rsid w:val="00A056DF"/>
    <w:rsid w:val="00A05789"/>
    <w:rsid w:val="00A057A8"/>
    <w:rsid w:val="00A05DD0"/>
    <w:rsid w:val="00A06033"/>
    <w:rsid w:val="00A0636A"/>
    <w:rsid w:val="00A06631"/>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2FB"/>
    <w:rsid w:val="00A16500"/>
    <w:rsid w:val="00A16B43"/>
    <w:rsid w:val="00A1712B"/>
    <w:rsid w:val="00A17195"/>
    <w:rsid w:val="00A172AE"/>
    <w:rsid w:val="00A1746E"/>
    <w:rsid w:val="00A175C2"/>
    <w:rsid w:val="00A17702"/>
    <w:rsid w:val="00A17995"/>
    <w:rsid w:val="00A17AC0"/>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8FF"/>
    <w:rsid w:val="00A52989"/>
    <w:rsid w:val="00A53094"/>
    <w:rsid w:val="00A537EF"/>
    <w:rsid w:val="00A538A4"/>
    <w:rsid w:val="00A53ABD"/>
    <w:rsid w:val="00A53B08"/>
    <w:rsid w:val="00A53BEB"/>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9A8"/>
    <w:rsid w:val="00A55E4F"/>
    <w:rsid w:val="00A561E5"/>
    <w:rsid w:val="00A564A4"/>
    <w:rsid w:val="00A564F2"/>
    <w:rsid w:val="00A56949"/>
    <w:rsid w:val="00A56ED7"/>
    <w:rsid w:val="00A56F1C"/>
    <w:rsid w:val="00A5711A"/>
    <w:rsid w:val="00A57141"/>
    <w:rsid w:val="00A571E2"/>
    <w:rsid w:val="00A573CB"/>
    <w:rsid w:val="00A57478"/>
    <w:rsid w:val="00A57524"/>
    <w:rsid w:val="00A57E28"/>
    <w:rsid w:val="00A57F5F"/>
    <w:rsid w:val="00A60178"/>
    <w:rsid w:val="00A60644"/>
    <w:rsid w:val="00A60656"/>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1171"/>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EA3"/>
    <w:rsid w:val="00A8403A"/>
    <w:rsid w:val="00A84459"/>
    <w:rsid w:val="00A8487C"/>
    <w:rsid w:val="00A848D0"/>
    <w:rsid w:val="00A84907"/>
    <w:rsid w:val="00A84AFA"/>
    <w:rsid w:val="00A84F28"/>
    <w:rsid w:val="00A853AC"/>
    <w:rsid w:val="00A854B5"/>
    <w:rsid w:val="00A8588A"/>
    <w:rsid w:val="00A858A3"/>
    <w:rsid w:val="00A85A34"/>
    <w:rsid w:val="00A85D1F"/>
    <w:rsid w:val="00A85EA8"/>
    <w:rsid w:val="00A85F4D"/>
    <w:rsid w:val="00A8627F"/>
    <w:rsid w:val="00A86283"/>
    <w:rsid w:val="00A86515"/>
    <w:rsid w:val="00A86554"/>
    <w:rsid w:val="00A86826"/>
    <w:rsid w:val="00A86835"/>
    <w:rsid w:val="00A868A4"/>
    <w:rsid w:val="00A86A12"/>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4119"/>
    <w:rsid w:val="00AA4671"/>
    <w:rsid w:val="00AA4B34"/>
    <w:rsid w:val="00AA4B7C"/>
    <w:rsid w:val="00AA4BEC"/>
    <w:rsid w:val="00AA4E6E"/>
    <w:rsid w:val="00AA519D"/>
    <w:rsid w:val="00AA5329"/>
    <w:rsid w:val="00AA5396"/>
    <w:rsid w:val="00AA53C2"/>
    <w:rsid w:val="00AA5646"/>
    <w:rsid w:val="00AA5703"/>
    <w:rsid w:val="00AA5A89"/>
    <w:rsid w:val="00AA5ACA"/>
    <w:rsid w:val="00AA5AF3"/>
    <w:rsid w:val="00AA5B8A"/>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42D9"/>
    <w:rsid w:val="00AB435D"/>
    <w:rsid w:val="00AB4605"/>
    <w:rsid w:val="00AB46FA"/>
    <w:rsid w:val="00AB4ADE"/>
    <w:rsid w:val="00AB4B2C"/>
    <w:rsid w:val="00AB4C91"/>
    <w:rsid w:val="00AB4E8B"/>
    <w:rsid w:val="00AB517C"/>
    <w:rsid w:val="00AB52F7"/>
    <w:rsid w:val="00AB5565"/>
    <w:rsid w:val="00AB581E"/>
    <w:rsid w:val="00AB5875"/>
    <w:rsid w:val="00AB5D13"/>
    <w:rsid w:val="00AB5F4C"/>
    <w:rsid w:val="00AB615E"/>
    <w:rsid w:val="00AB6306"/>
    <w:rsid w:val="00AB648E"/>
    <w:rsid w:val="00AB66AF"/>
    <w:rsid w:val="00AB66DB"/>
    <w:rsid w:val="00AB68D9"/>
    <w:rsid w:val="00AB700F"/>
    <w:rsid w:val="00AB724C"/>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F02"/>
    <w:rsid w:val="00AC393B"/>
    <w:rsid w:val="00AC3F6D"/>
    <w:rsid w:val="00AC452A"/>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5127"/>
    <w:rsid w:val="00AD57D7"/>
    <w:rsid w:val="00AD5A1A"/>
    <w:rsid w:val="00AD5A32"/>
    <w:rsid w:val="00AD5E0C"/>
    <w:rsid w:val="00AD5E63"/>
    <w:rsid w:val="00AD614D"/>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AC"/>
    <w:rsid w:val="00AF270F"/>
    <w:rsid w:val="00AF2950"/>
    <w:rsid w:val="00AF2B89"/>
    <w:rsid w:val="00AF2C49"/>
    <w:rsid w:val="00AF2C52"/>
    <w:rsid w:val="00AF2C97"/>
    <w:rsid w:val="00AF2D8C"/>
    <w:rsid w:val="00AF3321"/>
    <w:rsid w:val="00AF3335"/>
    <w:rsid w:val="00AF3618"/>
    <w:rsid w:val="00AF393E"/>
    <w:rsid w:val="00AF3947"/>
    <w:rsid w:val="00AF399F"/>
    <w:rsid w:val="00AF4347"/>
    <w:rsid w:val="00AF4662"/>
    <w:rsid w:val="00AF467B"/>
    <w:rsid w:val="00AF489D"/>
    <w:rsid w:val="00AF48C9"/>
    <w:rsid w:val="00AF4FAA"/>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32CF"/>
    <w:rsid w:val="00B132F3"/>
    <w:rsid w:val="00B133F7"/>
    <w:rsid w:val="00B13444"/>
    <w:rsid w:val="00B13697"/>
    <w:rsid w:val="00B136FD"/>
    <w:rsid w:val="00B1383B"/>
    <w:rsid w:val="00B13A6D"/>
    <w:rsid w:val="00B13B63"/>
    <w:rsid w:val="00B13B8A"/>
    <w:rsid w:val="00B14119"/>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9AD"/>
    <w:rsid w:val="00B33B57"/>
    <w:rsid w:val="00B33C0C"/>
    <w:rsid w:val="00B33EFC"/>
    <w:rsid w:val="00B33FB1"/>
    <w:rsid w:val="00B34386"/>
    <w:rsid w:val="00B343A2"/>
    <w:rsid w:val="00B344C4"/>
    <w:rsid w:val="00B34672"/>
    <w:rsid w:val="00B3472E"/>
    <w:rsid w:val="00B34F8A"/>
    <w:rsid w:val="00B35879"/>
    <w:rsid w:val="00B35941"/>
    <w:rsid w:val="00B359B7"/>
    <w:rsid w:val="00B359F3"/>
    <w:rsid w:val="00B35EFB"/>
    <w:rsid w:val="00B36012"/>
    <w:rsid w:val="00B366C4"/>
    <w:rsid w:val="00B37064"/>
    <w:rsid w:val="00B37154"/>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F4A"/>
    <w:rsid w:val="00B70A8D"/>
    <w:rsid w:val="00B70BDD"/>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B4F"/>
    <w:rsid w:val="00B77CBA"/>
    <w:rsid w:val="00B77D4C"/>
    <w:rsid w:val="00B803E8"/>
    <w:rsid w:val="00B80552"/>
    <w:rsid w:val="00B807CB"/>
    <w:rsid w:val="00B809DC"/>
    <w:rsid w:val="00B80B31"/>
    <w:rsid w:val="00B80EE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3114"/>
    <w:rsid w:val="00B8350E"/>
    <w:rsid w:val="00B836E5"/>
    <w:rsid w:val="00B836FE"/>
    <w:rsid w:val="00B8372F"/>
    <w:rsid w:val="00B838E6"/>
    <w:rsid w:val="00B838F6"/>
    <w:rsid w:val="00B83CC3"/>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E35"/>
    <w:rsid w:val="00B875A9"/>
    <w:rsid w:val="00B87620"/>
    <w:rsid w:val="00B878F6"/>
    <w:rsid w:val="00B87AE3"/>
    <w:rsid w:val="00B87B5E"/>
    <w:rsid w:val="00B87DC8"/>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A26"/>
    <w:rsid w:val="00BA2ACE"/>
    <w:rsid w:val="00BA3029"/>
    <w:rsid w:val="00BA3470"/>
    <w:rsid w:val="00BA34F3"/>
    <w:rsid w:val="00BA37E3"/>
    <w:rsid w:val="00BA383A"/>
    <w:rsid w:val="00BA3B25"/>
    <w:rsid w:val="00BA3C61"/>
    <w:rsid w:val="00BA3F40"/>
    <w:rsid w:val="00BA4322"/>
    <w:rsid w:val="00BA43A8"/>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CC1"/>
    <w:rsid w:val="00BB0EE4"/>
    <w:rsid w:val="00BB0EFA"/>
    <w:rsid w:val="00BB0FA6"/>
    <w:rsid w:val="00BB10AD"/>
    <w:rsid w:val="00BB117B"/>
    <w:rsid w:val="00BB11BB"/>
    <w:rsid w:val="00BB11D2"/>
    <w:rsid w:val="00BB13CD"/>
    <w:rsid w:val="00BB1AF4"/>
    <w:rsid w:val="00BB1D30"/>
    <w:rsid w:val="00BB1D41"/>
    <w:rsid w:val="00BB1D84"/>
    <w:rsid w:val="00BB1F25"/>
    <w:rsid w:val="00BB2078"/>
    <w:rsid w:val="00BB20CE"/>
    <w:rsid w:val="00BB2F1C"/>
    <w:rsid w:val="00BB30C4"/>
    <w:rsid w:val="00BB3A82"/>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29E"/>
    <w:rsid w:val="00BC555F"/>
    <w:rsid w:val="00BC556A"/>
    <w:rsid w:val="00BC59FA"/>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2F2"/>
    <w:rsid w:val="00C004A5"/>
    <w:rsid w:val="00C006BE"/>
    <w:rsid w:val="00C006F4"/>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AE"/>
    <w:rsid w:val="00C22054"/>
    <w:rsid w:val="00C220E2"/>
    <w:rsid w:val="00C221BF"/>
    <w:rsid w:val="00C22212"/>
    <w:rsid w:val="00C22583"/>
    <w:rsid w:val="00C2283D"/>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7013"/>
    <w:rsid w:val="00C2712D"/>
    <w:rsid w:val="00C2715D"/>
    <w:rsid w:val="00C273E7"/>
    <w:rsid w:val="00C2742A"/>
    <w:rsid w:val="00C278C6"/>
    <w:rsid w:val="00C27962"/>
    <w:rsid w:val="00C27E74"/>
    <w:rsid w:val="00C301A8"/>
    <w:rsid w:val="00C302B6"/>
    <w:rsid w:val="00C30A64"/>
    <w:rsid w:val="00C30DDC"/>
    <w:rsid w:val="00C31086"/>
    <w:rsid w:val="00C317C1"/>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84B"/>
    <w:rsid w:val="00C358C2"/>
    <w:rsid w:val="00C35A26"/>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C98"/>
    <w:rsid w:val="00C5609B"/>
    <w:rsid w:val="00C5615A"/>
    <w:rsid w:val="00C56165"/>
    <w:rsid w:val="00C5619B"/>
    <w:rsid w:val="00C563D7"/>
    <w:rsid w:val="00C569EA"/>
    <w:rsid w:val="00C56E12"/>
    <w:rsid w:val="00C571BC"/>
    <w:rsid w:val="00C57459"/>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1170"/>
    <w:rsid w:val="00C81359"/>
    <w:rsid w:val="00C8145B"/>
    <w:rsid w:val="00C8147D"/>
    <w:rsid w:val="00C815E4"/>
    <w:rsid w:val="00C815EE"/>
    <w:rsid w:val="00C81791"/>
    <w:rsid w:val="00C81E51"/>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F2F"/>
    <w:rsid w:val="00C86F48"/>
    <w:rsid w:val="00C87409"/>
    <w:rsid w:val="00C87471"/>
    <w:rsid w:val="00C874BC"/>
    <w:rsid w:val="00C8750E"/>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C2"/>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35C"/>
    <w:rsid w:val="00CD53A9"/>
    <w:rsid w:val="00CD57BE"/>
    <w:rsid w:val="00CD5805"/>
    <w:rsid w:val="00CD590D"/>
    <w:rsid w:val="00CD5ED0"/>
    <w:rsid w:val="00CD62A9"/>
    <w:rsid w:val="00CD6483"/>
    <w:rsid w:val="00CD6ADF"/>
    <w:rsid w:val="00CD6D6D"/>
    <w:rsid w:val="00CD71A7"/>
    <w:rsid w:val="00CD7286"/>
    <w:rsid w:val="00CD766F"/>
    <w:rsid w:val="00CD7698"/>
    <w:rsid w:val="00CD771F"/>
    <w:rsid w:val="00CD796C"/>
    <w:rsid w:val="00CD7CA1"/>
    <w:rsid w:val="00CD7D93"/>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A15"/>
    <w:rsid w:val="00D07E9B"/>
    <w:rsid w:val="00D104B3"/>
    <w:rsid w:val="00D10704"/>
    <w:rsid w:val="00D10F03"/>
    <w:rsid w:val="00D10F10"/>
    <w:rsid w:val="00D10F3A"/>
    <w:rsid w:val="00D10FD0"/>
    <w:rsid w:val="00D11500"/>
    <w:rsid w:val="00D1158F"/>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6AB"/>
    <w:rsid w:val="00D2285A"/>
    <w:rsid w:val="00D229ED"/>
    <w:rsid w:val="00D22F31"/>
    <w:rsid w:val="00D2333C"/>
    <w:rsid w:val="00D23507"/>
    <w:rsid w:val="00D23A65"/>
    <w:rsid w:val="00D23F4E"/>
    <w:rsid w:val="00D24399"/>
    <w:rsid w:val="00D24F86"/>
    <w:rsid w:val="00D2506E"/>
    <w:rsid w:val="00D25DAE"/>
    <w:rsid w:val="00D25DEA"/>
    <w:rsid w:val="00D261B9"/>
    <w:rsid w:val="00D2631E"/>
    <w:rsid w:val="00D26803"/>
    <w:rsid w:val="00D26881"/>
    <w:rsid w:val="00D268C5"/>
    <w:rsid w:val="00D26BD8"/>
    <w:rsid w:val="00D26DA5"/>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60111"/>
    <w:rsid w:val="00D60284"/>
    <w:rsid w:val="00D60533"/>
    <w:rsid w:val="00D60A7B"/>
    <w:rsid w:val="00D60D74"/>
    <w:rsid w:val="00D60E24"/>
    <w:rsid w:val="00D60F5B"/>
    <w:rsid w:val="00D60FBF"/>
    <w:rsid w:val="00D610F4"/>
    <w:rsid w:val="00D61299"/>
    <w:rsid w:val="00D6147F"/>
    <w:rsid w:val="00D616E3"/>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79E"/>
    <w:rsid w:val="00DC7803"/>
    <w:rsid w:val="00DC78CB"/>
    <w:rsid w:val="00DC7948"/>
    <w:rsid w:val="00DC79AE"/>
    <w:rsid w:val="00DC7B57"/>
    <w:rsid w:val="00DC7B82"/>
    <w:rsid w:val="00DC7C9E"/>
    <w:rsid w:val="00DC7CDF"/>
    <w:rsid w:val="00DC7D71"/>
    <w:rsid w:val="00DC7EFF"/>
    <w:rsid w:val="00DC7F00"/>
    <w:rsid w:val="00DD0095"/>
    <w:rsid w:val="00DD045F"/>
    <w:rsid w:val="00DD0514"/>
    <w:rsid w:val="00DD0590"/>
    <w:rsid w:val="00DD0614"/>
    <w:rsid w:val="00DD0764"/>
    <w:rsid w:val="00DD09BB"/>
    <w:rsid w:val="00DD0D69"/>
    <w:rsid w:val="00DD0F40"/>
    <w:rsid w:val="00DD12FE"/>
    <w:rsid w:val="00DD17B8"/>
    <w:rsid w:val="00DD19F4"/>
    <w:rsid w:val="00DD1CAB"/>
    <w:rsid w:val="00DD1D93"/>
    <w:rsid w:val="00DD2221"/>
    <w:rsid w:val="00DD2396"/>
    <w:rsid w:val="00DD2575"/>
    <w:rsid w:val="00DD29D4"/>
    <w:rsid w:val="00DD2E69"/>
    <w:rsid w:val="00DD337C"/>
    <w:rsid w:val="00DD3522"/>
    <w:rsid w:val="00DD3958"/>
    <w:rsid w:val="00DD3A74"/>
    <w:rsid w:val="00DD3DA8"/>
    <w:rsid w:val="00DD3E8A"/>
    <w:rsid w:val="00DD3FAA"/>
    <w:rsid w:val="00DD4014"/>
    <w:rsid w:val="00DD43BE"/>
    <w:rsid w:val="00DD4671"/>
    <w:rsid w:val="00DD4D73"/>
    <w:rsid w:val="00DD4E85"/>
    <w:rsid w:val="00DD4FAB"/>
    <w:rsid w:val="00DD51C7"/>
    <w:rsid w:val="00DD525B"/>
    <w:rsid w:val="00DD54BA"/>
    <w:rsid w:val="00DD5B27"/>
    <w:rsid w:val="00DD5F59"/>
    <w:rsid w:val="00DD6A5D"/>
    <w:rsid w:val="00DD6BA3"/>
    <w:rsid w:val="00DD6C13"/>
    <w:rsid w:val="00DD7182"/>
    <w:rsid w:val="00DD74FB"/>
    <w:rsid w:val="00DD7555"/>
    <w:rsid w:val="00DD79E4"/>
    <w:rsid w:val="00DD7A58"/>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9E2"/>
    <w:rsid w:val="00DE1E35"/>
    <w:rsid w:val="00DE1E79"/>
    <w:rsid w:val="00DE1F1A"/>
    <w:rsid w:val="00DE21DB"/>
    <w:rsid w:val="00DE25BD"/>
    <w:rsid w:val="00DE25F0"/>
    <w:rsid w:val="00DE279C"/>
    <w:rsid w:val="00DE2838"/>
    <w:rsid w:val="00DE29EA"/>
    <w:rsid w:val="00DE2BFD"/>
    <w:rsid w:val="00DE2F69"/>
    <w:rsid w:val="00DE2FB0"/>
    <w:rsid w:val="00DE31A8"/>
    <w:rsid w:val="00DE333D"/>
    <w:rsid w:val="00DE34E8"/>
    <w:rsid w:val="00DE4AA6"/>
    <w:rsid w:val="00DE4B51"/>
    <w:rsid w:val="00DE4B8F"/>
    <w:rsid w:val="00DE4E39"/>
    <w:rsid w:val="00DE539C"/>
    <w:rsid w:val="00DE5485"/>
    <w:rsid w:val="00DE5630"/>
    <w:rsid w:val="00DE5AA7"/>
    <w:rsid w:val="00DE5C3C"/>
    <w:rsid w:val="00DE65D2"/>
    <w:rsid w:val="00DE6640"/>
    <w:rsid w:val="00DE67F0"/>
    <w:rsid w:val="00DE67F8"/>
    <w:rsid w:val="00DE6844"/>
    <w:rsid w:val="00DE71A4"/>
    <w:rsid w:val="00DE730B"/>
    <w:rsid w:val="00DE7C13"/>
    <w:rsid w:val="00DE7C40"/>
    <w:rsid w:val="00DE7F68"/>
    <w:rsid w:val="00DE7FB4"/>
    <w:rsid w:val="00DF0702"/>
    <w:rsid w:val="00DF09F7"/>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C0"/>
    <w:rsid w:val="00E06E25"/>
    <w:rsid w:val="00E070F8"/>
    <w:rsid w:val="00E07522"/>
    <w:rsid w:val="00E07611"/>
    <w:rsid w:val="00E0774D"/>
    <w:rsid w:val="00E07BA7"/>
    <w:rsid w:val="00E07C0A"/>
    <w:rsid w:val="00E07C27"/>
    <w:rsid w:val="00E07FB1"/>
    <w:rsid w:val="00E104EB"/>
    <w:rsid w:val="00E10906"/>
    <w:rsid w:val="00E10C36"/>
    <w:rsid w:val="00E10E45"/>
    <w:rsid w:val="00E111DF"/>
    <w:rsid w:val="00E11339"/>
    <w:rsid w:val="00E114D8"/>
    <w:rsid w:val="00E11EB3"/>
    <w:rsid w:val="00E11FAA"/>
    <w:rsid w:val="00E11FC2"/>
    <w:rsid w:val="00E1217F"/>
    <w:rsid w:val="00E12315"/>
    <w:rsid w:val="00E124F6"/>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85"/>
    <w:rsid w:val="00E20EEE"/>
    <w:rsid w:val="00E20F7A"/>
    <w:rsid w:val="00E2115D"/>
    <w:rsid w:val="00E2121D"/>
    <w:rsid w:val="00E21885"/>
    <w:rsid w:val="00E21B50"/>
    <w:rsid w:val="00E21D92"/>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2523"/>
    <w:rsid w:val="00E42552"/>
    <w:rsid w:val="00E4269D"/>
    <w:rsid w:val="00E42736"/>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E6C"/>
    <w:rsid w:val="00E77E74"/>
    <w:rsid w:val="00E77EC2"/>
    <w:rsid w:val="00E8009E"/>
    <w:rsid w:val="00E801FF"/>
    <w:rsid w:val="00E802B3"/>
    <w:rsid w:val="00E80340"/>
    <w:rsid w:val="00E80384"/>
    <w:rsid w:val="00E80531"/>
    <w:rsid w:val="00E806B3"/>
    <w:rsid w:val="00E8094B"/>
    <w:rsid w:val="00E80A04"/>
    <w:rsid w:val="00E80B95"/>
    <w:rsid w:val="00E80C6E"/>
    <w:rsid w:val="00E80C8A"/>
    <w:rsid w:val="00E80D65"/>
    <w:rsid w:val="00E812FB"/>
    <w:rsid w:val="00E81432"/>
    <w:rsid w:val="00E8146A"/>
    <w:rsid w:val="00E816DD"/>
    <w:rsid w:val="00E81763"/>
    <w:rsid w:val="00E81A23"/>
    <w:rsid w:val="00E81B38"/>
    <w:rsid w:val="00E81BE8"/>
    <w:rsid w:val="00E82319"/>
    <w:rsid w:val="00E82625"/>
    <w:rsid w:val="00E826F4"/>
    <w:rsid w:val="00E82C56"/>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669"/>
    <w:rsid w:val="00E856A1"/>
    <w:rsid w:val="00E857E2"/>
    <w:rsid w:val="00E85B28"/>
    <w:rsid w:val="00E8609A"/>
    <w:rsid w:val="00E86277"/>
    <w:rsid w:val="00E86534"/>
    <w:rsid w:val="00E86607"/>
    <w:rsid w:val="00E86BC2"/>
    <w:rsid w:val="00E86CB7"/>
    <w:rsid w:val="00E86DD7"/>
    <w:rsid w:val="00E87241"/>
    <w:rsid w:val="00E8749D"/>
    <w:rsid w:val="00E877B3"/>
    <w:rsid w:val="00E87904"/>
    <w:rsid w:val="00E87939"/>
    <w:rsid w:val="00E87B73"/>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422F"/>
    <w:rsid w:val="00E94318"/>
    <w:rsid w:val="00E94372"/>
    <w:rsid w:val="00E946B9"/>
    <w:rsid w:val="00E94771"/>
    <w:rsid w:val="00E94955"/>
    <w:rsid w:val="00E94F75"/>
    <w:rsid w:val="00E95029"/>
    <w:rsid w:val="00E95316"/>
    <w:rsid w:val="00E9549D"/>
    <w:rsid w:val="00E95843"/>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F6D"/>
    <w:rsid w:val="00EA451F"/>
    <w:rsid w:val="00EA4A3F"/>
    <w:rsid w:val="00EA4A91"/>
    <w:rsid w:val="00EA4C25"/>
    <w:rsid w:val="00EA4C9A"/>
    <w:rsid w:val="00EA4D13"/>
    <w:rsid w:val="00EA4DB0"/>
    <w:rsid w:val="00EA4E27"/>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AC3"/>
    <w:rsid w:val="00EB2C9F"/>
    <w:rsid w:val="00EB2F93"/>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8A"/>
    <w:rsid w:val="00EB4F65"/>
    <w:rsid w:val="00EB523A"/>
    <w:rsid w:val="00EB5393"/>
    <w:rsid w:val="00EB5534"/>
    <w:rsid w:val="00EB56F7"/>
    <w:rsid w:val="00EB580D"/>
    <w:rsid w:val="00EB5870"/>
    <w:rsid w:val="00EB5E66"/>
    <w:rsid w:val="00EB6034"/>
    <w:rsid w:val="00EB617E"/>
    <w:rsid w:val="00EB621D"/>
    <w:rsid w:val="00EB6225"/>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DF6"/>
    <w:rsid w:val="00EE7F14"/>
    <w:rsid w:val="00EF029E"/>
    <w:rsid w:val="00EF06BE"/>
    <w:rsid w:val="00EF07A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A6B"/>
    <w:rsid w:val="00F15BCE"/>
    <w:rsid w:val="00F16A73"/>
    <w:rsid w:val="00F16C38"/>
    <w:rsid w:val="00F16D2C"/>
    <w:rsid w:val="00F16FA0"/>
    <w:rsid w:val="00F16FAD"/>
    <w:rsid w:val="00F1706C"/>
    <w:rsid w:val="00F17322"/>
    <w:rsid w:val="00F17CFF"/>
    <w:rsid w:val="00F17D1F"/>
    <w:rsid w:val="00F17D3B"/>
    <w:rsid w:val="00F17E59"/>
    <w:rsid w:val="00F17ECE"/>
    <w:rsid w:val="00F17F6B"/>
    <w:rsid w:val="00F17F7F"/>
    <w:rsid w:val="00F2011B"/>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B37"/>
    <w:rsid w:val="00F23C6D"/>
    <w:rsid w:val="00F23D36"/>
    <w:rsid w:val="00F2416E"/>
    <w:rsid w:val="00F241ED"/>
    <w:rsid w:val="00F2424D"/>
    <w:rsid w:val="00F24714"/>
    <w:rsid w:val="00F24871"/>
    <w:rsid w:val="00F24ACF"/>
    <w:rsid w:val="00F24CAD"/>
    <w:rsid w:val="00F24CC7"/>
    <w:rsid w:val="00F24F1F"/>
    <w:rsid w:val="00F252D0"/>
    <w:rsid w:val="00F25749"/>
    <w:rsid w:val="00F25E06"/>
    <w:rsid w:val="00F25F8A"/>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2534"/>
    <w:rsid w:val="00F325AC"/>
    <w:rsid w:val="00F3268A"/>
    <w:rsid w:val="00F326B7"/>
    <w:rsid w:val="00F32733"/>
    <w:rsid w:val="00F327F7"/>
    <w:rsid w:val="00F32902"/>
    <w:rsid w:val="00F33134"/>
    <w:rsid w:val="00F3356B"/>
    <w:rsid w:val="00F335BE"/>
    <w:rsid w:val="00F337D8"/>
    <w:rsid w:val="00F3398F"/>
    <w:rsid w:val="00F33ADB"/>
    <w:rsid w:val="00F33C00"/>
    <w:rsid w:val="00F341AB"/>
    <w:rsid w:val="00F341D3"/>
    <w:rsid w:val="00F344EC"/>
    <w:rsid w:val="00F347D5"/>
    <w:rsid w:val="00F34EC4"/>
    <w:rsid w:val="00F35470"/>
    <w:rsid w:val="00F3569F"/>
    <w:rsid w:val="00F358A7"/>
    <w:rsid w:val="00F35A01"/>
    <w:rsid w:val="00F35A06"/>
    <w:rsid w:val="00F35B36"/>
    <w:rsid w:val="00F35E40"/>
    <w:rsid w:val="00F35F27"/>
    <w:rsid w:val="00F360E7"/>
    <w:rsid w:val="00F3665E"/>
    <w:rsid w:val="00F36989"/>
    <w:rsid w:val="00F36AC5"/>
    <w:rsid w:val="00F36D14"/>
    <w:rsid w:val="00F36DFD"/>
    <w:rsid w:val="00F36DFE"/>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BAB"/>
    <w:rsid w:val="00F43E35"/>
    <w:rsid w:val="00F44650"/>
    <w:rsid w:val="00F44AB5"/>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DE"/>
    <w:rsid w:val="00F67A05"/>
    <w:rsid w:val="00F67A20"/>
    <w:rsid w:val="00F67B75"/>
    <w:rsid w:val="00F67B95"/>
    <w:rsid w:val="00F67D83"/>
    <w:rsid w:val="00F67E3D"/>
    <w:rsid w:val="00F70005"/>
    <w:rsid w:val="00F7039D"/>
    <w:rsid w:val="00F707A4"/>
    <w:rsid w:val="00F70891"/>
    <w:rsid w:val="00F70902"/>
    <w:rsid w:val="00F70B2A"/>
    <w:rsid w:val="00F70B85"/>
    <w:rsid w:val="00F70DB5"/>
    <w:rsid w:val="00F7105E"/>
    <w:rsid w:val="00F71063"/>
    <w:rsid w:val="00F7106C"/>
    <w:rsid w:val="00F712F6"/>
    <w:rsid w:val="00F713ED"/>
    <w:rsid w:val="00F71442"/>
    <w:rsid w:val="00F71C07"/>
    <w:rsid w:val="00F71C36"/>
    <w:rsid w:val="00F71E8E"/>
    <w:rsid w:val="00F726B2"/>
    <w:rsid w:val="00F72947"/>
    <w:rsid w:val="00F72B85"/>
    <w:rsid w:val="00F72C4D"/>
    <w:rsid w:val="00F73752"/>
    <w:rsid w:val="00F73B1B"/>
    <w:rsid w:val="00F73B8A"/>
    <w:rsid w:val="00F73D84"/>
    <w:rsid w:val="00F73DF1"/>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A01"/>
    <w:rsid w:val="00F86A5C"/>
    <w:rsid w:val="00F86A9B"/>
    <w:rsid w:val="00F8707A"/>
    <w:rsid w:val="00F8725C"/>
    <w:rsid w:val="00F87325"/>
    <w:rsid w:val="00F879C0"/>
    <w:rsid w:val="00F87A74"/>
    <w:rsid w:val="00F87BCA"/>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E77"/>
    <w:rsid w:val="00F92EC7"/>
    <w:rsid w:val="00F92F3C"/>
    <w:rsid w:val="00F93328"/>
    <w:rsid w:val="00F933F4"/>
    <w:rsid w:val="00F93B7D"/>
    <w:rsid w:val="00F93BBD"/>
    <w:rsid w:val="00F93D36"/>
    <w:rsid w:val="00F94636"/>
    <w:rsid w:val="00F94642"/>
    <w:rsid w:val="00F95053"/>
    <w:rsid w:val="00F95095"/>
    <w:rsid w:val="00F95884"/>
    <w:rsid w:val="00F95A74"/>
    <w:rsid w:val="00F95AEA"/>
    <w:rsid w:val="00F95E6E"/>
    <w:rsid w:val="00F95EA6"/>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E74"/>
    <w:rsid w:val="00FD3F19"/>
    <w:rsid w:val="00FD3FEA"/>
    <w:rsid w:val="00FD404B"/>
    <w:rsid w:val="00FD41C7"/>
    <w:rsid w:val="00FD42BA"/>
    <w:rsid w:val="00FD42F1"/>
    <w:rsid w:val="00FD45C6"/>
    <w:rsid w:val="00FD45CF"/>
    <w:rsid w:val="00FD4695"/>
    <w:rsid w:val="00FD4C38"/>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EB"/>
    <w:rsid w:val="00FE148E"/>
    <w:rsid w:val="00FE161C"/>
    <w:rsid w:val="00FE1725"/>
    <w:rsid w:val="00FE1C61"/>
    <w:rsid w:val="00FE1DB6"/>
    <w:rsid w:val="00FE1E8B"/>
    <w:rsid w:val="00FE1F2A"/>
    <w:rsid w:val="00FE1F7D"/>
    <w:rsid w:val="00FE21E7"/>
    <w:rsid w:val="00FE248C"/>
    <w:rsid w:val="00FE2510"/>
    <w:rsid w:val="00FE2707"/>
    <w:rsid w:val="00FE2ECE"/>
    <w:rsid w:val="00FE328A"/>
    <w:rsid w:val="00FE3650"/>
    <w:rsid w:val="00FE3B52"/>
    <w:rsid w:val="00FE3F74"/>
    <w:rsid w:val="00FE41E3"/>
    <w:rsid w:val="00FE42E9"/>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link w:val="Prrafodelista"/>
    <w:uiPriority w:val="34"/>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image" Target="media/image14.gif"/><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2.xml"/><Relationship Id="rId25" Type="http://schemas.openxmlformats.org/officeDocument/2006/relationships/image" Target="media/image13.emf"/><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8.emf"/><Relationship Id="rId29" Type="http://schemas.openxmlformats.org/officeDocument/2006/relationships/image" Target="media/image17.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2.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1.emf"/><Relationship Id="rId28" Type="http://schemas.openxmlformats.org/officeDocument/2006/relationships/image" Target="media/image16.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footer" Target="footer3.xml"/><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header" Target="header1.xml"/><Relationship Id="rId22" Type="http://schemas.openxmlformats.org/officeDocument/2006/relationships/image" Target="media/image10.emf"/><Relationship Id="rId27" Type="http://schemas.openxmlformats.org/officeDocument/2006/relationships/image" Target="media/image15.gif"/><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image" Target="media/image1.emf"/></Relationships>
</file>

<file path=word/_rels/footer1.xml.rels><?xml version="1.0" encoding="UTF-8" standalone="yes"?>
<Relationships xmlns="http://schemas.openxmlformats.org/package/2006/relationships"><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1" Type="http://schemas.openxmlformats.org/officeDocument/2006/relationships/image" Target="media/image5.emf"/></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er4.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462469-8B99-4E15-AA00-2B52C0AE0E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15</Pages>
  <Words>2612</Words>
  <Characters>14895</Characters>
  <Application>Microsoft Office Word</Application>
  <DocSecurity>0</DocSecurity>
  <Lines>124</Lines>
  <Paragraphs>34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17473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user</cp:lastModifiedBy>
  <cp:revision>39</cp:revision>
  <cp:lastPrinted>2022-06-01T14:55:00Z</cp:lastPrinted>
  <dcterms:created xsi:type="dcterms:W3CDTF">2022-06-14T15:55:00Z</dcterms:created>
  <dcterms:modified xsi:type="dcterms:W3CDTF">2022-06-28T17:00:00Z</dcterms:modified>
</cp:coreProperties>
</file>