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21C95C8C"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INFORME N° PR</w:t>
      </w:r>
      <w:r w:rsidR="002A50E6">
        <w:rPr>
          <w:rFonts w:asciiTheme="minorHAnsi" w:hAnsiTheme="minorHAnsi" w:cstheme="minorHAnsi"/>
          <w:sz w:val="32"/>
          <w:szCs w:val="28"/>
          <w:u w:val="single"/>
          <w:lang w:val="it-IT"/>
        </w:rPr>
        <w:t>-</w:t>
      </w:r>
      <w:r w:rsidR="00974654">
        <w:rPr>
          <w:rFonts w:asciiTheme="minorHAnsi" w:hAnsiTheme="minorHAnsi" w:cstheme="minorHAnsi"/>
          <w:sz w:val="32"/>
          <w:szCs w:val="28"/>
          <w:u w:val="single"/>
          <w:lang w:val="it-IT"/>
        </w:rPr>
        <w:t>2</w:t>
      </w:r>
      <w:r w:rsidR="00A267A2">
        <w:rPr>
          <w:rFonts w:asciiTheme="minorHAnsi" w:hAnsiTheme="minorHAnsi" w:cstheme="minorHAnsi"/>
          <w:sz w:val="32"/>
          <w:szCs w:val="28"/>
          <w:u w:val="single"/>
          <w:lang w:val="it-IT"/>
        </w:rPr>
        <w:t>6</w:t>
      </w:r>
      <w:r w:rsidRPr="00352B3A">
        <w:rPr>
          <w:rFonts w:asciiTheme="minorHAnsi" w:hAnsiTheme="minorHAnsi" w:cstheme="minorHAnsi"/>
          <w:sz w:val="32"/>
          <w:szCs w:val="28"/>
          <w:u w:val="single"/>
          <w:lang w:val="it-IT"/>
        </w:rPr>
        <w:t>-202</w:t>
      </w:r>
      <w:r w:rsidR="005C1470">
        <w:rPr>
          <w:rFonts w:asciiTheme="minorHAnsi" w:hAnsiTheme="minorHAnsi" w:cstheme="minorHAnsi"/>
          <w:sz w:val="32"/>
          <w:szCs w:val="28"/>
          <w:u w:val="single"/>
          <w:lang w:val="it-IT"/>
        </w:rPr>
        <w:t>4</w:t>
      </w:r>
      <w:r w:rsidRPr="00352B3A">
        <w:rPr>
          <w:rFonts w:asciiTheme="minorHAnsi" w:hAnsiTheme="minorHAnsi" w:cstheme="minorHAnsi"/>
          <w:sz w:val="32"/>
          <w:szCs w:val="28"/>
          <w:u w:val="single"/>
          <w:lang w:val="it-IT"/>
        </w:rPr>
        <w:t>-DGN/GRT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0BD9ABDF" w:rsidR="00AF270F" w:rsidRDefault="00AF270F" w:rsidP="00624A92">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A267A2">
        <w:rPr>
          <w:rFonts w:asciiTheme="minorHAnsi" w:hAnsiTheme="minorHAnsi" w:cstheme="minorHAnsi"/>
          <w:b/>
          <w:bCs/>
          <w:sz w:val="28"/>
          <w:szCs w:val="28"/>
        </w:rPr>
        <w:t>2</w:t>
      </w:r>
      <w:r w:rsidR="005C2FE5">
        <w:rPr>
          <w:rFonts w:asciiTheme="minorHAnsi" w:hAnsiTheme="minorHAnsi" w:cstheme="minorHAnsi"/>
          <w:b/>
          <w:bCs/>
          <w:sz w:val="28"/>
          <w:szCs w:val="28"/>
        </w:rPr>
        <w:t>4</w:t>
      </w:r>
      <w:r w:rsidR="00D13504" w:rsidRPr="00FB18F8">
        <w:rPr>
          <w:rFonts w:asciiTheme="minorHAnsi" w:hAnsiTheme="minorHAnsi" w:cstheme="minorHAnsi"/>
          <w:b/>
          <w:bCs/>
          <w:sz w:val="28"/>
          <w:szCs w:val="28"/>
        </w:rPr>
        <w:t>/</w:t>
      </w:r>
      <w:r w:rsidR="005C1470">
        <w:rPr>
          <w:rFonts w:asciiTheme="minorHAnsi" w:hAnsiTheme="minorHAnsi" w:cstheme="minorHAnsi"/>
          <w:b/>
          <w:bCs/>
          <w:sz w:val="28"/>
          <w:szCs w:val="28"/>
        </w:rPr>
        <w:t>0</w:t>
      </w:r>
      <w:r w:rsidR="00A10FAB">
        <w:rPr>
          <w:rFonts w:asciiTheme="minorHAnsi" w:hAnsiTheme="minorHAnsi" w:cstheme="minorHAnsi"/>
          <w:b/>
          <w:bCs/>
          <w:sz w:val="28"/>
          <w:szCs w:val="28"/>
        </w:rPr>
        <w:t>6</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5C1470">
        <w:rPr>
          <w:rFonts w:asciiTheme="minorHAnsi" w:hAnsiTheme="minorHAnsi" w:cstheme="minorHAnsi"/>
          <w:b/>
          <w:bCs/>
          <w:sz w:val="28"/>
          <w:szCs w:val="28"/>
        </w:rPr>
        <w:t>4</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659B4F44"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 xml:space="preserve">En la Gráfica </w:t>
      </w:r>
      <w:proofErr w:type="spellStart"/>
      <w:r>
        <w:rPr>
          <w:rFonts w:asciiTheme="minorHAnsi" w:hAnsiTheme="minorHAnsi" w:cstheme="minorHAnsi"/>
          <w:sz w:val="22"/>
          <w:szCs w:val="22"/>
        </w:rPr>
        <w:t>N°</w:t>
      </w:r>
      <w:proofErr w:type="spellEnd"/>
      <w:r w:rsidR="00E958BC">
        <w:rPr>
          <w:rFonts w:asciiTheme="minorHAnsi" w:hAnsiTheme="minorHAnsi" w:cstheme="minorHAnsi"/>
          <w:sz w:val="22"/>
          <w:szCs w:val="22"/>
        </w:rPr>
        <w:t xml:space="preserve"> </w:t>
      </w:r>
      <w:r>
        <w:rPr>
          <w:rFonts w:asciiTheme="minorHAnsi" w:hAnsiTheme="minorHAnsi" w:cstheme="minorHAnsi"/>
          <w:sz w:val="22"/>
          <w:szCs w:val="22"/>
        </w:rPr>
        <w:t>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 xml:space="preserve">GRAFICA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27884430" w14:textId="5A39F376" w:rsidR="00AB06BA" w:rsidRPr="002B3648" w:rsidRDefault="005C2FE5" w:rsidP="00576442">
      <w:pPr>
        <w:pBdr>
          <w:top w:val="single" w:sz="4" w:space="1" w:color="auto"/>
          <w:bottom w:val="single" w:sz="4" w:space="1" w:color="auto"/>
        </w:pBdr>
        <w:tabs>
          <w:tab w:val="left" w:pos="284"/>
        </w:tabs>
        <w:ind w:left="142"/>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5ACBB067" wp14:editId="31C968CF">
            <wp:extent cx="5392800" cy="3549600"/>
            <wp:effectExtent l="0" t="0" r="0" b="0"/>
            <wp:docPr id="1" name="Imagen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92800" cy="3549600"/>
                    </a:xfrm>
                    <a:prstGeom prst="rect">
                      <a:avLst/>
                    </a:prstGeom>
                    <a:noFill/>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7A2F4D2F" w14:textId="77777777" w:rsidR="00DE7674" w:rsidRDefault="00DE7674" w:rsidP="00352B3A">
      <w:pPr>
        <w:jc w:val="both"/>
        <w:rPr>
          <w:rFonts w:asciiTheme="minorHAnsi" w:hAnsiTheme="minorHAnsi" w:cstheme="minorHAnsi"/>
          <w:sz w:val="22"/>
          <w:szCs w:val="22"/>
        </w:rPr>
      </w:pPr>
    </w:p>
    <w:p w14:paraId="2A6B303A" w14:textId="09ED930F"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7B456B99"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 variante Delta del Coronavirus, que retrasó, a nivel 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313DC165"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  </w:t>
      </w:r>
    </w:p>
    <w:p w14:paraId="5CB5BC2E" w14:textId="214D29E9" w:rsidR="00E812D9" w:rsidRDefault="00E812D9" w:rsidP="00E812D9">
      <w:pPr>
        <w:jc w:val="both"/>
        <w:rPr>
          <w:rFonts w:asciiTheme="minorHAnsi" w:hAnsiTheme="minorHAnsi" w:cstheme="minorHAnsi"/>
          <w:sz w:val="22"/>
          <w:szCs w:val="22"/>
        </w:rPr>
      </w:pPr>
      <w:r w:rsidRPr="00250238">
        <w:rPr>
          <w:rFonts w:asciiTheme="minorHAnsi" w:hAnsiTheme="minorHAnsi" w:cstheme="minorHAnsi"/>
          <w:sz w:val="22"/>
          <w:szCs w:val="22"/>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w:t>
      </w:r>
      <w:r w:rsidR="00811366">
        <w:rPr>
          <w:rFonts w:asciiTheme="minorHAnsi" w:hAnsiTheme="minorHAnsi" w:cstheme="minorHAnsi"/>
          <w:sz w:val="22"/>
          <w:szCs w:val="22"/>
        </w:rPr>
        <w:t xml:space="preserve"> y</w:t>
      </w:r>
      <w:r w:rsidRPr="00250238">
        <w:rPr>
          <w:rFonts w:asciiTheme="minorHAnsi" w:hAnsiTheme="minorHAnsi" w:cstheme="minorHAnsi"/>
          <w:sz w:val="22"/>
          <w:szCs w:val="22"/>
        </w:rPr>
        <w:t xml:space="preserve"> el GLP.</w:t>
      </w:r>
      <w:r w:rsidR="00A43639">
        <w:rPr>
          <w:rFonts w:asciiTheme="minorHAnsi" w:hAnsiTheme="minorHAnsi" w:cstheme="minorHAnsi"/>
          <w:sz w:val="22"/>
          <w:szCs w:val="22"/>
        </w:rPr>
        <w:t xml:space="preserve"> </w:t>
      </w:r>
      <w:r w:rsidR="00587823" w:rsidRPr="00587823">
        <w:rPr>
          <w:rFonts w:asciiTheme="minorHAnsi" w:hAnsiTheme="minorHAnsi" w:cstheme="minorHAnsi"/>
          <w:sz w:val="22"/>
          <w:szCs w:val="22"/>
        </w:rPr>
        <w:t xml:space="preserve">Esta tendencia </w:t>
      </w:r>
      <w:r w:rsidR="00170046">
        <w:rPr>
          <w:rFonts w:asciiTheme="minorHAnsi" w:hAnsiTheme="minorHAnsi" w:cstheme="minorHAnsi"/>
          <w:sz w:val="22"/>
          <w:szCs w:val="22"/>
        </w:rPr>
        <w:t xml:space="preserve">se </w:t>
      </w:r>
      <w:r w:rsidR="00587823" w:rsidRPr="00587823">
        <w:rPr>
          <w:rFonts w:asciiTheme="minorHAnsi" w:hAnsiTheme="minorHAnsi" w:cstheme="minorHAnsi"/>
          <w:sz w:val="22"/>
          <w:szCs w:val="22"/>
        </w:rPr>
        <w:t>mant</w:t>
      </w:r>
      <w:r w:rsidR="00170046">
        <w:rPr>
          <w:rFonts w:asciiTheme="minorHAnsi" w:hAnsiTheme="minorHAnsi" w:cstheme="minorHAnsi"/>
          <w:sz w:val="22"/>
          <w:szCs w:val="22"/>
        </w:rPr>
        <w:t>uvo</w:t>
      </w:r>
      <w:r w:rsidR="00587823" w:rsidRPr="00587823">
        <w:rPr>
          <w:rFonts w:asciiTheme="minorHAnsi" w:hAnsiTheme="minorHAnsi" w:cstheme="minorHAnsi"/>
          <w:sz w:val="22"/>
          <w:szCs w:val="22"/>
        </w:rPr>
        <w:t xml:space="preserve"> desde enero a junio 2023, periodo durante el cual, los precios promedio de petróleo crudo y combustibles registraron disminuciones respecto al año 2022. A partir del segundo semestre 2023, se aprecia una moderada recuperación de los precios del petróleo crudo y combustibles, impulsada principalmente por la reducción de la oferta y las expectativas de una mayor demanda a nivel global.</w:t>
      </w:r>
    </w:p>
    <w:p w14:paraId="26C631AF" w14:textId="77777777" w:rsidR="00A43639" w:rsidRDefault="00A43639" w:rsidP="00E812D9">
      <w:pPr>
        <w:jc w:val="both"/>
        <w:rPr>
          <w:rFonts w:asciiTheme="minorHAnsi" w:hAnsiTheme="minorHAnsi" w:cstheme="minorHAnsi"/>
          <w:sz w:val="22"/>
          <w:szCs w:val="22"/>
        </w:rPr>
      </w:pPr>
    </w:p>
    <w:p w14:paraId="75C0834D" w14:textId="5E41C483" w:rsidR="00E812D9" w:rsidRDefault="00733288" w:rsidP="00E812D9">
      <w:pPr>
        <w:jc w:val="both"/>
        <w:rPr>
          <w:rFonts w:asciiTheme="minorHAnsi" w:hAnsiTheme="minorHAnsi" w:cstheme="minorHAnsi"/>
          <w:sz w:val="22"/>
          <w:szCs w:val="22"/>
        </w:rPr>
      </w:pPr>
      <w:r>
        <w:rPr>
          <w:rFonts w:asciiTheme="minorHAnsi" w:hAnsiTheme="minorHAnsi" w:cstheme="minorHAnsi"/>
          <w:sz w:val="22"/>
          <w:szCs w:val="22"/>
        </w:rPr>
        <w:t>Asimismo, a</w:t>
      </w:r>
      <w:r w:rsidR="006A2158" w:rsidRPr="006A2158">
        <w:rPr>
          <w:rFonts w:asciiTheme="minorHAnsi" w:hAnsiTheme="minorHAnsi" w:cstheme="minorHAnsi"/>
          <w:sz w:val="22"/>
          <w:szCs w:val="22"/>
        </w:rPr>
        <w:t xml:space="preserve">l cierre de la última semana del periodo </w:t>
      </w:r>
      <w:r w:rsidR="006A2158">
        <w:rPr>
          <w:rFonts w:asciiTheme="minorHAnsi" w:hAnsiTheme="minorHAnsi" w:cstheme="minorHAnsi"/>
          <w:sz w:val="22"/>
          <w:szCs w:val="22"/>
        </w:rPr>
        <w:t>de evaluación</w:t>
      </w:r>
      <w:r w:rsidR="00FE53EF">
        <w:rPr>
          <w:rStyle w:val="Refdenotaalpie"/>
          <w:rFonts w:asciiTheme="minorHAnsi" w:hAnsiTheme="minorHAnsi" w:cstheme="minorHAnsi"/>
          <w:sz w:val="22"/>
          <w:szCs w:val="22"/>
        </w:rPr>
        <w:footnoteReference w:id="2"/>
      </w:r>
      <w:r w:rsidR="006A2158">
        <w:rPr>
          <w:rFonts w:asciiTheme="minorHAnsi" w:hAnsiTheme="minorHAnsi" w:cstheme="minorHAnsi"/>
          <w:sz w:val="22"/>
          <w:szCs w:val="22"/>
        </w:rPr>
        <w:t xml:space="preserve">, </w:t>
      </w:r>
      <w:r w:rsidR="00FE53EF">
        <w:rPr>
          <w:rFonts w:asciiTheme="minorHAnsi" w:hAnsiTheme="minorHAnsi" w:cstheme="minorHAnsi"/>
          <w:sz w:val="22"/>
          <w:szCs w:val="22"/>
        </w:rPr>
        <w:t xml:space="preserve">el precio del crudo WTI se ubicó </w:t>
      </w:r>
      <w:r w:rsidRPr="00733288">
        <w:rPr>
          <w:rFonts w:asciiTheme="minorHAnsi" w:hAnsiTheme="minorHAnsi" w:cstheme="minorHAnsi"/>
          <w:sz w:val="22"/>
          <w:szCs w:val="22"/>
        </w:rPr>
        <w:t xml:space="preserve">en </w:t>
      </w:r>
      <w:r w:rsidR="005C2FE5">
        <w:rPr>
          <w:rFonts w:asciiTheme="minorHAnsi" w:hAnsiTheme="minorHAnsi" w:cstheme="minorHAnsi"/>
          <w:sz w:val="22"/>
          <w:szCs w:val="22"/>
        </w:rPr>
        <w:t>81</w:t>
      </w:r>
      <w:r w:rsidR="00073C34">
        <w:rPr>
          <w:rFonts w:asciiTheme="minorHAnsi" w:hAnsiTheme="minorHAnsi" w:cstheme="minorHAnsi"/>
          <w:sz w:val="22"/>
          <w:szCs w:val="22"/>
        </w:rPr>
        <w:t>,</w:t>
      </w:r>
      <w:r w:rsidR="005C2FE5">
        <w:rPr>
          <w:rFonts w:asciiTheme="minorHAnsi" w:hAnsiTheme="minorHAnsi" w:cstheme="minorHAnsi"/>
          <w:sz w:val="22"/>
          <w:szCs w:val="22"/>
        </w:rPr>
        <w:t>07</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Pr="00733288">
        <w:rPr>
          <w:rFonts w:asciiTheme="minorHAnsi" w:hAnsiTheme="minorHAnsi" w:cstheme="minorHAnsi"/>
          <w:sz w:val="22"/>
          <w:szCs w:val="22"/>
        </w:rPr>
        <w:t xml:space="preserve">, las gasolinas registraron un precio superior a </w:t>
      </w:r>
      <w:r w:rsidR="00584936">
        <w:rPr>
          <w:rFonts w:asciiTheme="minorHAnsi" w:hAnsiTheme="minorHAnsi" w:cstheme="minorHAnsi"/>
          <w:sz w:val="22"/>
          <w:szCs w:val="22"/>
        </w:rPr>
        <w:t>9</w:t>
      </w:r>
      <w:r w:rsidR="00E17C19">
        <w:rPr>
          <w:rFonts w:asciiTheme="minorHAnsi" w:hAnsiTheme="minorHAnsi" w:cstheme="minorHAnsi"/>
          <w:sz w:val="22"/>
          <w:szCs w:val="22"/>
        </w:rPr>
        <w:t>0</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Pr="00733288">
        <w:rPr>
          <w:rFonts w:asciiTheme="minorHAnsi" w:hAnsiTheme="minorHAnsi" w:cstheme="minorHAnsi"/>
          <w:sz w:val="22"/>
          <w:szCs w:val="22"/>
        </w:rPr>
        <w:t xml:space="preserve"> y los destilados medios registraron niveles por encima de los </w:t>
      </w:r>
      <w:r w:rsidR="00E67F30">
        <w:rPr>
          <w:rFonts w:asciiTheme="minorHAnsi" w:hAnsiTheme="minorHAnsi" w:cstheme="minorHAnsi"/>
          <w:sz w:val="22"/>
          <w:szCs w:val="22"/>
        </w:rPr>
        <w:t>100</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00FE53EF">
        <w:rPr>
          <w:rFonts w:asciiTheme="minorHAnsi" w:hAnsiTheme="minorHAnsi" w:cstheme="minorHAnsi"/>
          <w:sz w:val="22"/>
          <w:szCs w:val="22"/>
        </w:rPr>
        <w:t xml:space="preserve">. Para el mismo periodo, el precio del GLP cerró la semana en </w:t>
      </w:r>
      <w:r w:rsidR="001E6665">
        <w:rPr>
          <w:rFonts w:asciiTheme="minorHAnsi" w:hAnsiTheme="minorHAnsi" w:cstheme="minorHAnsi"/>
          <w:sz w:val="22"/>
          <w:szCs w:val="22"/>
        </w:rPr>
        <w:t>3</w:t>
      </w:r>
      <w:r w:rsidR="005C2FE5">
        <w:rPr>
          <w:rFonts w:asciiTheme="minorHAnsi" w:hAnsiTheme="minorHAnsi" w:cstheme="minorHAnsi"/>
          <w:sz w:val="22"/>
          <w:szCs w:val="22"/>
        </w:rPr>
        <w:t>5</w:t>
      </w:r>
      <w:r w:rsidR="00941CD2">
        <w:rPr>
          <w:rFonts w:asciiTheme="minorHAnsi" w:hAnsiTheme="minorHAnsi" w:cstheme="minorHAnsi"/>
          <w:sz w:val="22"/>
          <w:szCs w:val="22"/>
        </w:rPr>
        <w:t>,</w:t>
      </w:r>
      <w:r w:rsidR="005C2FE5">
        <w:rPr>
          <w:rFonts w:asciiTheme="minorHAnsi" w:hAnsiTheme="minorHAnsi" w:cstheme="minorHAnsi"/>
          <w:sz w:val="22"/>
          <w:szCs w:val="22"/>
        </w:rPr>
        <w:t>11</w:t>
      </w:r>
      <w:r w:rsidR="00FE53EF">
        <w:rPr>
          <w:rFonts w:asciiTheme="minorHAnsi" w:hAnsiTheme="minorHAnsi" w:cstheme="minorHAnsi"/>
          <w:sz w:val="22"/>
          <w:szCs w:val="22"/>
        </w:rPr>
        <w:t xml:space="preserve"> US$/</w:t>
      </w:r>
      <w:proofErr w:type="spellStart"/>
      <w:r w:rsidR="00FE53EF">
        <w:rPr>
          <w:rFonts w:asciiTheme="minorHAnsi" w:hAnsiTheme="minorHAnsi" w:cstheme="minorHAnsi"/>
          <w:sz w:val="22"/>
          <w:szCs w:val="22"/>
        </w:rPr>
        <w:t>Bl</w:t>
      </w:r>
      <w:proofErr w:type="spellEnd"/>
      <w:r w:rsidR="00FE53EF">
        <w:rPr>
          <w:rFonts w:asciiTheme="minorHAnsi" w:hAnsiTheme="minorHAnsi" w:cstheme="minorHAnsi"/>
          <w:sz w:val="22"/>
          <w:szCs w:val="22"/>
        </w:rPr>
        <w:t>.</w:t>
      </w:r>
    </w:p>
    <w:p w14:paraId="4C3536A0" w14:textId="77777777" w:rsidR="00FE53EF" w:rsidRDefault="00FE53EF" w:rsidP="00E812D9">
      <w:pPr>
        <w:jc w:val="both"/>
        <w:rPr>
          <w:rFonts w:asciiTheme="minorHAnsi" w:hAnsiTheme="minorHAnsi" w:cstheme="minorHAnsi"/>
          <w:sz w:val="22"/>
          <w:szCs w:val="22"/>
        </w:rPr>
      </w:pPr>
    </w:p>
    <w:p w14:paraId="7317AFF6" w14:textId="522CBA1A" w:rsidR="005C2FE5" w:rsidRDefault="005B4C77" w:rsidP="00005B14">
      <w:pPr>
        <w:jc w:val="both"/>
        <w:rPr>
          <w:highlight w:val="yellow"/>
        </w:rPr>
      </w:pPr>
      <w:r w:rsidRPr="005B4C77">
        <w:rPr>
          <w:rFonts w:asciiTheme="minorHAnsi" w:hAnsiTheme="minorHAnsi" w:cstheme="minorHAnsi"/>
          <w:bCs/>
          <w:sz w:val="22"/>
          <w:szCs w:val="22"/>
        </w:rPr>
        <w:t xml:space="preserve">En las semanas del </w:t>
      </w:r>
      <w:r w:rsidR="005C2FE5">
        <w:rPr>
          <w:rFonts w:asciiTheme="minorHAnsi" w:hAnsiTheme="minorHAnsi" w:cstheme="minorHAnsi"/>
          <w:bCs/>
          <w:sz w:val="22"/>
          <w:szCs w:val="22"/>
        </w:rPr>
        <w:t>10</w:t>
      </w:r>
      <w:r w:rsidRPr="005B4C77">
        <w:rPr>
          <w:rFonts w:asciiTheme="minorHAnsi" w:hAnsiTheme="minorHAnsi" w:cstheme="minorHAnsi"/>
          <w:bCs/>
          <w:sz w:val="22"/>
          <w:szCs w:val="22"/>
        </w:rPr>
        <w:t>.</w:t>
      </w:r>
      <w:r w:rsidR="00941CD2">
        <w:rPr>
          <w:rFonts w:asciiTheme="minorHAnsi" w:hAnsiTheme="minorHAnsi" w:cstheme="minorHAnsi"/>
          <w:bCs/>
          <w:sz w:val="22"/>
          <w:szCs w:val="22"/>
        </w:rPr>
        <w:t>0</w:t>
      </w:r>
      <w:r w:rsidR="00AB06BA">
        <w:rPr>
          <w:rFonts w:asciiTheme="minorHAnsi" w:hAnsiTheme="minorHAnsi" w:cstheme="minorHAnsi"/>
          <w:bCs/>
          <w:sz w:val="22"/>
          <w:szCs w:val="22"/>
        </w:rPr>
        <w:t>6</w:t>
      </w:r>
      <w:r w:rsidRPr="005B4C77">
        <w:rPr>
          <w:rFonts w:asciiTheme="minorHAnsi" w:hAnsiTheme="minorHAnsi" w:cstheme="minorHAnsi"/>
          <w:bCs/>
          <w:sz w:val="22"/>
          <w:szCs w:val="22"/>
        </w:rPr>
        <w:t>.202</w:t>
      </w:r>
      <w:r w:rsidR="00941CD2">
        <w:rPr>
          <w:rFonts w:asciiTheme="minorHAnsi" w:hAnsiTheme="minorHAnsi" w:cstheme="minorHAnsi"/>
          <w:bCs/>
          <w:sz w:val="22"/>
          <w:szCs w:val="22"/>
        </w:rPr>
        <w:t>4</w:t>
      </w:r>
      <w:r w:rsidRPr="005B4C77">
        <w:rPr>
          <w:rFonts w:asciiTheme="minorHAnsi" w:hAnsiTheme="minorHAnsi" w:cstheme="minorHAnsi"/>
          <w:bCs/>
          <w:sz w:val="22"/>
          <w:szCs w:val="22"/>
        </w:rPr>
        <w:t xml:space="preserve"> al</w:t>
      </w:r>
      <w:r w:rsidR="00246F93">
        <w:rPr>
          <w:rFonts w:asciiTheme="minorHAnsi" w:hAnsiTheme="minorHAnsi" w:cstheme="minorHAnsi"/>
          <w:bCs/>
          <w:sz w:val="22"/>
          <w:szCs w:val="22"/>
        </w:rPr>
        <w:t xml:space="preserve"> </w:t>
      </w:r>
      <w:r w:rsidR="005C2FE5">
        <w:rPr>
          <w:rFonts w:asciiTheme="minorHAnsi" w:hAnsiTheme="minorHAnsi" w:cstheme="minorHAnsi"/>
          <w:bCs/>
          <w:sz w:val="22"/>
          <w:szCs w:val="22"/>
        </w:rPr>
        <w:t>21</w:t>
      </w:r>
      <w:r w:rsidRPr="005B4C77">
        <w:rPr>
          <w:rFonts w:asciiTheme="minorHAnsi" w:hAnsiTheme="minorHAnsi" w:cstheme="minorHAnsi"/>
          <w:bCs/>
          <w:sz w:val="22"/>
          <w:szCs w:val="22"/>
        </w:rPr>
        <w:t>.</w:t>
      </w:r>
      <w:r w:rsidR="0003140D">
        <w:rPr>
          <w:rFonts w:asciiTheme="minorHAnsi" w:hAnsiTheme="minorHAnsi" w:cstheme="minorHAnsi"/>
          <w:bCs/>
          <w:sz w:val="22"/>
          <w:szCs w:val="22"/>
        </w:rPr>
        <w:t>0</w:t>
      </w:r>
      <w:r w:rsidR="004B1BA6">
        <w:rPr>
          <w:rFonts w:asciiTheme="minorHAnsi" w:hAnsiTheme="minorHAnsi" w:cstheme="minorHAnsi"/>
          <w:bCs/>
          <w:sz w:val="22"/>
          <w:szCs w:val="22"/>
        </w:rPr>
        <w:t>6</w:t>
      </w:r>
      <w:r w:rsidRPr="005B4C77">
        <w:rPr>
          <w:rFonts w:asciiTheme="minorHAnsi" w:hAnsiTheme="minorHAnsi" w:cstheme="minorHAnsi"/>
          <w:bCs/>
          <w:sz w:val="22"/>
          <w:szCs w:val="22"/>
        </w:rPr>
        <w:t>.202</w:t>
      </w:r>
      <w:r w:rsidR="0003140D">
        <w:rPr>
          <w:rFonts w:asciiTheme="minorHAnsi" w:hAnsiTheme="minorHAnsi" w:cstheme="minorHAnsi"/>
          <w:bCs/>
          <w:sz w:val="22"/>
          <w:szCs w:val="22"/>
        </w:rPr>
        <w:t>4</w:t>
      </w:r>
      <w:r w:rsidRPr="005B4C77">
        <w:rPr>
          <w:rFonts w:asciiTheme="minorHAnsi" w:hAnsiTheme="minorHAnsi" w:cstheme="minorHAnsi"/>
          <w:bCs/>
          <w:sz w:val="22"/>
          <w:szCs w:val="22"/>
        </w:rPr>
        <w:t xml:space="preserve">, los principales factores que incidieron en la variación de los precios del petróleo crudo y </w:t>
      </w:r>
      <w:r w:rsidR="00073C34">
        <w:rPr>
          <w:rFonts w:asciiTheme="minorHAnsi" w:hAnsiTheme="minorHAnsi" w:cstheme="minorHAnsi"/>
          <w:bCs/>
          <w:sz w:val="22"/>
          <w:szCs w:val="22"/>
        </w:rPr>
        <w:t>c</w:t>
      </w:r>
      <w:r w:rsidRPr="005B4C77">
        <w:rPr>
          <w:rFonts w:asciiTheme="minorHAnsi" w:hAnsiTheme="minorHAnsi" w:cstheme="minorHAnsi"/>
          <w:bCs/>
          <w:sz w:val="22"/>
          <w:szCs w:val="22"/>
        </w:rPr>
        <w:t>ombustibles fueron los siguientes:</w:t>
      </w:r>
    </w:p>
    <w:p w14:paraId="4CF36D22" w14:textId="31AE8233" w:rsidR="005C2FE5" w:rsidRDefault="005C2FE5" w:rsidP="00AB06BA">
      <w:pPr>
        <w:pStyle w:val="Prrafodelista"/>
        <w:ind w:left="284"/>
        <w:jc w:val="both"/>
        <w:rPr>
          <w:highlight w:val="yellow"/>
        </w:rPr>
      </w:pPr>
    </w:p>
    <w:p w14:paraId="52306077" w14:textId="68610B1F" w:rsidR="005C2FE5" w:rsidRPr="005C2FE5" w:rsidRDefault="005C2FE5" w:rsidP="005C2FE5">
      <w:pPr>
        <w:pStyle w:val="Prrafodelista"/>
        <w:numPr>
          <w:ilvl w:val="0"/>
          <w:numId w:val="13"/>
        </w:numPr>
        <w:ind w:left="426"/>
        <w:contextualSpacing/>
        <w:jc w:val="both"/>
        <w:rPr>
          <w:rFonts w:asciiTheme="minorHAnsi" w:hAnsiTheme="minorHAnsi" w:cstheme="minorHAnsi"/>
          <w:b/>
          <w:bCs/>
          <w:sz w:val="22"/>
          <w:szCs w:val="22"/>
        </w:rPr>
      </w:pPr>
      <w:r w:rsidRPr="005C2FE5">
        <w:rPr>
          <w:rFonts w:asciiTheme="minorHAnsi" w:hAnsiTheme="minorHAnsi" w:cstheme="minorHAnsi"/>
          <w:b/>
          <w:bCs/>
          <w:sz w:val="22"/>
          <w:szCs w:val="22"/>
        </w:rPr>
        <w:t>La disminución de las existencias de crudo, gasolinas y diésel; así como el aumento de las existencias de propano al 14 de junio del 202</w:t>
      </w:r>
      <w:r w:rsidR="0016062E">
        <w:rPr>
          <w:rFonts w:asciiTheme="minorHAnsi" w:hAnsiTheme="minorHAnsi" w:cstheme="minorHAnsi"/>
          <w:b/>
          <w:bCs/>
          <w:sz w:val="22"/>
          <w:szCs w:val="22"/>
        </w:rPr>
        <w:t>4.</w:t>
      </w:r>
    </w:p>
    <w:p w14:paraId="24F1A33A" w14:textId="77777777" w:rsidR="005C2FE5" w:rsidRPr="000638EC" w:rsidRDefault="005C2FE5" w:rsidP="005C2FE5">
      <w:pPr>
        <w:jc w:val="both"/>
        <w:rPr>
          <w:highlight w:val="yellow"/>
        </w:rPr>
      </w:pPr>
    </w:p>
    <w:p w14:paraId="650FB46C" w14:textId="77777777" w:rsidR="005C2FE5" w:rsidRPr="005C2FE5" w:rsidRDefault="005C2FE5" w:rsidP="005C2FE5">
      <w:pPr>
        <w:pStyle w:val="Prrafodelista"/>
        <w:ind w:left="426"/>
        <w:jc w:val="both"/>
        <w:rPr>
          <w:rFonts w:asciiTheme="minorHAnsi" w:hAnsiTheme="minorHAnsi" w:cstheme="minorHAnsi"/>
          <w:sz w:val="22"/>
          <w:szCs w:val="22"/>
        </w:rPr>
      </w:pPr>
      <w:r w:rsidRPr="005C2FE5">
        <w:rPr>
          <w:rFonts w:asciiTheme="minorHAnsi" w:hAnsiTheme="minorHAnsi" w:cstheme="minorHAnsi"/>
          <w:sz w:val="22"/>
          <w:szCs w:val="22"/>
        </w:rPr>
        <w:t>Los inventarios de petróleo de Estados Unidos se redujeron 2,5 millones de barriles, ubicándose en -4% por debajo de la media de los últimos 5 años en esta época del año, lo que representa 457,1 millones de barriles.</w:t>
      </w:r>
    </w:p>
    <w:p w14:paraId="26897099" w14:textId="77777777" w:rsidR="005C2FE5" w:rsidRPr="005C2FE5" w:rsidRDefault="005C2FE5" w:rsidP="005C2FE5">
      <w:pPr>
        <w:pStyle w:val="Prrafodelista"/>
        <w:ind w:left="426"/>
        <w:jc w:val="both"/>
        <w:rPr>
          <w:rFonts w:asciiTheme="minorHAnsi" w:hAnsiTheme="minorHAnsi" w:cstheme="minorHAnsi"/>
          <w:sz w:val="22"/>
          <w:szCs w:val="22"/>
        </w:rPr>
      </w:pPr>
    </w:p>
    <w:p w14:paraId="01B15D80" w14:textId="77777777" w:rsidR="005C2FE5" w:rsidRPr="005C2FE5" w:rsidRDefault="005C2FE5" w:rsidP="005C2FE5">
      <w:pPr>
        <w:pStyle w:val="Prrafodelista"/>
        <w:ind w:left="426"/>
        <w:jc w:val="both"/>
        <w:rPr>
          <w:rFonts w:asciiTheme="minorHAnsi" w:hAnsiTheme="minorHAnsi" w:cstheme="minorHAnsi"/>
          <w:sz w:val="22"/>
          <w:szCs w:val="22"/>
        </w:rPr>
      </w:pPr>
      <w:r w:rsidRPr="005C2FE5">
        <w:rPr>
          <w:rFonts w:asciiTheme="minorHAnsi" w:hAnsiTheme="minorHAnsi" w:cstheme="minorHAnsi"/>
          <w:sz w:val="22"/>
          <w:szCs w:val="22"/>
        </w:rPr>
        <w:t>Por su parte, las existencias de gasolina cayeron en 2,3 millones de barriles, reportando un total de 231,2 millones de barriles; mientras los inventarios de destilados, que incluyen al diésel y al combustible para calefacción disminuyeron 1,7 millones de barriles, a un total de 121,6 millones de barriles. Finalmente, las existencias de propano aumentaron 1,64 millones de barriles, ubicándose en los 71,44 millones de barriles.</w:t>
      </w:r>
    </w:p>
    <w:p w14:paraId="0C5CA8A8" w14:textId="77777777" w:rsidR="005C2FE5" w:rsidRDefault="005C2FE5" w:rsidP="005C2FE5">
      <w:pPr>
        <w:pStyle w:val="Prrafodelista"/>
        <w:ind w:left="426"/>
        <w:jc w:val="both"/>
        <w:rPr>
          <w:highlight w:val="yellow"/>
        </w:rPr>
      </w:pPr>
    </w:p>
    <w:p w14:paraId="59BEEE81" w14:textId="77777777" w:rsidR="005C2FE5" w:rsidRPr="00005B14" w:rsidRDefault="005C2FE5" w:rsidP="00005B14">
      <w:pPr>
        <w:pStyle w:val="Prrafodelista"/>
        <w:numPr>
          <w:ilvl w:val="0"/>
          <w:numId w:val="13"/>
        </w:numPr>
        <w:ind w:left="426"/>
        <w:contextualSpacing/>
        <w:jc w:val="both"/>
        <w:rPr>
          <w:rFonts w:asciiTheme="minorHAnsi" w:hAnsiTheme="minorHAnsi" w:cstheme="minorHAnsi"/>
          <w:b/>
          <w:bCs/>
          <w:sz w:val="22"/>
          <w:szCs w:val="22"/>
        </w:rPr>
      </w:pPr>
      <w:r w:rsidRPr="00005B14">
        <w:rPr>
          <w:rFonts w:asciiTheme="minorHAnsi" w:hAnsiTheme="minorHAnsi" w:cstheme="minorHAnsi"/>
          <w:b/>
          <w:bCs/>
          <w:sz w:val="22"/>
          <w:szCs w:val="22"/>
        </w:rPr>
        <w:t>El aumento estacional de la demanda de combustibles ante la creciente confianza de que los inventarios mundiales de petróleo caerán durante el verano boreal en el hemisferio norte.</w:t>
      </w:r>
    </w:p>
    <w:p w14:paraId="0CD0A18D" w14:textId="77777777" w:rsidR="005C2FE5" w:rsidRDefault="005C2FE5" w:rsidP="005C2FE5">
      <w:pPr>
        <w:pStyle w:val="Prrafodelista"/>
        <w:ind w:left="426"/>
        <w:jc w:val="both"/>
        <w:rPr>
          <w:b/>
          <w:bCs/>
          <w:highlight w:val="yellow"/>
        </w:rPr>
      </w:pPr>
    </w:p>
    <w:p w14:paraId="3AD2487C" w14:textId="77777777" w:rsidR="005C2FE5" w:rsidRPr="00005B14" w:rsidRDefault="005C2FE5" w:rsidP="00005B14">
      <w:pPr>
        <w:pStyle w:val="Prrafodelista"/>
        <w:ind w:left="426"/>
        <w:jc w:val="both"/>
        <w:rPr>
          <w:rFonts w:asciiTheme="minorHAnsi" w:hAnsiTheme="minorHAnsi" w:cstheme="minorHAnsi"/>
          <w:sz w:val="22"/>
          <w:szCs w:val="22"/>
        </w:rPr>
      </w:pPr>
      <w:r w:rsidRPr="00005B14">
        <w:rPr>
          <w:rFonts w:asciiTheme="minorHAnsi" w:hAnsiTheme="minorHAnsi" w:cstheme="minorHAnsi"/>
          <w:sz w:val="22"/>
          <w:szCs w:val="22"/>
        </w:rPr>
        <w:t>Según los analistas del mercado, el aumento estacional de la demanda, como muestran los últimos datos de la EIA, y la temporada de huracanes podrían mantener la fortaleza de los precios del crudo hasta el verano boreal.</w:t>
      </w:r>
    </w:p>
    <w:p w14:paraId="3033819C" w14:textId="77777777" w:rsidR="005C2FE5" w:rsidRPr="00005B14" w:rsidRDefault="005C2FE5" w:rsidP="00005B14">
      <w:pPr>
        <w:pStyle w:val="Prrafodelista"/>
        <w:ind w:left="426"/>
        <w:jc w:val="both"/>
        <w:rPr>
          <w:rFonts w:asciiTheme="minorHAnsi" w:hAnsiTheme="minorHAnsi" w:cstheme="minorHAnsi"/>
          <w:sz w:val="22"/>
          <w:szCs w:val="22"/>
        </w:rPr>
      </w:pPr>
    </w:p>
    <w:p w14:paraId="42FFF8DE" w14:textId="77777777" w:rsidR="005C2FE5" w:rsidRPr="00005B14" w:rsidRDefault="005C2FE5" w:rsidP="00005B14">
      <w:pPr>
        <w:pStyle w:val="Prrafodelista"/>
        <w:ind w:left="426"/>
        <w:jc w:val="both"/>
        <w:rPr>
          <w:rFonts w:asciiTheme="minorHAnsi" w:hAnsiTheme="minorHAnsi" w:cstheme="minorHAnsi"/>
          <w:sz w:val="22"/>
          <w:szCs w:val="22"/>
        </w:rPr>
      </w:pPr>
      <w:r w:rsidRPr="00005B14">
        <w:rPr>
          <w:rFonts w:asciiTheme="minorHAnsi" w:hAnsiTheme="minorHAnsi" w:cstheme="minorHAnsi"/>
          <w:sz w:val="22"/>
          <w:szCs w:val="22"/>
        </w:rPr>
        <w:lastRenderedPageBreak/>
        <w:t>Las señales de una demanda más fuerte en Asia también repercutieron en los precios del petróleo y combustibles. Las refinerías de petróleo de la región están recuperando parte de su capacidad ociosa después de las tareas de mantenimiento.</w:t>
      </w:r>
    </w:p>
    <w:p w14:paraId="70FB2327" w14:textId="77777777" w:rsidR="005C2FE5" w:rsidRPr="00005B14" w:rsidRDefault="005C2FE5" w:rsidP="00005B14">
      <w:pPr>
        <w:pStyle w:val="Prrafodelista"/>
        <w:ind w:left="426"/>
        <w:jc w:val="both"/>
        <w:rPr>
          <w:rFonts w:asciiTheme="minorHAnsi" w:hAnsiTheme="minorHAnsi" w:cstheme="minorHAnsi"/>
          <w:sz w:val="22"/>
          <w:szCs w:val="22"/>
        </w:rPr>
      </w:pPr>
    </w:p>
    <w:p w14:paraId="7798E639" w14:textId="30B75F95" w:rsidR="005C2FE5" w:rsidRDefault="005C2FE5" w:rsidP="0016062E">
      <w:pPr>
        <w:pStyle w:val="Prrafodelista"/>
        <w:ind w:left="426"/>
        <w:jc w:val="both"/>
        <w:rPr>
          <w:highlight w:val="yellow"/>
        </w:rPr>
      </w:pPr>
      <w:r w:rsidRPr="00005B14">
        <w:rPr>
          <w:rFonts w:asciiTheme="minorHAnsi" w:hAnsiTheme="minorHAnsi" w:cstheme="minorHAnsi"/>
          <w:sz w:val="22"/>
          <w:szCs w:val="22"/>
        </w:rPr>
        <w:t>En la India, las refinerías procesaron en mayo 2024 alrededor de un +1,3% más de crudo que el año anterior (por aumento de la proporción de suministros rusos importados).</w:t>
      </w:r>
      <w:r w:rsidR="0016062E">
        <w:rPr>
          <w:rFonts w:asciiTheme="minorHAnsi" w:hAnsiTheme="minorHAnsi" w:cstheme="minorHAnsi"/>
          <w:sz w:val="22"/>
          <w:szCs w:val="22"/>
        </w:rPr>
        <w:t xml:space="preserve"> </w:t>
      </w:r>
    </w:p>
    <w:p w14:paraId="3FC51FCE" w14:textId="77777777" w:rsidR="005C2FE5" w:rsidRPr="00BC1328" w:rsidRDefault="005C2FE5" w:rsidP="005C2FE5">
      <w:pPr>
        <w:pStyle w:val="Prrafodelista"/>
        <w:ind w:left="426"/>
        <w:jc w:val="both"/>
        <w:rPr>
          <w:highlight w:val="yellow"/>
        </w:rPr>
      </w:pPr>
    </w:p>
    <w:p w14:paraId="0861E87F" w14:textId="05DA9E51" w:rsidR="005C2FE5" w:rsidRPr="00005B14" w:rsidRDefault="005C2FE5" w:rsidP="00005B14">
      <w:pPr>
        <w:pStyle w:val="Prrafodelista"/>
        <w:numPr>
          <w:ilvl w:val="0"/>
          <w:numId w:val="13"/>
        </w:numPr>
        <w:ind w:left="426"/>
        <w:contextualSpacing/>
        <w:jc w:val="both"/>
        <w:rPr>
          <w:rFonts w:asciiTheme="minorHAnsi" w:hAnsiTheme="minorHAnsi" w:cstheme="minorHAnsi"/>
          <w:b/>
          <w:bCs/>
          <w:sz w:val="22"/>
          <w:szCs w:val="22"/>
        </w:rPr>
      </w:pPr>
      <w:r w:rsidRPr="00005B14">
        <w:rPr>
          <w:rFonts w:asciiTheme="minorHAnsi" w:hAnsiTheme="minorHAnsi" w:cstheme="minorHAnsi"/>
          <w:b/>
          <w:bCs/>
          <w:sz w:val="22"/>
          <w:szCs w:val="22"/>
        </w:rPr>
        <w:t>La situación de incertidumbre en el mercado, a raíz de la decisión de la Reserva Federal de Estados Unidos (FED) de no recortar los tipos de interés, por lo menos hasta diciembre 2024</w:t>
      </w:r>
      <w:r w:rsidR="0016062E">
        <w:rPr>
          <w:rFonts w:asciiTheme="minorHAnsi" w:hAnsiTheme="minorHAnsi" w:cstheme="minorHAnsi"/>
          <w:b/>
          <w:bCs/>
          <w:sz w:val="22"/>
          <w:szCs w:val="22"/>
        </w:rPr>
        <w:t>.</w:t>
      </w:r>
    </w:p>
    <w:p w14:paraId="2F210EA1" w14:textId="77777777" w:rsidR="005C2FE5" w:rsidRDefault="005C2FE5" w:rsidP="005C2FE5">
      <w:pPr>
        <w:jc w:val="both"/>
        <w:rPr>
          <w:b/>
          <w:bCs/>
          <w:highlight w:val="yellow"/>
        </w:rPr>
      </w:pPr>
    </w:p>
    <w:p w14:paraId="223AFCB3" w14:textId="77777777" w:rsidR="005C2FE5" w:rsidRPr="00005B14" w:rsidRDefault="005C2FE5" w:rsidP="005C2FE5">
      <w:pPr>
        <w:ind w:left="426"/>
        <w:jc w:val="both"/>
        <w:rPr>
          <w:rFonts w:asciiTheme="minorHAnsi" w:hAnsiTheme="minorHAnsi" w:cstheme="minorHAnsi"/>
          <w:sz w:val="22"/>
          <w:szCs w:val="22"/>
        </w:rPr>
      </w:pPr>
      <w:r w:rsidRPr="00005B14">
        <w:rPr>
          <w:rFonts w:asciiTheme="minorHAnsi" w:hAnsiTheme="minorHAnsi" w:cstheme="minorHAnsi"/>
          <w:sz w:val="22"/>
          <w:szCs w:val="22"/>
        </w:rPr>
        <w:t>La FED aplazó hasta diciembre 2024 aproximadamente, el recorte de los tipos de interés. Semanas antes, anunció que esperaría más datos de disminución de la inflación antes de considerar recortes en los tipos de interés y que incluso éstos podrían subir si los riesgos de la inflación se materializaran. Esto impacta directamente en el mercado del petróleo, debido a que los mayores importes de los préstamos paralizan los fondos que podrían impulsar el crecimiento económico y la demanda de petróleo en Estados Unidos.</w:t>
      </w:r>
    </w:p>
    <w:p w14:paraId="4BFD1A12" w14:textId="77777777" w:rsidR="005C2FE5" w:rsidRPr="00005B14" w:rsidRDefault="005C2FE5" w:rsidP="005C2FE5">
      <w:pPr>
        <w:ind w:left="426"/>
        <w:jc w:val="both"/>
        <w:rPr>
          <w:rFonts w:asciiTheme="minorHAnsi" w:hAnsiTheme="minorHAnsi" w:cstheme="minorHAnsi"/>
          <w:sz w:val="22"/>
          <w:szCs w:val="22"/>
        </w:rPr>
      </w:pPr>
    </w:p>
    <w:p w14:paraId="47DE0379" w14:textId="77777777" w:rsidR="005C2FE5" w:rsidRPr="00005B14" w:rsidRDefault="005C2FE5" w:rsidP="005C2FE5">
      <w:pPr>
        <w:ind w:left="426"/>
        <w:jc w:val="both"/>
        <w:rPr>
          <w:rFonts w:asciiTheme="minorHAnsi" w:hAnsiTheme="minorHAnsi" w:cstheme="minorHAnsi"/>
          <w:sz w:val="22"/>
          <w:szCs w:val="22"/>
        </w:rPr>
      </w:pPr>
      <w:r w:rsidRPr="00005B14">
        <w:rPr>
          <w:rFonts w:asciiTheme="minorHAnsi" w:hAnsiTheme="minorHAnsi" w:cstheme="minorHAnsi"/>
          <w:sz w:val="22"/>
          <w:szCs w:val="22"/>
        </w:rPr>
        <w:t xml:space="preserve">Los inversionistas esperan que la inflación de Estados Unidos mantenga los tipos de interés altos durante más tiempo, perjudicando la demanda de la industria. </w:t>
      </w:r>
    </w:p>
    <w:p w14:paraId="2B38181E" w14:textId="77777777" w:rsidR="005C2FE5" w:rsidRPr="00005B14" w:rsidRDefault="005C2FE5" w:rsidP="005C2FE5">
      <w:pPr>
        <w:ind w:left="426"/>
        <w:jc w:val="both"/>
        <w:rPr>
          <w:rFonts w:asciiTheme="minorHAnsi" w:hAnsiTheme="minorHAnsi" w:cstheme="minorHAnsi"/>
          <w:sz w:val="22"/>
          <w:szCs w:val="22"/>
        </w:rPr>
      </w:pPr>
    </w:p>
    <w:p w14:paraId="2202049A" w14:textId="77777777" w:rsidR="005C2FE5" w:rsidRPr="00005B14" w:rsidRDefault="005C2FE5" w:rsidP="005C2FE5">
      <w:pPr>
        <w:ind w:left="426"/>
        <w:jc w:val="both"/>
        <w:rPr>
          <w:rFonts w:asciiTheme="minorHAnsi" w:hAnsiTheme="minorHAnsi" w:cstheme="minorHAnsi"/>
          <w:sz w:val="22"/>
          <w:szCs w:val="22"/>
        </w:rPr>
      </w:pPr>
      <w:r w:rsidRPr="00005B14">
        <w:rPr>
          <w:rFonts w:asciiTheme="minorHAnsi" w:hAnsiTheme="minorHAnsi" w:cstheme="minorHAnsi"/>
          <w:sz w:val="22"/>
          <w:szCs w:val="22"/>
        </w:rPr>
        <w:t>Por su parte, la confianza de los consumidores estadounidenses, en el presente mes, ha caído a su nivel más bajo en 7 meses, según datos publicados oficialmente el viernes 21 de junio.</w:t>
      </w:r>
    </w:p>
    <w:p w14:paraId="42774948" w14:textId="77777777" w:rsidR="005C2FE5" w:rsidRPr="00005B14" w:rsidRDefault="005C2FE5" w:rsidP="005C2FE5">
      <w:pPr>
        <w:ind w:left="426"/>
        <w:jc w:val="both"/>
        <w:rPr>
          <w:rFonts w:asciiTheme="minorHAnsi" w:hAnsiTheme="minorHAnsi" w:cstheme="minorHAnsi"/>
          <w:sz w:val="22"/>
          <w:szCs w:val="22"/>
        </w:rPr>
      </w:pPr>
    </w:p>
    <w:p w14:paraId="754337FA" w14:textId="77777777" w:rsidR="005C2FE5" w:rsidRPr="00005B14" w:rsidRDefault="005C2FE5" w:rsidP="005C2FE5">
      <w:pPr>
        <w:ind w:left="426"/>
        <w:jc w:val="both"/>
        <w:rPr>
          <w:rFonts w:asciiTheme="minorHAnsi" w:hAnsiTheme="minorHAnsi" w:cstheme="minorHAnsi"/>
          <w:sz w:val="22"/>
          <w:szCs w:val="22"/>
          <w:highlight w:val="yellow"/>
        </w:rPr>
      </w:pPr>
      <w:r w:rsidRPr="00005B14">
        <w:rPr>
          <w:rFonts w:asciiTheme="minorHAnsi" w:hAnsiTheme="minorHAnsi" w:cstheme="minorHAnsi"/>
          <w:sz w:val="22"/>
          <w:szCs w:val="22"/>
        </w:rPr>
        <w:t>Asimismo, el crecimiento de la demanda petrolera mundial se ralentizó hasta los 890 mil barriles por día interanuales en el primer trimestre, mientras que los datos sugieren que el crecimiento del consumo probablemente se haya desacelerado aún más en el segundo trimestre.</w:t>
      </w:r>
    </w:p>
    <w:p w14:paraId="2EC77672" w14:textId="77777777" w:rsidR="005C2FE5" w:rsidRDefault="005C2FE5" w:rsidP="005C2FE5">
      <w:pPr>
        <w:pStyle w:val="Prrafodelista"/>
        <w:ind w:left="426"/>
        <w:jc w:val="both"/>
        <w:rPr>
          <w:highlight w:val="yellow"/>
        </w:rPr>
      </w:pPr>
    </w:p>
    <w:p w14:paraId="3517BA5F" w14:textId="2EF82BF8" w:rsidR="005C2FE5" w:rsidRPr="00005B14" w:rsidRDefault="005C2FE5" w:rsidP="00005B14">
      <w:pPr>
        <w:pStyle w:val="Prrafodelista"/>
        <w:numPr>
          <w:ilvl w:val="0"/>
          <w:numId w:val="13"/>
        </w:numPr>
        <w:ind w:left="426"/>
        <w:contextualSpacing/>
        <w:jc w:val="both"/>
        <w:rPr>
          <w:rFonts w:asciiTheme="minorHAnsi" w:hAnsiTheme="minorHAnsi" w:cstheme="minorHAnsi"/>
          <w:b/>
          <w:bCs/>
          <w:sz w:val="22"/>
          <w:szCs w:val="22"/>
        </w:rPr>
      </w:pPr>
      <w:r w:rsidRPr="00005B14">
        <w:rPr>
          <w:rFonts w:asciiTheme="minorHAnsi" w:hAnsiTheme="minorHAnsi" w:cstheme="minorHAnsi"/>
          <w:b/>
          <w:bCs/>
          <w:sz w:val="22"/>
          <w:szCs w:val="22"/>
        </w:rPr>
        <w:t>El impacto de los acuerdos de los miembros de la OPEP, después de su reunión del 02 de junio 2024</w:t>
      </w:r>
      <w:r w:rsidR="0016062E">
        <w:rPr>
          <w:rFonts w:asciiTheme="minorHAnsi" w:hAnsiTheme="minorHAnsi" w:cstheme="minorHAnsi"/>
          <w:b/>
          <w:bCs/>
          <w:sz w:val="22"/>
          <w:szCs w:val="22"/>
        </w:rPr>
        <w:t>.</w:t>
      </w:r>
    </w:p>
    <w:p w14:paraId="6A55A8DF" w14:textId="77777777" w:rsidR="005C2FE5" w:rsidRPr="00A61F14" w:rsidRDefault="005C2FE5" w:rsidP="005C2FE5">
      <w:pPr>
        <w:pStyle w:val="Prrafodelista"/>
        <w:ind w:left="426"/>
        <w:jc w:val="both"/>
        <w:rPr>
          <w:b/>
        </w:rPr>
      </w:pPr>
    </w:p>
    <w:p w14:paraId="733C7576" w14:textId="77777777" w:rsidR="005C2FE5" w:rsidRPr="00005B14" w:rsidRDefault="005C2FE5" w:rsidP="005C2FE5">
      <w:pPr>
        <w:ind w:left="426"/>
        <w:jc w:val="both"/>
        <w:rPr>
          <w:rFonts w:asciiTheme="minorHAnsi" w:hAnsiTheme="minorHAnsi" w:cstheme="minorHAnsi"/>
          <w:sz w:val="22"/>
          <w:szCs w:val="22"/>
        </w:rPr>
      </w:pPr>
      <w:r w:rsidRPr="00005B14">
        <w:rPr>
          <w:rFonts w:asciiTheme="minorHAnsi" w:hAnsiTheme="minorHAnsi" w:cstheme="minorHAnsi"/>
          <w:sz w:val="22"/>
          <w:szCs w:val="22"/>
        </w:rPr>
        <w:t>El domingo 02 de junio, la OPEP acordó prorrogar la mayor parte de los recortes de producción de crudo en 2024, para luego eliminarlos gradualmente en 2025. Asimismo, amplió la primera ronda de recortes voluntarios de 2024 hasta finales de 2025 y acordó ampliar la más reciente ronda de recortes voluntarios hasta el tercer trimestre de 2024.</w:t>
      </w:r>
    </w:p>
    <w:p w14:paraId="717312C5" w14:textId="77777777" w:rsidR="005C2FE5" w:rsidRPr="00005B14" w:rsidRDefault="005C2FE5" w:rsidP="005C2FE5">
      <w:pPr>
        <w:ind w:left="426"/>
        <w:jc w:val="both"/>
        <w:rPr>
          <w:rFonts w:asciiTheme="minorHAnsi" w:hAnsiTheme="minorHAnsi" w:cstheme="minorHAnsi"/>
          <w:sz w:val="22"/>
          <w:szCs w:val="22"/>
        </w:rPr>
      </w:pPr>
    </w:p>
    <w:p w14:paraId="66A406C6" w14:textId="77777777" w:rsidR="005C2FE5" w:rsidRPr="00005B14" w:rsidRDefault="005C2FE5" w:rsidP="005C2FE5">
      <w:pPr>
        <w:ind w:left="426"/>
        <w:jc w:val="both"/>
        <w:rPr>
          <w:rFonts w:asciiTheme="minorHAnsi" w:hAnsiTheme="minorHAnsi" w:cstheme="minorHAnsi"/>
          <w:sz w:val="22"/>
          <w:szCs w:val="22"/>
        </w:rPr>
      </w:pPr>
      <w:r w:rsidRPr="00005B14">
        <w:rPr>
          <w:rFonts w:asciiTheme="minorHAnsi" w:hAnsiTheme="minorHAnsi" w:cstheme="minorHAnsi"/>
          <w:sz w:val="22"/>
          <w:szCs w:val="22"/>
        </w:rPr>
        <w:t xml:space="preserve">El ministro de Energía de Arabia Saudita, el príncipe Abdulaziz </w:t>
      </w:r>
      <w:proofErr w:type="spellStart"/>
      <w:r w:rsidRPr="00005B14">
        <w:rPr>
          <w:rFonts w:asciiTheme="minorHAnsi" w:hAnsiTheme="minorHAnsi" w:cstheme="minorHAnsi"/>
          <w:sz w:val="22"/>
          <w:szCs w:val="22"/>
        </w:rPr>
        <w:t>bin</w:t>
      </w:r>
      <w:proofErr w:type="spellEnd"/>
      <w:r w:rsidRPr="00005B14">
        <w:rPr>
          <w:rFonts w:asciiTheme="minorHAnsi" w:hAnsiTheme="minorHAnsi" w:cstheme="minorHAnsi"/>
          <w:sz w:val="22"/>
          <w:szCs w:val="22"/>
        </w:rPr>
        <w:t xml:space="preserve"> Salman, señaló:</w:t>
      </w:r>
      <w:r w:rsidRPr="00005B14">
        <w:rPr>
          <w:rFonts w:asciiTheme="minorHAnsi" w:hAnsiTheme="minorHAnsi" w:cstheme="minorHAnsi"/>
          <w:sz w:val="22"/>
          <w:szCs w:val="22"/>
        </w:rPr>
        <w:br/>
      </w:r>
      <w:r w:rsidRPr="00005B14">
        <w:rPr>
          <w:rFonts w:asciiTheme="minorHAnsi" w:hAnsiTheme="minorHAnsi" w:cstheme="minorHAnsi"/>
          <w:i/>
          <w:iCs/>
          <w:sz w:val="22"/>
          <w:szCs w:val="22"/>
        </w:rPr>
        <w:t>“La OPEP pausará los recortes o los revertirá si la demanda no es lo suficientemente fuerte como para absorber los barriles.”</w:t>
      </w:r>
    </w:p>
    <w:p w14:paraId="3DA4D9D5" w14:textId="77777777" w:rsidR="005C2FE5" w:rsidRPr="00005B14" w:rsidRDefault="005C2FE5" w:rsidP="005C2FE5">
      <w:pPr>
        <w:ind w:left="426"/>
        <w:jc w:val="both"/>
        <w:rPr>
          <w:rFonts w:asciiTheme="minorHAnsi" w:hAnsiTheme="minorHAnsi" w:cstheme="minorHAnsi"/>
          <w:i/>
          <w:iCs/>
          <w:sz w:val="22"/>
          <w:szCs w:val="22"/>
        </w:rPr>
      </w:pPr>
    </w:p>
    <w:p w14:paraId="78459C8A" w14:textId="77777777" w:rsidR="005C2FE5" w:rsidRPr="00005B14" w:rsidRDefault="005C2FE5" w:rsidP="005C2FE5">
      <w:pPr>
        <w:ind w:left="426"/>
        <w:jc w:val="both"/>
        <w:rPr>
          <w:rFonts w:asciiTheme="minorHAnsi" w:hAnsiTheme="minorHAnsi" w:cstheme="minorHAnsi"/>
          <w:sz w:val="22"/>
          <w:szCs w:val="22"/>
        </w:rPr>
      </w:pPr>
      <w:r w:rsidRPr="00005B14">
        <w:rPr>
          <w:rFonts w:asciiTheme="minorHAnsi" w:hAnsiTheme="minorHAnsi" w:cstheme="minorHAnsi"/>
          <w:sz w:val="22"/>
          <w:szCs w:val="22"/>
        </w:rPr>
        <w:t>Desde el 2022, la OPEP ha realizado fuertes recortes de la producción. Los miembros de la OPEP han reducido su producción en 5,86 millones de barriles por día (bpd), alrededor del 5,7% de la demanda mundial.  Los recortes incluyen 2 millones de bpd de parte de todos los miembros de la OPEP, una primera ronda voluntaria de 9 miembros, de 1,66 millones de bpd, y una segunda de 8 miembros, de 2,2 millones de bpd.</w:t>
      </w:r>
    </w:p>
    <w:p w14:paraId="21934402" w14:textId="77777777" w:rsidR="005C2FE5" w:rsidRPr="00005B14" w:rsidRDefault="005C2FE5" w:rsidP="005C2FE5">
      <w:pPr>
        <w:ind w:left="426"/>
        <w:jc w:val="both"/>
        <w:rPr>
          <w:rFonts w:asciiTheme="minorHAnsi" w:hAnsiTheme="minorHAnsi" w:cstheme="minorHAnsi"/>
          <w:sz w:val="22"/>
          <w:szCs w:val="22"/>
        </w:rPr>
      </w:pPr>
      <w:r w:rsidRPr="00005B14">
        <w:rPr>
          <w:rFonts w:asciiTheme="minorHAnsi" w:hAnsiTheme="minorHAnsi" w:cstheme="minorHAnsi"/>
          <w:sz w:val="22"/>
          <w:szCs w:val="22"/>
        </w:rPr>
        <w:lastRenderedPageBreak/>
        <w:br/>
        <w:t>También acordó asignar a los Emiratos Árabes Unidos una cuota de producción más elevada, de 3,5 millones de bpd en 2025, frente a la actual de 2,9 millones.</w:t>
      </w:r>
    </w:p>
    <w:p w14:paraId="29A4CD88" w14:textId="77777777" w:rsidR="005C2FE5" w:rsidRDefault="005C2FE5" w:rsidP="005C2FE5">
      <w:pPr>
        <w:jc w:val="both"/>
        <w:rPr>
          <w:b/>
          <w:highlight w:val="yellow"/>
        </w:rPr>
      </w:pPr>
    </w:p>
    <w:p w14:paraId="326D94DA" w14:textId="01BB98D2" w:rsidR="005C2FE5" w:rsidRPr="00005B14" w:rsidRDefault="005C2FE5" w:rsidP="005C2FE5">
      <w:pPr>
        <w:pStyle w:val="Prrafodelista"/>
        <w:numPr>
          <w:ilvl w:val="0"/>
          <w:numId w:val="13"/>
        </w:numPr>
        <w:ind w:left="426"/>
        <w:contextualSpacing/>
        <w:jc w:val="both"/>
        <w:rPr>
          <w:rFonts w:asciiTheme="minorHAnsi" w:hAnsiTheme="minorHAnsi" w:cstheme="minorHAnsi"/>
          <w:b/>
          <w:bCs/>
          <w:sz w:val="22"/>
          <w:szCs w:val="22"/>
        </w:rPr>
      </w:pPr>
      <w:r w:rsidRPr="00005B14">
        <w:rPr>
          <w:rFonts w:asciiTheme="minorHAnsi" w:hAnsiTheme="minorHAnsi" w:cstheme="minorHAnsi"/>
          <w:b/>
          <w:bCs/>
          <w:sz w:val="22"/>
          <w:szCs w:val="22"/>
        </w:rPr>
        <w:t>Las tensiones geopolíticas por los ataques a buques comerciales en el Mar Rojo y la ofensiva de Israel contra Hamás</w:t>
      </w:r>
      <w:r w:rsidR="0016062E">
        <w:rPr>
          <w:rFonts w:asciiTheme="minorHAnsi" w:hAnsiTheme="minorHAnsi" w:cstheme="minorHAnsi"/>
          <w:b/>
          <w:bCs/>
          <w:sz w:val="22"/>
          <w:szCs w:val="22"/>
        </w:rPr>
        <w:t>.</w:t>
      </w:r>
    </w:p>
    <w:p w14:paraId="30F43CBF" w14:textId="77777777" w:rsidR="005C2FE5" w:rsidRPr="00A61F14" w:rsidRDefault="005C2FE5" w:rsidP="005C2FE5">
      <w:pPr>
        <w:jc w:val="both"/>
        <w:rPr>
          <w:b/>
          <w:bCs/>
        </w:rPr>
      </w:pPr>
    </w:p>
    <w:p w14:paraId="24CB4527" w14:textId="77777777" w:rsidR="005C2FE5" w:rsidRPr="00005B14" w:rsidRDefault="005C2FE5" w:rsidP="005C2FE5">
      <w:pPr>
        <w:ind w:left="426"/>
        <w:jc w:val="both"/>
        <w:rPr>
          <w:rFonts w:asciiTheme="minorHAnsi" w:hAnsiTheme="minorHAnsi" w:cstheme="minorHAnsi"/>
          <w:sz w:val="22"/>
          <w:szCs w:val="22"/>
        </w:rPr>
      </w:pPr>
      <w:r w:rsidRPr="00005B14">
        <w:rPr>
          <w:rFonts w:asciiTheme="minorHAnsi" w:hAnsiTheme="minorHAnsi" w:cstheme="minorHAnsi"/>
          <w:sz w:val="22"/>
          <w:szCs w:val="22"/>
        </w:rPr>
        <w:t>A la fecha, la guerra de Israel contra Hamás ha ocasionado la pérdida de más de 36 mil vidas en la Franja de Gaza, en su mayoría mujeres y niños, con la posibilidad de extenderse a todo Oriente próximo.</w:t>
      </w:r>
    </w:p>
    <w:p w14:paraId="2528B3E0" w14:textId="77777777" w:rsidR="005C2FE5" w:rsidRPr="00005B14" w:rsidRDefault="005C2FE5" w:rsidP="005C2FE5">
      <w:pPr>
        <w:ind w:left="426"/>
        <w:jc w:val="both"/>
        <w:rPr>
          <w:rFonts w:asciiTheme="minorHAnsi" w:hAnsiTheme="minorHAnsi" w:cstheme="minorHAnsi"/>
          <w:sz w:val="22"/>
          <w:szCs w:val="22"/>
        </w:rPr>
      </w:pPr>
    </w:p>
    <w:p w14:paraId="25894F86" w14:textId="77777777" w:rsidR="005C2FE5" w:rsidRPr="00005B14" w:rsidRDefault="005C2FE5" w:rsidP="005C2FE5">
      <w:pPr>
        <w:ind w:left="426"/>
        <w:jc w:val="both"/>
        <w:rPr>
          <w:rFonts w:asciiTheme="minorHAnsi" w:hAnsiTheme="minorHAnsi" w:cstheme="minorHAnsi"/>
          <w:sz w:val="22"/>
          <w:szCs w:val="22"/>
        </w:rPr>
      </w:pPr>
      <w:r w:rsidRPr="00005B14">
        <w:rPr>
          <w:rFonts w:asciiTheme="minorHAnsi" w:hAnsiTheme="minorHAnsi" w:cstheme="minorHAnsi"/>
          <w:sz w:val="22"/>
          <w:szCs w:val="22"/>
        </w:rPr>
        <w:t xml:space="preserve">Israel ha llevado a cabo sus primeras acciones en su ofensiva contra </w:t>
      </w:r>
      <w:proofErr w:type="spellStart"/>
      <w:r w:rsidRPr="00005B14">
        <w:rPr>
          <w:rFonts w:asciiTheme="minorHAnsi" w:hAnsiTheme="minorHAnsi" w:cstheme="minorHAnsi"/>
          <w:sz w:val="22"/>
          <w:szCs w:val="22"/>
        </w:rPr>
        <w:t>Ráfah</w:t>
      </w:r>
      <w:proofErr w:type="spellEnd"/>
      <w:r w:rsidRPr="00005B14">
        <w:rPr>
          <w:rFonts w:asciiTheme="minorHAnsi" w:hAnsiTheme="minorHAnsi" w:cstheme="minorHAnsi"/>
          <w:sz w:val="22"/>
          <w:szCs w:val="22"/>
        </w:rPr>
        <w:t>, en el sur de la Franja de Gaza. Este suceso representa una amenaza para alcanzar el acuerdo de alto el fuego; y podría aumentar el riesgo de una guerra de mayor alcance, afectando el suministro de petróleo y combustibles. Israel se refirió a </w:t>
      </w:r>
      <w:proofErr w:type="spellStart"/>
      <w:r w:rsidRPr="00005B14">
        <w:rPr>
          <w:rFonts w:asciiTheme="minorHAnsi" w:hAnsiTheme="minorHAnsi" w:cstheme="minorHAnsi"/>
          <w:sz w:val="22"/>
          <w:szCs w:val="22"/>
        </w:rPr>
        <w:t>Ráfah</w:t>
      </w:r>
      <w:proofErr w:type="spellEnd"/>
      <w:r w:rsidRPr="00005B14">
        <w:rPr>
          <w:rFonts w:asciiTheme="minorHAnsi" w:hAnsiTheme="minorHAnsi" w:cstheme="minorHAnsi"/>
          <w:sz w:val="22"/>
          <w:szCs w:val="22"/>
        </w:rPr>
        <w:t xml:space="preserve"> como el último bastión importante de Hamás después de siete meses de guerra, y ha señalado que la invasión es necesaria para derrotar al grupo islamista. </w:t>
      </w:r>
    </w:p>
    <w:p w14:paraId="1FBC9588" w14:textId="77777777" w:rsidR="005C2FE5" w:rsidRPr="00005B14" w:rsidRDefault="005C2FE5" w:rsidP="005C2FE5">
      <w:pPr>
        <w:ind w:left="426"/>
        <w:jc w:val="both"/>
        <w:rPr>
          <w:rFonts w:asciiTheme="minorHAnsi" w:hAnsiTheme="minorHAnsi" w:cstheme="minorHAnsi"/>
          <w:sz w:val="22"/>
          <w:szCs w:val="22"/>
        </w:rPr>
      </w:pPr>
    </w:p>
    <w:p w14:paraId="20C151AF" w14:textId="77777777" w:rsidR="005C2FE5" w:rsidRPr="00005B14" w:rsidRDefault="005C2FE5" w:rsidP="005C2FE5">
      <w:pPr>
        <w:ind w:left="426"/>
        <w:jc w:val="both"/>
        <w:rPr>
          <w:rFonts w:asciiTheme="minorHAnsi" w:hAnsiTheme="minorHAnsi" w:cstheme="minorHAnsi"/>
          <w:sz w:val="22"/>
          <w:szCs w:val="22"/>
        </w:rPr>
      </w:pPr>
      <w:r w:rsidRPr="00005B14">
        <w:rPr>
          <w:rFonts w:asciiTheme="minorHAnsi" w:hAnsiTheme="minorHAnsi" w:cstheme="minorHAnsi"/>
          <w:sz w:val="22"/>
          <w:szCs w:val="22"/>
        </w:rPr>
        <w:t xml:space="preserve">Los </w:t>
      </w:r>
      <w:proofErr w:type="spellStart"/>
      <w:r w:rsidRPr="00005B14">
        <w:rPr>
          <w:rFonts w:asciiTheme="minorHAnsi" w:hAnsiTheme="minorHAnsi" w:cstheme="minorHAnsi"/>
          <w:sz w:val="22"/>
          <w:szCs w:val="22"/>
        </w:rPr>
        <w:t>hutíes</w:t>
      </w:r>
      <w:proofErr w:type="spellEnd"/>
      <w:r w:rsidRPr="00005B14">
        <w:rPr>
          <w:rFonts w:asciiTheme="minorHAnsi" w:hAnsiTheme="minorHAnsi" w:cstheme="minorHAnsi"/>
          <w:sz w:val="22"/>
          <w:szCs w:val="22"/>
        </w:rPr>
        <w:t xml:space="preserve"> de Yemen, alineados con Irán; continúan realizando ataques en el Mar Rojo, a buques vinculados comercialmente a Estados Unidos, Gran Bretaña e Israel desde noviembre de 2023.</w:t>
      </w:r>
    </w:p>
    <w:p w14:paraId="5EEE1526" w14:textId="77777777" w:rsidR="0000213D" w:rsidRDefault="0000213D" w:rsidP="00AB06BA">
      <w:pPr>
        <w:pStyle w:val="Prrafodelista"/>
        <w:ind w:left="284"/>
        <w:jc w:val="both"/>
        <w:rPr>
          <w:highlight w:val="yellow"/>
        </w:rPr>
      </w:pPr>
    </w:p>
    <w:p w14:paraId="1A00EECF" w14:textId="77777777"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Situación del Canal de Panamá</w:t>
      </w:r>
    </w:p>
    <w:p w14:paraId="30D63F29" w14:textId="77777777" w:rsidR="000E5AC7" w:rsidRPr="005B4AF2" w:rsidRDefault="000E5AC7" w:rsidP="000E5AC7">
      <w:pPr>
        <w:ind w:left="426"/>
        <w:rPr>
          <w:rFonts w:asciiTheme="minorHAnsi" w:hAnsiTheme="minorHAnsi" w:cstheme="minorHAnsi"/>
          <w:b/>
          <w:bCs/>
          <w:sz w:val="22"/>
          <w:szCs w:val="22"/>
          <w:u w:val="single"/>
        </w:rPr>
      </w:pPr>
    </w:p>
    <w:p w14:paraId="00C7C6D6" w14:textId="7EC6205D" w:rsidR="0000213D" w:rsidRDefault="0000213D" w:rsidP="0000213D">
      <w:pPr>
        <w:jc w:val="both"/>
        <w:rPr>
          <w:rFonts w:asciiTheme="minorHAnsi" w:hAnsiTheme="minorHAnsi" w:cstheme="minorHAnsi"/>
          <w:sz w:val="22"/>
          <w:szCs w:val="22"/>
        </w:rPr>
      </w:pPr>
      <w:r w:rsidRPr="0000213D">
        <w:rPr>
          <w:rFonts w:asciiTheme="minorHAnsi" w:hAnsiTheme="minorHAnsi" w:cstheme="minorHAnsi"/>
          <w:sz w:val="22"/>
          <w:szCs w:val="22"/>
        </w:rPr>
        <w:t>El Canal de Panamá comunica los océanos Atlántico y Pacífico en aproximadamente nueve horas sin tráfico, por esta vía pasan 180 rutas marítimas que llegan a 1</w:t>
      </w:r>
      <w:r>
        <w:rPr>
          <w:rFonts w:asciiTheme="minorHAnsi" w:hAnsiTheme="minorHAnsi" w:cstheme="minorHAnsi"/>
          <w:sz w:val="22"/>
          <w:szCs w:val="22"/>
        </w:rPr>
        <w:t xml:space="preserve"> </w:t>
      </w:r>
      <w:r w:rsidRPr="0000213D">
        <w:rPr>
          <w:rFonts w:asciiTheme="minorHAnsi" w:hAnsiTheme="minorHAnsi" w:cstheme="minorHAnsi"/>
          <w:sz w:val="22"/>
          <w:szCs w:val="22"/>
        </w:rPr>
        <w:t>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00213D" w:rsidRDefault="0000213D" w:rsidP="0000213D">
      <w:pPr>
        <w:jc w:val="both"/>
        <w:rPr>
          <w:rFonts w:asciiTheme="minorHAnsi" w:hAnsiTheme="minorHAnsi" w:cstheme="minorHAnsi"/>
          <w:sz w:val="22"/>
          <w:szCs w:val="22"/>
        </w:rPr>
      </w:pPr>
    </w:p>
    <w:p w14:paraId="0B23BA57" w14:textId="6D7F019F" w:rsidR="0000213D" w:rsidRDefault="0000213D" w:rsidP="0000213D">
      <w:pPr>
        <w:jc w:val="both"/>
        <w:rPr>
          <w:rFonts w:asciiTheme="minorHAnsi" w:hAnsiTheme="minorHAnsi" w:cstheme="minorHAnsi"/>
          <w:sz w:val="22"/>
          <w:szCs w:val="22"/>
        </w:rPr>
      </w:pPr>
      <w:r w:rsidRPr="0000213D">
        <w:rPr>
          <w:rFonts w:asciiTheme="minorHAnsi" w:hAnsiTheme="minorHAnsi" w:cstheme="minorHAnsi"/>
          <w:sz w:val="22"/>
          <w:szCs w:val="22"/>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00213D" w:rsidRDefault="0000213D" w:rsidP="0000213D">
      <w:pPr>
        <w:jc w:val="both"/>
        <w:rPr>
          <w:rFonts w:asciiTheme="minorHAnsi" w:hAnsiTheme="minorHAnsi" w:cstheme="minorHAnsi"/>
          <w:sz w:val="22"/>
          <w:szCs w:val="22"/>
        </w:rPr>
      </w:pPr>
    </w:p>
    <w:p w14:paraId="1826E3A1" w14:textId="7BE32B60" w:rsidR="0000213D" w:rsidRPr="000E5AC7" w:rsidRDefault="0000213D" w:rsidP="0000213D">
      <w:pPr>
        <w:jc w:val="both"/>
        <w:rPr>
          <w:rFonts w:asciiTheme="minorHAnsi" w:hAnsiTheme="minorHAnsi" w:cstheme="minorHAnsi"/>
          <w:sz w:val="22"/>
          <w:szCs w:val="22"/>
        </w:rPr>
      </w:pPr>
      <w:r w:rsidRPr="0000213D">
        <w:rPr>
          <w:rFonts w:asciiTheme="minorHAnsi" w:hAnsiTheme="minorHAnsi" w:cstheme="minorHAnsi"/>
          <w:sz w:val="22"/>
          <w:szCs w:val="22"/>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Pr>
          <w:rFonts w:asciiTheme="minorHAnsi" w:hAnsiTheme="minorHAnsi" w:cstheme="minorHAnsi"/>
          <w:sz w:val="22"/>
          <w:szCs w:val="22"/>
        </w:rPr>
        <w:t>infra</w:t>
      </w:r>
      <w:r w:rsidRPr="0000213D">
        <w:rPr>
          <w:rFonts w:asciiTheme="minorHAnsi" w:hAnsiTheme="minorHAnsi" w:cstheme="minorHAnsi"/>
          <w:sz w:val="22"/>
          <w:szCs w:val="22"/>
        </w:rPr>
        <w:t>estructura.</w:t>
      </w:r>
    </w:p>
    <w:p w14:paraId="42511A1E" w14:textId="4FB742A3" w:rsidR="000E5AC7" w:rsidRDefault="000E5AC7" w:rsidP="000E5AC7">
      <w:pPr>
        <w:jc w:val="both"/>
        <w:rPr>
          <w:rFonts w:asciiTheme="minorHAnsi" w:hAnsiTheme="minorHAnsi" w:cstheme="minorHAnsi"/>
          <w:b/>
          <w:bCs/>
          <w:sz w:val="22"/>
          <w:szCs w:val="22"/>
          <w:u w:val="single"/>
        </w:rPr>
      </w:pPr>
    </w:p>
    <w:p w14:paraId="3C63B695" w14:textId="2EE07C44"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 xml:space="preserve">Impacto Económico </w:t>
      </w:r>
    </w:p>
    <w:p w14:paraId="5860491F" w14:textId="77777777" w:rsidR="000E5AC7" w:rsidRPr="005B4AF2" w:rsidRDefault="000E5AC7" w:rsidP="000E5AC7">
      <w:pPr>
        <w:jc w:val="both"/>
        <w:rPr>
          <w:rFonts w:asciiTheme="minorHAnsi" w:hAnsiTheme="minorHAnsi" w:cstheme="minorHAnsi"/>
          <w:b/>
          <w:bCs/>
          <w:sz w:val="22"/>
          <w:szCs w:val="22"/>
          <w:u w:val="single"/>
        </w:rPr>
      </w:pPr>
    </w:p>
    <w:p w14:paraId="75118899" w14:textId="4CB204C9"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 xml:space="preserve">Las medidas puestas en marcha por las autoridades del Canal de Panamá para enfrentar la fuerte sequía; han dado origen a una elevada congestión de buques en esta vía. Al cierre del mes de </w:t>
      </w:r>
      <w:r w:rsidRPr="006C04F5">
        <w:rPr>
          <w:rFonts w:asciiTheme="minorHAnsi" w:hAnsiTheme="minorHAnsi" w:cstheme="minorHAnsi"/>
          <w:sz w:val="22"/>
          <w:szCs w:val="22"/>
        </w:rPr>
        <w:lastRenderedPageBreak/>
        <w:t>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646E6FEE" w14:textId="77777777" w:rsidR="00DE7674" w:rsidRDefault="00DE7674" w:rsidP="006C04F5">
      <w:pPr>
        <w:jc w:val="both"/>
        <w:rPr>
          <w:rFonts w:asciiTheme="minorHAnsi" w:hAnsiTheme="minorHAnsi" w:cstheme="minorHAnsi"/>
          <w:sz w:val="22"/>
          <w:szCs w:val="22"/>
        </w:rPr>
      </w:pPr>
    </w:p>
    <w:p w14:paraId="3CB2417B" w14:textId="7AC62823"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 xml:space="preserve">En declaraciones a Bloomberg, el grupo de inversiones </w:t>
      </w:r>
      <w:proofErr w:type="spellStart"/>
      <w:r w:rsidRPr="006C04F5">
        <w:rPr>
          <w:rFonts w:asciiTheme="minorHAnsi" w:hAnsiTheme="minorHAnsi" w:cstheme="minorHAnsi"/>
          <w:sz w:val="22"/>
          <w:szCs w:val="22"/>
        </w:rPr>
        <w:t>Clarksons</w:t>
      </w:r>
      <w:proofErr w:type="spellEnd"/>
      <w:r w:rsidRPr="006C04F5">
        <w:rPr>
          <w:rFonts w:asciiTheme="minorHAnsi" w:hAnsiTheme="minorHAnsi" w:cstheme="minorHAnsi"/>
          <w:sz w:val="22"/>
          <w:szCs w:val="22"/>
        </w:rPr>
        <w:t xml:space="preserve"> </w:t>
      </w:r>
      <w:proofErr w:type="spellStart"/>
      <w:r w:rsidRPr="006C04F5">
        <w:rPr>
          <w:rFonts w:asciiTheme="minorHAnsi" w:hAnsiTheme="minorHAnsi" w:cstheme="minorHAnsi"/>
          <w:sz w:val="22"/>
          <w:szCs w:val="22"/>
        </w:rPr>
        <w:t>Research</w:t>
      </w:r>
      <w:proofErr w:type="spellEnd"/>
      <w:r w:rsidRPr="006C04F5">
        <w:rPr>
          <w:rFonts w:asciiTheme="minorHAnsi" w:hAnsiTheme="minorHAnsi" w:cstheme="minorHAnsi"/>
          <w:sz w:val="22"/>
          <w:szCs w:val="22"/>
        </w:rPr>
        <w:t xml:space="preserve"> </w:t>
      </w:r>
      <w:proofErr w:type="spellStart"/>
      <w:r w:rsidRPr="006C04F5">
        <w:rPr>
          <w:rFonts w:asciiTheme="minorHAnsi" w:hAnsiTheme="minorHAnsi" w:cstheme="minorHAnsi"/>
          <w:sz w:val="22"/>
          <w:szCs w:val="22"/>
        </w:rPr>
        <w:t>Services</w:t>
      </w:r>
      <w:proofErr w:type="spellEnd"/>
      <w:r w:rsidRPr="006C04F5">
        <w:rPr>
          <w:rFonts w:asciiTheme="minorHAnsi" w:hAnsiTheme="minorHAnsi" w:cstheme="minorHAnsi"/>
          <w:sz w:val="22"/>
          <w:szCs w:val="22"/>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6C04F5" w:rsidRDefault="006C04F5" w:rsidP="006C04F5">
      <w:pPr>
        <w:jc w:val="both"/>
        <w:rPr>
          <w:rFonts w:asciiTheme="minorHAnsi" w:hAnsiTheme="minorHAnsi" w:cstheme="minorHAnsi"/>
          <w:sz w:val="22"/>
          <w:szCs w:val="22"/>
        </w:rPr>
      </w:pPr>
    </w:p>
    <w:p w14:paraId="589C3452" w14:textId="10156AAD" w:rsidR="006C04F5" w:rsidRDefault="006C04F5" w:rsidP="00B12C4D">
      <w:pPr>
        <w:jc w:val="both"/>
        <w:rPr>
          <w:rFonts w:asciiTheme="minorHAnsi" w:hAnsiTheme="minorHAnsi" w:cstheme="minorHAnsi"/>
          <w:sz w:val="22"/>
          <w:szCs w:val="22"/>
        </w:rPr>
      </w:pPr>
      <w:r w:rsidRPr="006C04F5">
        <w:rPr>
          <w:rFonts w:asciiTheme="minorHAnsi" w:hAnsiTheme="minorHAnsi" w:cstheme="minorHAnsi"/>
          <w:sz w:val="22"/>
          <w:szCs w:val="22"/>
        </w:rPr>
        <w:t>La situación generada a raíz de las medidas implementadas por las autoridades del Canal de Panamá; tiene un impacto económico en todos los actores relacionados con el canal, el cual se está manifestando a través de los siguientes aspectos:</w:t>
      </w:r>
    </w:p>
    <w:p w14:paraId="20AA2FAA" w14:textId="77777777" w:rsidR="0003140D" w:rsidRPr="005B4AF2" w:rsidRDefault="0003140D" w:rsidP="00B12C4D">
      <w:pPr>
        <w:jc w:val="both"/>
        <w:rPr>
          <w:rFonts w:asciiTheme="minorHAnsi" w:hAnsiTheme="minorHAnsi" w:cstheme="minorHAnsi"/>
          <w:color w:val="000000" w:themeColor="text1"/>
          <w:sz w:val="22"/>
          <w:szCs w:val="22"/>
          <w:shd w:val="clear" w:color="auto" w:fill="FFFFFF"/>
        </w:rPr>
      </w:pPr>
    </w:p>
    <w:p w14:paraId="7B900993" w14:textId="66E73F8D"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6C04F5">
        <w:rPr>
          <w:rFonts w:asciiTheme="minorHAnsi" w:eastAsiaTheme="minorHAnsi" w:hAnsiTheme="minorHAnsi" w:cstheme="minorHAnsi"/>
          <w:color w:val="191919"/>
          <w:kern w:val="2"/>
          <w:sz w:val="22"/>
          <w:szCs w:val="22"/>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6C04F5" w:rsidRDefault="006C04F5" w:rsidP="006C04F5">
      <w:pPr>
        <w:pStyle w:val="NormalWeb"/>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p>
    <w:p w14:paraId="5FCC39CC" w14:textId="1EE82D88"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5B4AF2">
        <w:rPr>
          <w:rFonts w:asciiTheme="minorHAnsi" w:eastAsiaTheme="minorHAnsi" w:hAnsiTheme="minorHAnsi" w:cstheme="minorHAnsi"/>
          <w:color w:val="191919"/>
          <w:kern w:val="2"/>
          <w:sz w:val="22"/>
          <w:szCs w:val="22"/>
          <w:lang w:eastAsia="en-US"/>
          <w14:ligatures w14:val="standardContextual"/>
        </w:rPr>
        <w:t>Disminución de la rentabilidad de la Autoridad del Canal de Panamá, cuyos ingresos en 2024 caerán en unos US$</w:t>
      </w:r>
      <w:r w:rsidR="00462F8E">
        <w:rPr>
          <w:rFonts w:asciiTheme="minorHAnsi" w:eastAsiaTheme="minorHAnsi" w:hAnsiTheme="minorHAnsi" w:cstheme="minorHAnsi"/>
          <w:color w:val="191919"/>
          <w:kern w:val="2"/>
          <w:sz w:val="22"/>
          <w:szCs w:val="22"/>
          <w:lang w:eastAsia="en-US"/>
          <w14:ligatures w14:val="standardContextual"/>
        </w:rPr>
        <w:t xml:space="preserve"> </w:t>
      </w:r>
      <w:r w:rsidRPr="005B4AF2">
        <w:rPr>
          <w:rFonts w:asciiTheme="minorHAnsi" w:eastAsiaTheme="minorHAnsi" w:hAnsiTheme="minorHAnsi" w:cstheme="minorHAnsi"/>
          <w:color w:val="191919"/>
          <w:kern w:val="2"/>
          <w:sz w:val="22"/>
          <w:szCs w:val="22"/>
          <w:lang w:eastAsia="en-US"/>
          <w14:ligatures w14:val="standardContextual"/>
        </w:rPr>
        <w:t>200 millones a causa de las restricciones.  La reducción del calado implica</w:t>
      </w:r>
      <w:r w:rsidRPr="006C04F5">
        <w:rPr>
          <w:rFonts w:asciiTheme="minorHAnsi" w:eastAsiaTheme="minorHAnsi" w:hAnsiTheme="minorHAnsi" w:cstheme="minorHAnsi"/>
          <w:color w:val="191919"/>
          <w:kern w:val="2"/>
          <w:sz w:val="22"/>
          <w:szCs w:val="22"/>
          <w:lang w:eastAsia="en-US"/>
          <w14:ligatures w14:val="standardContextual"/>
        </w:rPr>
        <w:t xml:space="preserve"> que los buques deben pasar con menos carga, lo que impacta en la tarifa del peaje que cobra el Canal.</w:t>
      </w:r>
    </w:p>
    <w:p w14:paraId="242E02FF" w14:textId="77777777" w:rsidR="006C04F5" w:rsidRPr="006C04F5" w:rsidRDefault="006C04F5" w:rsidP="006C04F5">
      <w:pPr>
        <w:pStyle w:val="NormalWeb"/>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p>
    <w:p w14:paraId="38D22871" w14:textId="4CB618B1"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5B4AF2">
        <w:rPr>
          <w:rFonts w:asciiTheme="minorHAnsi" w:eastAsiaTheme="minorHAnsi" w:hAnsiTheme="minorHAnsi" w:cstheme="minorHAnsi"/>
          <w:color w:val="191919"/>
          <w:kern w:val="2"/>
          <w:sz w:val="22"/>
          <w:szCs w:val="22"/>
          <w:lang w:eastAsia="en-US"/>
          <w14:ligatures w14:val="standardContextual"/>
        </w:rPr>
        <w:t>Aumento del precio de venta de los bienes transportados, por el traslado total o parcial de los costos extras que generan</w:t>
      </w:r>
      <w:r w:rsidRPr="006C04F5">
        <w:rPr>
          <w:rFonts w:asciiTheme="minorHAnsi" w:eastAsiaTheme="minorHAnsi" w:hAnsiTheme="minorHAnsi" w:cstheme="minorHAnsi"/>
          <w:color w:val="191919"/>
          <w:kern w:val="2"/>
          <w:sz w:val="22"/>
          <w:szCs w:val="22"/>
          <w:lang w:eastAsia="en-US"/>
          <w14:ligatures w14:val="standardContextual"/>
        </w:rPr>
        <w:t xml:space="preserve"> las restricciones establecidas, al consumidor final.</w:t>
      </w:r>
    </w:p>
    <w:p w14:paraId="00DE2C73" w14:textId="77777777" w:rsidR="006C04F5" w:rsidRPr="006C04F5" w:rsidRDefault="006C04F5" w:rsidP="006C04F5">
      <w:pPr>
        <w:pStyle w:val="NormalWeb"/>
        <w:shd w:val="clear" w:color="auto" w:fill="FFFFFF"/>
        <w:spacing w:before="0" w:beforeAutospacing="0" w:after="0" w:afterAutospacing="0"/>
        <w:jc w:val="both"/>
        <w:rPr>
          <w:rFonts w:asciiTheme="minorHAnsi" w:eastAsiaTheme="minorHAnsi" w:hAnsiTheme="minorHAnsi" w:cstheme="minorHAnsi"/>
          <w:color w:val="191919"/>
          <w:kern w:val="2"/>
          <w:sz w:val="22"/>
          <w:szCs w:val="22"/>
          <w:lang w:eastAsia="en-US"/>
          <w14:ligatures w14:val="standardContextual"/>
        </w:rPr>
      </w:pPr>
    </w:p>
    <w:p w14:paraId="71664F04" w14:textId="4B13624D"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6C04F5">
        <w:rPr>
          <w:rFonts w:asciiTheme="minorHAnsi" w:eastAsiaTheme="minorHAnsi" w:hAnsiTheme="minorHAnsi" w:cstheme="minorHAnsi"/>
          <w:color w:val="191919"/>
          <w:kern w:val="2"/>
          <w:sz w:val="22"/>
          <w:szCs w:val="22"/>
          <w:lang w:eastAsia="en-US"/>
          <w14:ligatures w14:val="standardContextual"/>
        </w:rPr>
        <w:t xml:space="preserve">Incremento de las tarifas de los barcos que transportan combustibles y gas, derivado de las demoras, tal como puede observarse en la gráfica </w:t>
      </w:r>
      <w:proofErr w:type="spellStart"/>
      <w:r w:rsidRPr="006C04F5">
        <w:rPr>
          <w:rFonts w:asciiTheme="minorHAnsi" w:eastAsiaTheme="minorHAnsi" w:hAnsiTheme="minorHAnsi" w:cstheme="minorHAnsi"/>
          <w:color w:val="191919"/>
          <w:kern w:val="2"/>
          <w:sz w:val="22"/>
          <w:szCs w:val="22"/>
          <w:lang w:eastAsia="en-US"/>
          <w14:ligatures w14:val="standardContextual"/>
        </w:rPr>
        <w:t>N°</w:t>
      </w:r>
      <w:proofErr w:type="spellEnd"/>
      <w:r w:rsidR="002957C2">
        <w:rPr>
          <w:rFonts w:asciiTheme="minorHAnsi" w:eastAsiaTheme="minorHAnsi" w:hAnsiTheme="minorHAnsi" w:cstheme="minorHAnsi"/>
          <w:color w:val="191919"/>
          <w:kern w:val="2"/>
          <w:sz w:val="22"/>
          <w:szCs w:val="22"/>
          <w:lang w:eastAsia="en-US"/>
          <w14:ligatures w14:val="standardContextual"/>
        </w:rPr>
        <w:t xml:space="preserve"> </w:t>
      </w:r>
      <w:r w:rsidRPr="006C04F5">
        <w:rPr>
          <w:rFonts w:asciiTheme="minorHAnsi" w:eastAsiaTheme="minorHAnsi" w:hAnsiTheme="minorHAnsi" w:cstheme="minorHAnsi"/>
          <w:color w:val="191919"/>
          <w:kern w:val="2"/>
          <w:sz w:val="22"/>
          <w:szCs w:val="22"/>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7245FAFB" w14:textId="77777777" w:rsidR="0016062E" w:rsidRDefault="0016062E" w:rsidP="0016062E">
      <w:pPr>
        <w:pStyle w:val="Prrafodelista"/>
        <w:rPr>
          <w:rFonts w:asciiTheme="minorHAnsi" w:eastAsiaTheme="minorHAnsi" w:hAnsiTheme="minorHAnsi" w:cstheme="minorHAnsi"/>
          <w:color w:val="191919"/>
          <w:kern w:val="2"/>
          <w:sz w:val="22"/>
          <w:szCs w:val="22"/>
          <w:lang w:eastAsia="en-US"/>
          <w14:ligatures w14:val="standardContextual"/>
        </w:rPr>
      </w:pPr>
    </w:p>
    <w:p w14:paraId="01BA61AE" w14:textId="77777777" w:rsidR="0016062E" w:rsidRDefault="0016062E" w:rsidP="0016062E">
      <w:pPr>
        <w:ind w:left="426"/>
        <w:jc w:val="both"/>
        <w:rPr>
          <w:rFonts w:asciiTheme="minorHAnsi" w:hAnsiTheme="minorHAnsi" w:cstheme="minorHAnsi"/>
          <w:sz w:val="22"/>
          <w:szCs w:val="22"/>
        </w:rPr>
      </w:pPr>
      <w:r w:rsidRPr="00EC1FBC">
        <w:rPr>
          <w:rFonts w:asciiTheme="minorHAnsi" w:hAnsiTheme="minorHAnsi" w:cstheme="minorHAnsi"/>
          <w:sz w:val="22"/>
          <w:szCs w:val="22"/>
        </w:rPr>
        <w:t>De acuerdo con las autoridades del Canal de Panamá, con el comienzo del fenómeno “El Niño”, las condiciones podrían empeorar. Se espera que este año, El Niño aumente las temperaturas globales y podría ocasionar que el 2024 sea</w:t>
      </w:r>
      <w:r>
        <w:rPr>
          <w:rFonts w:asciiTheme="minorHAnsi" w:hAnsiTheme="minorHAnsi" w:cstheme="minorHAnsi"/>
          <w:sz w:val="22"/>
          <w:szCs w:val="22"/>
        </w:rPr>
        <w:t xml:space="preserve"> uno de</w:t>
      </w:r>
      <w:r w:rsidRPr="00EC1FBC">
        <w:rPr>
          <w:rFonts w:asciiTheme="minorHAnsi" w:hAnsiTheme="minorHAnsi" w:cstheme="minorHAnsi"/>
          <w:sz w:val="22"/>
          <w:szCs w:val="22"/>
        </w:rPr>
        <w:t xml:space="preserve"> los años más cálidos nunca registrados. A raíz de este problema, las precipitaciones y la cantidad de agua del lago Gatún, se mantendrían escasos.</w:t>
      </w:r>
    </w:p>
    <w:p w14:paraId="6641F24D" w14:textId="77777777" w:rsidR="0016062E" w:rsidRPr="00EC1FBC" w:rsidRDefault="0016062E" w:rsidP="0016062E">
      <w:pPr>
        <w:ind w:left="426"/>
        <w:jc w:val="both"/>
        <w:rPr>
          <w:rFonts w:asciiTheme="minorHAnsi" w:hAnsiTheme="minorHAnsi" w:cstheme="minorHAnsi"/>
          <w:sz w:val="22"/>
          <w:szCs w:val="22"/>
        </w:rPr>
      </w:pPr>
    </w:p>
    <w:p w14:paraId="0AF9669E" w14:textId="77777777" w:rsidR="0016062E" w:rsidRDefault="0016062E" w:rsidP="0016062E">
      <w:pPr>
        <w:ind w:left="426"/>
        <w:jc w:val="both"/>
        <w:rPr>
          <w:rFonts w:asciiTheme="minorHAnsi" w:hAnsiTheme="minorHAnsi" w:cstheme="minorHAnsi"/>
          <w:sz w:val="22"/>
          <w:szCs w:val="22"/>
        </w:rPr>
      </w:pPr>
      <w:r w:rsidRPr="00EC1FBC">
        <w:rPr>
          <w:rFonts w:asciiTheme="minorHAnsi" w:hAnsiTheme="minorHAnsi" w:cstheme="minorHAnsi"/>
          <w:sz w:val="22"/>
          <w:szCs w:val="22"/>
        </w:rPr>
        <w:t>Actualmente se están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41AF0455" w14:textId="1CE2826F" w:rsidR="0016062E" w:rsidRDefault="0016062E" w:rsidP="0016062E">
      <w:pPr>
        <w:pStyle w:val="NormalWeb"/>
        <w:shd w:val="clear" w:color="auto" w:fill="FFFFFF"/>
        <w:spacing w:before="0" w:beforeAutospacing="0" w:after="0" w:afterAutospacing="0"/>
        <w:jc w:val="both"/>
        <w:rPr>
          <w:rFonts w:asciiTheme="minorHAnsi" w:eastAsiaTheme="minorHAnsi" w:hAnsiTheme="minorHAnsi" w:cstheme="minorHAnsi"/>
          <w:color w:val="191919"/>
          <w:kern w:val="2"/>
          <w:sz w:val="22"/>
          <w:szCs w:val="22"/>
          <w:lang w:eastAsia="en-US"/>
          <w14:ligatures w14:val="standardContextual"/>
        </w:rPr>
      </w:pPr>
    </w:p>
    <w:p w14:paraId="38B2974B" w14:textId="77777777" w:rsidR="0016062E" w:rsidRDefault="0016062E" w:rsidP="0016062E">
      <w:pPr>
        <w:pStyle w:val="NormalWeb"/>
        <w:shd w:val="clear" w:color="auto" w:fill="FFFFFF"/>
        <w:spacing w:before="0" w:beforeAutospacing="0" w:after="0" w:afterAutospacing="0"/>
        <w:jc w:val="both"/>
        <w:rPr>
          <w:rFonts w:asciiTheme="minorHAnsi" w:eastAsiaTheme="minorHAnsi" w:hAnsiTheme="minorHAnsi" w:cstheme="minorHAnsi"/>
          <w:color w:val="191919"/>
          <w:kern w:val="2"/>
          <w:sz w:val="22"/>
          <w:szCs w:val="22"/>
          <w:lang w:eastAsia="en-US"/>
          <w14:ligatures w14:val="standardContextual"/>
        </w:rPr>
      </w:pPr>
    </w:p>
    <w:p w14:paraId="3F5A431E" w14:textId="7BC8E04A" w:rsidR="00500CF0" w:rsidRDefault="00F91A25" w:rsidP="00DE7674">
      <w:pPr>
        <w:contextualSpacing/>
        <w:jc w:val="both"/>
        <w:rPr>
          <w:rFonts w:asciiTheme="minorHAnsi" w:hAnsiTheme="minorHAnsi" w:cstheme="minorHAnsi"/>
          <w:b/>
          <w:i/>
          <w:sz w:val="20"/>
          <w:szCs w:val="20"/>
        </w:rPr>
      </w:pPr>
      <w:r>
        <w:rPr>
          <w:rFonts w:asciiTheme="minorHAnsi" w:hAnsiTheme="minorHAnsi" w:cstheme="minorHAnsi"/>
          <w:color w:val="191919"/>
          <w:sz w:val="22"/>
          <w:szCs w:val="22"/>
        </w:rPr>
        <w:t xml:space="preserve"> </w:t>
      </w:r>
    </w:p>
    <w:p w14:paraId="03478BF2" w14:textId="7E312B62" w:rsidR="00B12C4D" w:rsidRPr="00B12C4D" w:rsidRDefault="00B12C4D" w:rsidP="00B12C4D">
      <w:pPr>
        <w:ind w:left="426"/>
        <w:jc w:val="both"/>
        <w:rPr>
          <w:rFonts w:asciiTheme="minorHAnsi" w:hAnsiTheme="minorHAnsi" w:cstheme="minorHAnsi"/>
          <w:b/>
          <w:i/>
          <w:sz w:val="20"/>
          <w:szCs w:val="20"/>
        </w:rPr>
      </w:pPr>
      <w:r>
        <w:rPr>
          <w:rFonts w:asciiTheme="minorHAnsi" w:hAnsiTheme="minorHAnsi" w:cstheme="minorHAnsi"/>
          <w:b/>
          <w:i/>
          <w:sz w:val="20"/>
          <w:szCs w:val="20"/>
        </w:rPr>
        <w:lastRenderedPageBreak/>
        <w:t xml:space="preserve">GRAFICA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2</w:t>
      </w:r>
      <w:r w:rsidRPr="00B12C4D">
        <w:rPr>
          <w:rFonts w:asciiTheme="minorHAnsi" w:hAnsiTheme="minorHAnsi" w:cstheme="minorHAnsi"/>
          <w:b/>
          <w:i/>
          <w:sz w:val="20"/>
          <w:szCs w:val="20"/>
        </w:rPr>
        <w:t xml:space="preserve">: </w:t>
      </w:r>
      <w:r w:rsidRPr="00B12C4D">
        <w:rPr>
          <w:rFonts w:asciiTheme="minorHAnsi" w:hAnsiTheme="minorHAnsi" w:cstheme="minorHAnsi"/>
          <w:bCs/>
          <w:i/>
          <w:sz w:val="20"/>
          <w:szCs w:val="20"/>
        </w:rPr>
        <w:t>Evolución de los Fletes Marítimos del GLP y Diésel para la ruta USGC – Callao</w:t>
      </w:r>
    </w:p>
    <w:p w14:paraId="1A610B67" w14:textId="17FF35AD" w:rsidR="002957C2" w:rsidRPr="002B3648" w:rsidRDefault="002957C2" w:rsidP="00B12C4D">
      <w:pPr>
        <w:pBdr>
          <w:top w:val="single" w:sz="4" w:space="1" w:color="auto"/>
          <w:bottom w:val="single" w:sz="4" w:space="1" w:color="auto"/>
        </w:pBdr>
        <w:tabs>
          <w:tab w:val="left" w:pos="284"/>
        </w:tabs>
        <w:ind w:left="142"/>
        <w:jc w:val="both"/>
        <w:rPr>
          <w:rFonts w:asciiTheme="minorHAnsi" w:hAnsiTheme="minorHAnsi" w:cstheme="minorHAnsi"/>
          <w:sz w:val="22"/>
          <w:szCs w:val="22"/>
        </w:rPr>
      </w:pPr>
      <w:r w:rsidRPr="00340FE7">
        <w:rPr>
          <w:noProof/>
        </w:rPr>
        <w:drawing>
          <wp:inline distT="0" distB="0" distL="0" distR="0" wp14:anchorId="34BAFDB9" wp14:editId="1D91D91F">
            <wp:extent cx="5396865" cy="3086100"/>
            <wp:effectExtent l="0" t="0" r="0" b="0"/>
            <wp:docPr id="45157455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70178" cy="3128023"/>
                    </a:xfrm>
                    <a:prstGeom prst="rect">
                      <a:avLst/>
                    </a:prstGeom>
                    <a:noFill/>
                    <a:ln>
                      <a:noFill/>
                    </a:ln>
                  </pic:spPr>
                </pic:pic>
              </a:graphicData>
            </a:graphic>
          </wp:inline>
        </w:drawing>
      </w:r>
    </w:p>
    <w:p w14:paraId="5C7153F2" w14:textId="77777777" w:rsidR="00B12C4D" w:rsidRDefault="00B12C4D" w:rsidP="00B12C4D">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Pr>
          <w:rFonts w:asciiTheme="minorHAnsi" w:hAnsiTheme="minorHAnsi" w:cstheme="minorHAnsi"/>
          <w:i/>
          <w:sz w:val="20"/>
          <w:szCs w:val="20"/>
        </w:rPr>
        <w:t xml:space="preserve"> Argus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13D59A67" w14:textId="77777777" w:rsidR="003F1466" w:rsidRDefault="003F1466" w:rsidP="00EC1FBC">
      <w:pPr>
        <w:ind w:left="426"/>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0CD5E4CD" w14:textId="77777777" w:rsidR="00F5266A" w:rsidRDefault="00F5266A" w:rsidP="00F5266A">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13" w:history="1">
        <w:r w:rsidRPr="004A3F00">
          <w:rPr>
            <w:rFonts w:asciiTheme="minorHAnsi" w:hAnsiTheme="minorHAnsi" w:cstheme="minorHAnsi"/>
            <w:sz w:val="22"/>
            <w:szCs w:val="22"/>
          </w:rPr>
          <w:t xml:space="preserve">Decreto Supremo </w:t>
        </w:r>
        <w:proofErr w:type="spellStart"/>
        <w:r w:rsidRPr="004A3F00">
          <w:rPr>
            <w:rFonts w:asciiTheme="minorHAnsi" w:hAnsiTheme="minorHAnsi" w:cstheme="minorHAnsi"/>
            <w:sz w:val="22"/>
            <w:szCs w:val="22"/>
          </w:rPr>
          <w:t>N°</w:t>
        </w:r>
        <w:proofErr w:type="spellEnd"/>
        <w:r w:rsidRPr="004A3F00">
          <w:rPr>
            <w:rFonts w:asciiTheme="minorHAnsi" w:hAnsiTheme="minorHAnsi" w:cstheme="minorHAnsi"/>
            <w:sz w:val="22"/>
            <w:szCs w:val="22"/>
          </w:rPr>
          <w:t xml:space="preserve"> 023-2021-EM</w:t>
        </w:r>
      </w:hyperlink>
      <w:r w:rsidRPr="004A3F00">
        <w:rPr>
          <w:rFonts w:asciiTheme="minorHAnsi" w:hAnsiTheme="minorHAnsi" w:cstheme="minorHAnsi"/>
          <w:sz w:val="22"/>
          <w:szCs w:val="22"/>
        </w:rPr>
        <w:t> publicado</w:t>
      </w:r>
      <w:r>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Pr>
          <w:rFonts w:asciiTheme="minorHAnsi" w:hAnsiTheme="minorHAnsi" w:cstheme="minorHAnsi"/>
          <w:sz w:val="22"/>
          <w:szCs w:val="22"/>
        </w:rPr>
        <w:t xml:space="preserve"> Peruano», se incluyó a</w:t>
      </w:r>
      <w:r w:rsidRPr="004A3F00">
        <w:rPr>
          <w:rFonts w:asciiTheme="minorHAnsi" w:hAnsiTheme="minorHAnsi" w:cstheme="minorHAnsi"/>
          <w:sz w:val="22"/>
          <w:szCs w:val="22"/>
        </w:rPr>
        <w:t>l Gas Licuado de Petróleo destinado para envasado (</w:t>
      </w:r>
      <w:hyperlink r:id="rId14"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04B74499" w14:textId="77777777" w:rsidR="00F5266A" w:rsidRDefault="00F5266A" w:rsidP="00F5266A">
      <w:pPr>
        <w:pStyle w:val="Textonotapie"/>
        <w:spacing w:before="0" w:after="0"/>
        <w:ind w:left="568" w:hanging="426"/>
        <w:rPr>
          <w:rFonts w:asciiTheme="minorHAnsi" w:hAnsiTheme="minorHAnsi" w:cstheme="minorHAnsi"/>
          <w:sz w:val="22"/>
          <w:szCs w:val="22"/>
        </w:rPr>
      </w:pPr>
    </w:p>
    <w:bookmarkEnd w:id="0"/>
    <w:p w14:paraId="05CF6270" w14:textId="77777777" w:rsidR="00F5266A" w:rsidRDefault="00F5266A" w:rsidP="00F5266A">
      <w:pPr>
        <w:pStyle w:val="Textonotapie"/>
        <w:numPr>
          <w:ilvl w:val="0"/>
          <w:numId w:val="2"/>
        </w:numPr>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t>Según el </w:t>
      </w:r>
      <w:hyperlink r:id="rId15" w:history="1">
        <w:r w:rsidRPr="00D9369F">
          <w:rPr>
            <w:rFonts w:asciiTheme="minorHAnsi" w:hAnsiTheme="minorHAnsi" w:cstheme="minorHAnsi"/>
            <w:sz w:val="22"/>
            <w:szCs w:val="22"/>
          </w:rPr>
          <w:t xml:space="preserve">Decreto Supremo </w:t>
        </w:r>
        <w:proofErr w:type="spellStart"/>
        <w:r w:rsidRPr="00D9369F">
          <w:rPr>
            <w:rFonts w:asciiTheme="minorHAnsi" w:hAnsiTheme="minorHAnsi" w:cstheme="minorHAnsi"/>
            <w:sz w:val="22"/>
            <w:szCs w:val="22"/>
          </w:rPr>
          <w:t>N°</w:t>
        </w:r>
        <w:proofErr w:type="spellEnd"/>
        <w:r w:rsidRPr="00D9369F">
          <w:rPr>
            <w:rFonts w:asciiTheme="minorHAnsi" w:hAnsiTheme="minorHAnsi" w:cstheme="minorHAnsi"/>
            <w:sz w:val="22"/>
            <w:szCs w:val="22"/>
          </w:rPr>
          <w:t xml:space="preserve"> 025-2021-EM</w:t>
        </w:r>
      </w:hyperlink>
      <w:r w:rsidRPr="00D9369F">
        <w:rPr>
          <w:rFonts w:asciiTheme="minorHAnsi" w:hAnsiTheme="minorHAnsi" w:cstheme="minorHAnsi"/>
          <w:sz w:val="22"/>
          <w:szCs w:val="22"/>
        </w:rPr>
        <w:t> publicado el 09.11.2021 en el Diario Oficial «El Peruano», se incluyó al Diésel BX destinado al uso vehicular en la lista de productos afectos al FEPC.</w:t>
      </w:r>
    </w:p>
    <w:p w14:paraId="00000B0A" w14:textId="77777777" w:rsidR="00F5266A" w:rsidRDefault="00F5266A" w:rsidP="00F5266A">
      <w:pPr>
        <w:pStyle w:val="Prrafodelista"/>
        <w:rPr>
          <w:rFonts w:asciiTheme="minorHAnsi" w:hAnsiTheme="minorHAnsi" w:cstheme="minorHAnsi"/>
          <w:sz w:val="22"/>
          <w:szCs w:val="22"/>
        </w:rPr>
      </w:pPr>
    </w:p>
    <w:p w14:paraId="1CB43E23" w14:textId="77777777" w:rsidR="00F5266A" w:rsidRDefault="00F5266A" w:rsidP="00F5266A">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BD4AC1">
        <w:rPr>
          <w:rFonts w:asciiTheme="minorHAnsi" w:hAnsiTheme="minorHAnsi" w:cstheme="minorHAnsi"/>
          <w:sz w:val="22"/>
          <w:szCs w:val="22"/>
        </w:rPr>
        <w:t>Según el </w:t>
      </w:r>
      <w:hyperlink r:id="rId16" w:history="1">
        <w:r w:rsidRPr="00BD4AC1">
          <w:rPr>
            <w:rFonts w:asciiTheme="minorHAnsi" w:hAnsiTheme="minorHAnsi" w:cstheme="minorHAnsi"/>
            <w:sz w:val="22"/>
            <w:szCs w:val="22"/>
          </w:rPr>
          <w:t xml:space="preserve">Decreto Supremo </w:t>
        </w:r>
        <w:proofErr w:type="spellStart"/>
        <w:r w:rsidRPr="00BD4AC1">
          <w:rPr>
            <w:rFonts w:asciiTheme="minorHAnsi" w:hAnsiTheme="minorHAnsi" w:cstheme="minorHAnsi"/>
            <w:sz w:val="22"/>
            <w:szCs w:val="22"/>
          </w:rPr>
          <w:t>N°</w:t>
        </w:r>
        <w:proofErr w:type="spellEnd"/>
        <w:r w:rsidRPr="00BD4AC1">
          <w:rPr>
            <w:rFonts w:asciiTheme="minorHAnsi" w:hAnsiTheme="minorHAnsi" w:cstheme="minorHAnsi"/>
            <w:sz w:val="22"/>
            <w:szCs w:val="22"/>
          </w:rPr>
          <w:t xml:space="preserve"> 026-2023-EM</w:t>
        </w:r>
      </w:hyperlink>
      <w:r w:rsidRPr="00BD4AC1">
        <w:rPr>
          <w:rFonts w:asciiTheme="minorHAnsi" w:hAnsiTheme="minorHAnsi" w:cstheme="minorHAnsi"/>
          <w:sz w:val="22"/>
          <w:szCs w:val="22"/>
        </w:rPr>
        <w:t xml:space="preserve"> publicado el 31.08.2023 en el Diario Oficial «El Peruano», se amplió la vigencia de la inclusión del GLP-E en la lista de productos afectos al FEPC hasta el 28 de diciembre de 2023. </w:t>
      </w:r>
    </w:p>
    <w:p w14:paraId="49C08917" w14:textId="77777777" w:rsidR="00F5266A" w:rsidRPr="00BD4AC1" w:rsidRDefault="00F5266A" w:rsidP="00F5266A">
      <w:pPr>
        <w:pStyle w:val="Textonotapie"/>
        <w:tabs>
          <w:tab w:val="left" w:pos="709"/>
        </w:tabs>
        <w:spacing w:before="0" w:after="0"/>
        <w:ind w:left="568"/>
        <w:rPr>
          <w:rFonts w:asciiTheme="minorHAnsi" w:hAnsiTheme="minorHAnsi" w:cstheme="minorHAnsi"/>
          <w:sz w:val="22"/>
          <w:szCs w:val="22"/>
        </w:rPr>
      </w:pPr>
    </w:p>
    <w:p w14:paraId="26130009" w14:textId="3D10CC2A" w:rsidR="00180815" w:rsidRDefault="00180815" w:rsidP="00180815">
      <w:pPr>
        <w:pStyle w:val="Textonotapie"/>
        <w:numPr>
          <w:ilvl w:val="0"/>
          <w:numId w:val="16"/>
        </w:numPr>
        <w:tabs>
          <w:tab w:val="left" w:pos="709"/>
        </w:tabs>
        <w:spacing w:before="0" w:after="0"/>
        <w:ind w:left="568" w:hanging="426"/>
        <w:rPr>
          <w:rFonts w:asciiTheme="minorHAnsi" w:hAnsiTheme="minorHAnsi" w:cstheme="minorHAnsi"/>
          <w:sz w:val="22"/>
          <w:szCs w:val="22"/>
        </w:rPr>
      </w:pPr>
      <w:r>
        <w:rPr>
          <w:rFonts w:asciiTheme="minorHAnsi" w:hAnsiTheme="minorHAnsi" w:cstheme="minorHAnsi"/>
          <w:sz w:val="22"/>
          <w:szCs w:val="22"/>
        </w:rPr>
        <w:t>M</w:t>
      </w:r>
      <w:r w:rsidRPr="00236B07">
        <w:rPr>
          <w:rFonts w:asciiTheme="minorHAnsi" w:hAnsiTheme="minorHAnsi" w:cstheme="minorHAnsi"/>
          <w:sz w:val="22"/>
          <w:szCs w:val="22"/>
        </w:rPr>
        <w:t xml:space="preserve">ediante Resolución </w:t>
      </w:r>
      <w:proofErr w:type="spellStart"/>
      <w:r w:rsidRPr="00236B07">
        <w:rPr>
          <w:rFonts w:asciiTheme="minorHAnsi" w:hAnsiTheme="minorHAnsi" w:cstheme="minorHAnsi"/>
          <w:sz w:val="22"/>
          <w:szCs w:val="22"/>
        </w:rPr>
        <w:t>N°</w:t>
      </w:r>
      <w:proofErr w:type="spellEnd"/>
      <w:r>
        <w:rPr>
          <w:rFonts w:asciiTheme="minorHAnsi" w:hAnsiTheme="minorHAnsi" w:cstheme="minorHAnsi"/>
          <w:sz w:val="22"/>
          <w:szCs w:val="22"/>
        </w:rPr>
        <w:t xml:space="preserve"> </w:t>
      </w:r>
      <w:r w:rsidRPr="00236B07">
        <w:rPr>
          <w:rFonts w:asciiTheme="minorHAnsi" w:hAnsiTheme="minorHAnsi" w:cstheme="minorHAnsi"/>
          <w:sz w:val="22"/>
          <w:szCs w:val="22"/>
        </w:rPr>
        <w:t>0</w:t>
      </w:r>
      <w:r w:rsidR="004B78EA">
        <w:rPr>
          <w:rFonts w:asciiTheme="minorHAnsi" w:hAnsiTheme="minorHAnsi" w:cstheme="minorHAnsi"/>
          <w:sz w:val="22"/>
          <w:szCs w:val="22"/>
        </w:rPr>
        <w:t>2</w:t>
      </w:r>
      <w:r>
        <w:rPr>
          <w:rFonts w:asciiTheme="minorHAnsi" w:hAnsiTheme="minorHAnsi" w:cstheme="minorHAnsi"/>
          <w:sz w:val="22"/>
          <w:szCs w:val="22"/>
        </w:rPr>
        <w:t>1</w:t>
      </w:r>
      <w:r w:rsidRPr="00236B07">
        <w:rPr>
          <w:rFonts w:asciiTheme="minorHAnsi" w:hAnsiTheme="minorHAnsi" w:cstheme="minorHAnsi"/>
          <w:sz w:val="22"/>
          <w:szCs w:val="22"/>
        </w:rPr>
        <w:t>-202</w:t>
      </w:r>
      <w:r>
        <w:rPr>
          <w:rFonts w:asciiTheme="minorHAnsi" w:hAnsiTheme="minorHAnsi" w:cstheme="minorHAnsi"/>
          <w:sz w:val="22"/>
          <w:szCs w:val="22"/>
        </w:rPr>
        <w:t>4</w:t>
      </w:r>
      <w:r w:rsidRPr="00236B07">
        <w:rPr>
          <w:rFonts w:asciiTheme="minorHAnsi" w:hAnsiTheme="minorHAnsi" w:cstheme="minorHAnsi"/>
          <w:sz w:val="22"/>
          <w:szCs w:val="22"/>
        </w:rPr>
        <w:t>-OS/GRT, se fijaron las Bandas de Precios y los Márgenes Comerciales para el Gas Licuado de Petróleo destinado para envasado (GLP-E)</w:t>
      </w:r>
      <w:r>
        <w:rPr>
          <w:rFonts w:asciiTheme="minorHAnsi" w:hAnsiTheme="minorHAnsi" w:cstheme="minorHAnsi"/>
          <w:sz w:val="22"/>
          <w:szCs w:val="22"/>
        </w:rPr>
        <w:t xml:space="preserve"> y el Diesel BX destinado al uso vehicular, </w:t>
      </w:r>
      <w:r w:rsidRPr="009C0925">
        <w:rPr>
          <w:rFonts w:asciiTheme="minorHAnsi" w:hAnsiTheme="minorHAnsi" w:cstheme="minorHAnsi"/>
          <w:sz w:val="22"/>
          <w:szCs w:val="22"/>
        </w:rPr>
        <w:t xml:space="preserve">con vigencia </w:t>
      </w:r>
      <w:r>
        <w:rPr>
          <w:rFonts w:asciiTheme="minorHAnsi" w:hAnsiTheme="minorHAnsi" w:cstheme="minorHAnsi"/>
          <w:sz w:val="22"/>
          <w:szCs w:val="22"/>
        </w:rPr>
        <w:t>a partir d</w:t>
      </w:r>
      <w:r w:rsidRPr="009C0925">
        <w:rPr>
          <w:rFonts w:asciiTheme="minorHAnsi" w:hAnsiTheme="minorHAnsi" w:cstheme="minorHAnsi"/>
          <w:sz w:val="22"/>
          <w:szCs w:val="22"/>
        </w:rPr>
        <w:t xml:space="preserve">el </w:t>
      </w:r>
      <w:r>
        <w:rPr>
          <w:rFonts w:asciiTheme="minorHAnsi" w:hAnsiTheme="minorHAnsi" w:cstheme="minorHAnsi"/>
          <w:sz w:val="22"/>
          <w:szCs w:val="22"/>
        </w:rPr>
        <w:t>viernes 2</w:t>
      </w:r>
      <w:r w:rsidR="004B78EA">
        <w:rPr>
          <w:rFonts w:asciiTheme="minorHAnsi" w:hAnsiTheme="minorHAnsi" w:cstheme="minorHAnsi"/>
          <w:sz w:val="22"/>
          <w:szCs w:val="22"/>
        </w:rPr>
        <w:t>6</w:t>
      </w:r>
      <w:r>
        <w:rPr>
          <w:rFonts w:asciiTheme="minorHAnsi" w:hAnsiTheme="minorHAnsi" w:cstheme="minorHAnsi"/>
          <w:sz w:val="22"/>
          <w:szCs w:val="22"/>
        </w:rPr>
        <w:t xml:space="preserve"> de a</w:t>
      </w:r>
      <w:r w:rsidR="004B78EA">
        <w:rPr>
          <w:rFonts w:asciiTheme="minorHAnsi" w:hAnsiTheme="minorHAnsi" w:cstheme="minorHAnsi"/>
          <w:sz w:val="22"/>
          <w:szCs w:val="22"/>
        </w:rPr>
        <w:t>b</w:t>
      </w:r>
      <w:r>
        <w:rPr>
          <w:rFonts w:asciiTheme="minorHAnsi" w:hAnsiTheme="minorHAnsi" w:cstheme="minorHAnsi"/>
          <w:sz w:val="22"/>
          <w:szCs w:val="22"/>
        </w:rPr>
        <w:t>r</w:t>
      </w:r>
      <w:r w:rsidR="004B78EA">
        <w:rPr>
          <w:rFonts w:asciiTheme="minorHAnsi" w:hAnsiTheme="minorHAnsi" w:cstheme="minorHAnsi"/>
          <w:sz w:val="22"/>
          <w:szCs w:val="22"/>
        </w:rPr>
        <w:t>il</w:t>
      </w:r>
      <w:r w:rsidRPr="009C0925">
        <w:rPr>
          <w:rFonts w:asciiTheme="minorHAnsi" w:hAnsiTheme="minorHAnsi" w:cstheme="minorHAnsi"/>
          <w:sz w:val="22"/>
          <w:szCs w:val="22"/>
        </w:rPr>
        <w:t xml:space="preserve"> hasta el </w:t>
      </w:r>
      <w:r>
        <w:rPr>
          <w:rFonts w:asciiTheme="minorHAnsi" w:hAnsiTheme="minorHAnsi" w:cstheme="minorHAnsi"/>
          <w:sz w:val="22"/>
          <w:szCs w:val="22"/>
        </w:rPr>
        <w:t xml:space="preserve">jueves </w:t>
      </w:r>
      <w:r w:rsidR="004B78EA">
        <w:rPr>
          <w:rFonts w:asciiTheme="minorHAnsi" w:hAnsiTheme="minorHAnsi" w:cstheme="minorHAnsi"/>
          <w:sz w:val="22"/>
          <w:szCs w:val="22"/>
        </w:rPr>
        <w:t>30</w:t>
      </w:r>
      <w:r>
        <w:rPr>
          <w:rFonts w:asciiTheme="minorHAnsi" w:hAnsiTheme="minorHAnsi" w:cstheme="minorHAnsi"/>
          <w:sz w:val="22"/>
          <w:szCs w:val="22"/>
        </w:rPr>
        <w:t xml:space="preserve"> de </w:t>
      </w:r>
      <w:r w:rsidR="004B78EA">
        <w:rPr>
          <w:rFonts w:asciiTheme="minorHAnsi" w:hAnsiTheme="minorHAnsi" w:cstheme="minorHAnsi"/>
          <w:sz w:val="22"/>
          <w:szCs w:val="22"/>
        </w:rPr>
        <w:t>mayo</w:t>
      </w:r>
      <w:r>
        <w:rPr>
          <w:rFonts w:asciiTheme="minorHAnsi" w:hAnsiTheme="minorHAnsi" w:cstheme="minorHAnsi"/>
          <w:sz w:val="22"/>
          <w:szCs w:val="22"/>
        </w:rPr>
        <w:t xml:space="preserve"> </w:t>
      </w:r>
      <w:r w:rsidRPr="009C0925">
        <w:rPr>
          <w:rFonts w:asciiTheme="minorHAnsi" w:hAnsiTheme="minorHAnsi" w:cstheme="minorHAnsi"/>
          <w:sz w:val="22"/>
          <w:szCs w:val="22"/>
        </w:rPr>
        <w:t>202</w:t>
      </w:r>
      <w:r>
        <w:rPr>
          <w:rFonts w:asciiTheme="minorHAnsi" w:hAnsiTheme="minorHAnsi" w:cstheme="minorHAnsi"/>
          <w:sz w:val="22"/>
          <w:szCs w:val="22"/>
        </w:rPr>
        <w:t>4</w:t>
      </w:r>
      <w:r w:rsidRPr="009C0925">
        <w:rPr>
          <w:rFonts w:asciiTheme="minorHAnsi" w:hAnsiTheme="minorHAnsi" w:cstheme="minorHAnsi"/>
          <w:sz w:val="22"/>
          <w:szCs w:val="22"/>
        </w:rPr>
        <w:t>.</w:t>
      </w:r>
      <w:r w:rsidR="004B78EA">
        <w:rPr>
          <w:rFonts w:asciiTheme="minorHAnsi" w:hAnsiTheme="minorHAnsi" w:cstheme="minorHAnsi"/>
          <w:sz w:val="22"/>
          <w:szCs w:val="22"/>
        </w:rPr>
        <w:t xml:space="preserve"> Asimismo, </w:t>
      </w:r>
      <w:r w:rsidR="004B78EA" w:rsidRPr="004D4B7D">
        <w:rPr>
          <w:rFonts w:asciiTheme="minorHAnsi" w:hAnsiTheme="minorHAnsi" w:cstheme="minorHAnsi"/>
          <w:sz w:val="22"/>
          <w:szCs w:val="22"/>
        </w:rPr>
        <w:t>se fij</w:t>
      </w:r>
      <w:r w:rsidR="004B78EA">
        <w:rPr>
          <w:rFonts w:asciiTheme="minorHAnsi" w:hAnsiTheme="minorHAnsi" w:cstheme="minorHAnsi"/>
          <w:sz w:val="22"/>
          <w:szCs w:val="22"/>
        </w:rPr>
        <w:t>ó</w:t>
      </w:r>
      <w:r w:rsidR="004B78EA" w:rsidRPr="004D4B7D">
        <w:rPr>
          <w:rFonts w:asciiTheme="minorHAnsi" w:hAnsiTheme="minorHAnsi" w:cstheme="minorHAnsi"/>
          <w:sz w:val="22"/>
          <w:szCs w:val="22"/>
        </w:rPr>
        <w:t xml:space="preserve"> </w:t>
      </w:r>
      <w:r w:rsidR="004B78EA">
        <w:rPr>
          <w:rFonts w:asciiTheme="minorHAnsi" w:hAnsiTheme="minorHAnsi" w:cstheme="minorHAnsi"/>
          <w:sz w:val="22"/>
          <w:szCs w:val="22"/>
        </w:rPr>
        <w:t xml:space="preserve">la Banda de Precios y el Margen Comercial para el Petróleo Industrial </w:t>
      </w:r>
      <w:proofErr w:type="spellStart"/>
      <w:r w:rsidR="004B78EA">
        <w:rPr>
          <w:rFonts w:asciiTheme="minorHAnsi" w:hAnsiTheme="minorHAnsi" w:cstheme="minorHAnsi"/>
          <w:sz w:val="22"/>
          <w:szCs w:val="22"/>
        </w:rPr>
        <w:t>N°</w:t>
      </w:r>
      <w:proofErr w:type="spellEnd"/>
      <w:r w:rsidR="004B78EA">
        <w:rPr>
          <w:rFonts w:asciiTheme="minorHAnsi" w:hAnsiTheme="minorHAnsi" w:cstheme="minorHAnsi"/>
          <w:sz w:val="22"/>
          <w:szCs w:val="22"/>
        </w:rPr>
        <w:t xml:space="preserve"> 6 utilizado en actividades de generación eléctrica en sistemas eléctricos Aislados con vigencia desde el 26 de abril de 2024 hasta el 27 de junio de 2024</w:t>
      </w:r>
      <w:r w:rsidR="00B02F62">
        <w:rPr>
          <w:rFonts w:asciiTheme="minorHAnsi" w:hAnsiTheme="minorHAnsi" w:cstheme="minorHAnsi"/>
          <w:sz w:val="22"/>
          <w:szCs w:val="22"/>
        </w:rPr>
        <w:t>.</w:t>
      </w:r>
    </w:p>
    <w:p w14:paraId="524710AC" w14:textId="77777777" w:rsidR="00B02F62" w:rsidRDefault="00B02F62" w:rsidP="00B02F62">
      <w:pPr>
        <w:pStyle w:val="Prrafodelista"/>
        <w:rPr>
          <w:rFonts w:asciiTheme="minorHAnsi" w:hAnsiTheme="minorHAnsi" w:cstheme="minorHAnsi"/>
          <w:sz w:val="22"/>
          <w:szCs w:val="22"/>
        </w:rPr>
      </w:pPr>
    </w:p>
    <w:p w14:paraId="48752CDE" w14:textId="0738403E" w:rsidR="00B02F62" w:rsidRDefault="00B02F62" w:rsidP="00180815">
      <w:pPr>
        <w:pStyle w:val="Textonotapie"/>
        <w:numPr>
          <w:ilvl w:val="0"/>
          <w:numId w:val="16"/>
        </w:numPr>
        <w:tabs>
          <w:tab w:val="left" w:pos="709"/>
        </w:tabs>
        <w:spacing w:before="0" w:after="0"/>
        <w:ind w:left="568" w:hanging="426"/>
        <w:rPr>
          <w:rFonts w:asciiTheme="minorHAnsi" w:hAnsiTheme="minorHAnsi" w:cstheme="minorHAnsi"/>
          <w:sz w:val="22"/>
          <w:szCs w:val="22"/>
        </w:rPr>
      </w:pPr>
      <w:r>
        <w:rPr>
          <w:rFonts w:asciiTheme="minorHAnsi" w:hAnsiTheme="minorHAnsi" w:cstheme="minorHAnsi"/>
          <w:sz w:val="22"/>
          <w:szCs w:val="22"/>
        </w:rPr>
        <w:t>M</w:t>
      </w:r>
      <w:r w:rsidRPr="00236B07">
        <w:rPr>
          <w:rFonts w:asciiTheme="minorHAnsi" w:hAnsiTheme="minorHAnsi" w:cstheme="minorHAnsi"/>
          <w:sz w:val="22"/>
          <w:szCs w:val="22"/>
        </w:rPr>
        <w:t xml:space="preserve">ediante Resolución </w:t>
      </w:r>
      <w:proofErr w:type="spellStart"/>
      <w:r w:rsidRPr="00236B07">
        <w:rPr>
          <w:rFonts w:asciiTheme="minorHAnsi" w:hAnsiTheme="minorHAnsi" w:cstheme="minorHAnsi"/>
          <w:sz w:val="22"/>
          <w:szCs w:val="22"/>
        </w:rPr>
        <w:t>N°</w:t>
      </w:r>
      <w:proofErr w:type="spellEnd"/>
      <w:r>
        <w:rPr>
          <w:rFonts w:asciiTheme="minorHAnsi" w:hAnsiTheme="minorHAnsi" w:cstheme="minorHAnsi"/>
          <w:sz w:val="22"/>
          <w:szCs w:val="22"/>
        </w:rPr>
        <w:t xml:space="preserve"> </w:t>
      </w:r>
      <w:r w:rsidRPr="00236B07">
        <w:rPr>
          <w:rFonts w:asciiTheme="minorHAnsi" w:hAnsiTheme="minorHAnsi" w:cstheme="minorHAnsi"/>
          <w:sz w:val="22"/>
          <w:szCs w:val="22"/>
        </w:rPr>
        <w:t>0</w:t>
      </w:r>
      <w:r>
        <w:rPr>
          <w:rFonts w:asciiTheme="minorHAnsi" w:hAnsiTheme="minorHAnsi" w:cstheme="minorHAnsi"/>
          <w:sz w:val="22"/>
          <w:szCs w:val="22"/>
        </w:rPr>
        <w:t>25</w:t>
      </w:r>
      <w:r w:rsidRPr="00236B07">
        <w:rPr>
          <w:rFonts w:asciiTheme="minorHAnsi" w:hAnsiTheme="minorHAnsi" w:cstheme="minorHAnsi"/>
          <w:sz w:val="22"/>
          <w:szCs w:val="22"/>
        </w:rPr>
        <w:t>-202</w:t>
      </w:r>
      <w:r>
        <w:rPr>
          <w:rFonts w:asciiTheme="minorHAnsi" w:hAnsiTheme="minorHAnsi" w:cstheme="minorHAnsi"/>
          <w:sz w:val="22"/>
          <w:szCs w:val="22"/>
        </w:rPr>
        <w:t>4</w:t>
      </w:r>
      <w:r w:rsidRPr="00236B07">
        <w:rPr>
          <w:rFonts w:asciiTheme="minorHAnsi" w:hAnsiTheme="minorHAnsi" w:cstheme="minorHAnsi"/>
          <w:sz w:val="22"/>
          <w:szCs w:val="22"/>
        </w:rPr>
        <w:t>-OS/GRT, se fijaron las Bandas de Precios y los Márgenes Comerciales para el Gas Licuado de Petróleo destinado para envasado (GLP-E)</w:t>
      </w:r>
      <w:r>
        <w:rPr>
          <w:rFonts w:asciiTheme="minorHAnsi" w:hAnsiTheme="minorHAnsi" w:cstheme="minorHAnsi"/>
          <w:sz w:val="22"/>
          <w:szCs w:val="22"/>
        </w:rPr>
        <w:t xml:space="preserve"> y el Diesel BX destinado al uso vehicular, </w:t>
      </w:r>
      <w:r w:rsidRPr="009C0925">
        <w:rPr>
          <w:rFonts w:asciiTheme="minorHAnsi" w:hAnsiTheme="minorHAnsi" w:cstheme="minorHAnsi"/>
          <w:sz w:val="22"/>
          <w:szCs w:val="22"/>
        </w:rPr>
        <w:t xml:space="preserve">con vigencia </w:t>
      </w:r>
      <w:r>
        <w:rPr>
          <w:rFonts w:asciiTheme="minorHAnsi" w:hAnsiTheme="minorHAnsi" w:cstheme="minorHAnsi"/>
          <w:sz w:val="22"/>
          <w:szCs w:val="22"/>
        </w:rPr>
        <w:t>a partir d</w:t>
      </w:r>
      <w:r w:rsidRPr="009C0925">
        <w:rPr>
          <w:rFonts w:asciiTheme="minorHAnsi" w:hAnsiTheme="minorHAnsi" w:cstheme="minorHAnsi"/>
          <w:sz w:val="22"/>
          <w:szCs w:val="22"/>
        </w:rPr>
        <w:t xml:space="preserve">el </w:t>
      </w:r>
      <w:r>
        <w:rPr>
          <w:rFonts w:asciiTheme="minorHAnsi" w:hAnsiTheme="minorHAnsi" w:cstheme="minorHAnsi"/>
          <w:sz w:val="22"/>
          <w:szCs w:val="22"/>
        </w:rPr>
        <w:t>viernes 31 de mayo</w:t>
      </w:r>
      <w:r w:rsidRPr="009C0925">
        <w:rPr>
          <w:rFonts w:asciiTheme="minorHAnsi" w:hAnsiTheme="minorHAnsi" w:cstheme="minorHAnsi"/>
          <w:sz w:val="22"/>
          <w:szCs w:val="22"/>
        </w:rPr>
        <w:t xml:space="preserve"> hasta el </w:t>
      </w:r>
      <w:r>
        <w:rPr>
          <w:rFonts w:asciiTheme="minorHAnsi" w:hAnsiTheme="minorHAnsi" w:cstheme="minorHAnsi"/>
          <w:sz w:val="22"/>
          <w:szCs w:val="22"/>
        </w:rPr>
        <w:t xml:space="preserve">jueves 27 de junio </w:t>
      </w:r>
      <w:r w:rsidRPr="009C0925">
        <w:rPr>
          <w:rFonts w:asciiTheme="minorHAnsi" w:hAnsiTheme="minorHAnsi" w:cstheme="minorHAnsi"/>
          <w:sz w:val="22"/>
          <w:szCs w:val="22"/>
        </w:rPr>
        <w:t>202</w:t>
      </w:r>
      <w:r>
        <w:rPr>
          <w:rFonts w:asciiTheme="minorHAnsi" w:hAnsiTheme="minorHAnsi" w:cstheme="minorHAnsi"/>
          <w:sz w:val="22"/>
          <w:szCs w:val="22"/>
        </w:rPr>
        <w:t>4</w:t>
      </w:r>
      <w:r w:rsidRPr="009C0925">
        <w:rPr>
          <w:rFonts w:asciiTheme="minorHAnsi" w:hAnsiTheme="minorHAnsi" w:cstheme="minorHAnsi"/>
          <w:sz w:val="22"/>
          <w:szCs w:val="22"/>
        </w:rPr>
        <w:t>.</w:t>
      </w:r>
    </w:p>
    <w:p w14:paraId="7BDC0B83" w14:textId="77777777" w:rsidR="00F5266A" w:rsidRDefault="00F5266A" w:rsidP="00F5266A">
      <w:pPr>
        <w:pStyle w:val="Textonotapie"/>
        <w:tabs>
          <w:tab w:val="left" w:pos="709"/>
        </w:tabs>
        <w:spacing w:before="0" w:after="0"/>
        <w:ind w:left="568"/>
        <w:rPr>
          <w:rFonts w:asciiTheme="minorHAnsi" w:hAnsiTheme="minorHAnsi" w:cstheme="minorHAnsi"/>
          <w:sz w:val="22"/>
          <w:szCs w:val="22"/>
        </w:rPr>
      </w:pPr>
    </w:p>
    <w:p w14:paraId="43B29D7F" w14:textId="33A18D58" w:rsidR="00F5266A" w:rsidRPr="00DE7674" w:rsidRDefault="00F5266A" w:rsidP="00DE7674">
      <w:pPr>
        <w:pStyle w:val="Sangradetextonormal"/>
        <w:numPr>
          <w:ilvl w:val="0"/>
          <w:numId w:val="16"/>
        </w:numPr>
        <w:ind w:left="568" w:hanging="426"/>
        <w:rPr>
          <w:rFonts w:asciiTheme="minorHAnsi" w:hAnsiTheme="minorHAnsi" w:cstheme="minorHAnsi"/>
          <w:sz w:val="22"/>
          <w:szCs w:val="22"/>
        </w:rPr>
      </w:pPr>
      <w:r w:rsidRPr="00300844">
        <w:rPr>
          <w:rFonts w:asciiTheme="minorHAnsi" w:hAnsiTheme="minorHAnsi" w:cstheme="minorHAnsi"/>
          <w:sz w:val="22"/>
          <w:szCs w:val="22"/>
        </w:rPr>
        <w:lastRenderedPageBreak/>
        <w:t>Teniendo en cuenta las Bandas de Precios y los Márgenes Comerciales de los combustibles establecidos mediante la Resoluci</w:t>
      </w:r>
      <w:r>
        <w:rPr>
          <w:rFonts w:asciiTheme="minorHAnsi" w:hAnsiTheme="minorHAnsi" w:cstheme="minorHAnsi"/>
          <w:sz w:val="22"/>
          <w:szCs w:val="22"/>
        </w:rPr>
        <w:t xml:space="preserve">ón </w:t>
      </w:r>
      <w:r w:rsidRPr="00300844">
        <w:rPr>
          <w:rFonts w:asciiTheme="minorHAnsi" w:hAnsiTheme="minorHAnsi" w:cstheme="minorHAnsi"/>
          <w:sz w:val="22"/>
          <w:szCs w:val="22"/>
        </w:rPr>
        <w:t xml:space="preserve">de la Gerencia de Regulación Tarifaria Osinergmin </w:t>
      </w:r>
      <w:proofErr w:type="spellStart"/>
      <w:r w:rsidRPr="00300844">
        <w:rPr>
          <w:rFonts w:asciiTheme="minorHAnsi" w:hAnsiTheme="minorHAnsi" w:cstheme="minorHAnsi"/>
          <w:sz w:val="22"/>
          <w:szCs w:val="22"/>
        </w:rPr>
        <w:t>N°</w:t>
      </w:r>
      <w:proofErr w:type="spellEnd"/>
      <w:r w:rsidR="00180815">
        <w:rPr>
          <w:rFonts w:asciiTheme="minorHAnsi" w:hAnsiTheme="minorHAnsi" w:cstheme="minorHAnsi"/>
          <w:sz w:val="22"/>
          <w:szCs w:val="22"/>
        </w:rPr>
        <w:t xml:space="preserve"> </w:t>
      </w:r>
      <w:r w:rsidR="00180815" w:rsidRPr="00300844">
        <w:rPr>
          <w:rFonts w:asciiTheme="minorHAnsi" w:hAnsiTheme="minorHAnsi" w:cstheme="minorHAnsi"/>
          <w:sz w:val="22"/>
          <w:szCs w:val="22"/>
        </w:rPr>
        <w:t>0</w:t>
      </w:r>
      <w:r w:rsidR="004B78EA">
        <w:rPr>
          <w:rFonts w:asciiTheme="minorHAnsi" w:hAnsiTheme="minorHAnsi" w:cstheme="minorHAnsi"/>
          <w:sz w:val="22"/>
          <w:szCs w:val="22"/>
        </w:rPr>
        <w:t>2</w:t>
      </w:r>
      <w:r w:rsidR="00180815">
        <w:rPr>
          <w:rFonts w:asciiTheme="minorHAnsi" w:hAnsiTheme="minorHAnsi" w:cstheme="minorHAnsi"/>
          <w:sz w:val="22"/>
          <w:szCs w:val="22"/>
        </w:rPr>
        <w:t>1-2024-OS/GRT</w:t>
      </w:r>
      <w:r w:rsidR="00774F89">
        <w:rPr>
          <w:rFonts w:asciiTheme="minorHAnsi" w:hAnsiTheme="minorHAnsi" w:cstheme="minorHAnsi"/>
          <w:sz w:val="22"/>
          <w:szCs w:val="22"/>
        </w:rPr>
        <w:t xml:space="preserve"> y </w:t>
      </w:r>
      <w:proofErr w:type="spellStart"/>
      <w:r w:rsidR="00774F89" w:rsidRPr="00300844">
        <w:rPr>
          <w:rFonts w:asciiTheme="minorHAnsi" w:hAnsiTheme="minorHAnsi" w:cstheme="minorHAnsi"/>
          <w:sz w:val="22"/>
          <w:szCs w:val="22"/>
        </w:rPr>
        <w:t>N°</w:t>
      </w:r>
      <w:proofErr w:type="spellEnd"/>
      <w:r w:rsidR="00774F89">
        <w:rPr>
          <w:rFonts w:asciiTheme="minorHAnsi" w:hAnsiTheme="minorHAnsi" w:cstheme="minorHAnsi"/>
          <w:sz w:val="22"/>
          <w:szCs w:val="22"/>
        </w:rPr>
        <w:t xml:space="preserve"> </w:t>
      </w:r>
      <w:r w:rsidR="00774F89" w:rsidRPr="00300844">
        <w:rPr>
          <w:rFonts w:asciiTheme="minorHAnsi" w:hAnsiTheme="minorHAnsi" w:cstheme="minorHAnsi"/>
          <w:sz w:val="22"/>
          <w:szCs w:val="22"/>
        </w:rPr>
        <w:t>0</w:t>
      </w:r>
      <w:r w:rsidR="00774F89">
        <w:rPr>
          <w:rFonts w:asciiTheme="minorHAnsi" w:hAnsiTheme="minorHAnsi" w:cstheme="minorHAnsi"/>
          <w:sz w:val="22"/>
          <w:szCs w:val="22"/>
        </w:rPr>
        <w:t>25-2024-OS/GRT</w:t>
      </w:r>
      <w:r w:rsidRPr="00300844">
        <w:rPr>
          <w:rFonts w:asciiTheme="minorHAnsi" w:hAnsiTheme="minorHAnsi" w:cstheme="minorHAnsi"/>
          <w:sz w:val="22"/>
          <w:szCs w:val="22"/>
        </w:rPr>
        <w:t xml:space="preserve">, </w:t>
      </w:r>
      <w:r>
        <w:rPr>
          <w:rFonts w:asciiTheme="minorHAnsi" w:hAnsiTheme="minorHAnsi" w:cstheme="minorHAnsi"/>
          <w:sz w:val="22"/>
          <w:szCs w:val="22"/>
        </w:rPr>
        <w:t xml:space="preserve">le corresponde al </w:t>
      </w:r>
      <w:r w:rsidRPr="00300844">
        <w:rPr>
          <w:rFonts w:asciiTheme="minorHAnsi" w:hAnsiTheme="minorHAnsi" w:cstheme="minorHAnsi"/>
          <w:sz w:val="22"/>
          <w:szCs w:val="22"/>
        </w:rPr>
        <w:t>MINEM public</w:t>
      </w:r>
      <w:r>
        <w:rPr>
          <w:rFonts w:asciiTheme="minorHAnsi" w:hAnsiTheme="minorHAnsi" w:cstheme="minorHAnsi"/>
          <w:sz w:val="22"/>
          <w:szCs w:val="22"/>
        </w:rPr>
        <w:t>ar</w:t>
      </w:r>
      <w:r w:rsidRPr="00300844">
        <w:rPr>
          <w:rFonts w:asciiTheme="minorHAnsi" w:hAnsiTheme="minorHAnsi" w:cstheme="minorHAnsi"/>
          <w:sz w:val="22"/>
          <w:szCs w:val="22"/>
        </w:rPr>
        <w:t xml:space="preserve"> los Factores de Aportación y/o Compensación vigentes desde </w:t>
      </w:r>
      <w:r w:rsidRPr="00294829">
        <w:rPr>
          <w:rFonts w:asciiTheme="minorHAnsi" w:hAnsiTheme="minorHAnsi" w:cstheme="minorHAnsi"/>
          <w:sz w:val="22"/>
          <w:szCs w:val="22"/>
        </w:rPr>
        <w:t xml:space="preserve">el </w:t>
      </w:r>
      <w:r>
        <w:rPr>
          <w:rFonts w:asciiTheme="minorHAnsi" w:hAnsiTheme="minorHAnsi" w:cstheme="minorHAnsi"/>
          <w:sz w:val="22"/>
          <w:szCs w:val="22"/>
        </w:rPr>
        <w:t xml:space="preserve">martes </w:t>
      </w:r>
      <w:r w:rsidR="00906D6B">
        <w:rPr>
          <w:rFonts w:asciiTheme="minorHAnsi" w:hAnsiTheme="minorHAnsi" w:cstheme="minorHAnsi"/>
          <w:sz w:val="22"/>
          <w:szCs w:val="22"/>
        </w:rPr>
        <w:t>25</w:t>
      </w:r>
      <w:r>
        <w:rPr>
          <w:rFonts w:asciiTheme="minorHAnsi" w:hAnsiTheme="minorHAnsi" w:cstheme="minorHAnsi"/>
          <w:sz w:val="22"/>
          <w:szCs w:val="22"/>
        </w:rPr>
        <w:t xml:space="preserve"> de </w:t>
      </w:r>
      <w:r w:rsidR="00774F89">
        <w:rPr>
          <w:rFonts w:asciiTheme="minorHAnsi" w:hAnsiTheme="minorHAnsi" w:cstheme="minorHAnsi"/>
          <w:sz w:val="22"/>
          <w:szCs w:val="22"/>
        </w:rPr>
        <w:t>junio</w:t>
      </w:r>
      <w:r>
        <w:rPr>
          <w:rFonts w:asciiTheme="minorHAnsi" w:hAnsiTheme="minorHAnsi" w:cstheme="minorHAnsi"/>
          <w:sz w:val="22"/>
          <w:szCs w:val="22"/>
        </w:rPr>
        <w:t xml:space="preserve"> </w:t>
      </w:r>
      <w:r w:rsidRPr="00294829">
        <w:rPr>
          <w:rFonts w:asciiTheme="minorHAnsi" w:hAnsiTheme="minorHAnsi" w:cstheme="minorHAnsi"/>
          <w:sz w:val="22"/>
          <w:szCs w:val="22"/>
        </w:rPr>
        <w:t xml:space="preserve">al </w:t>
      </w:r>
      <w:r w:rsidR="00906D6B">
        <w:rPr>
          <w:rFonts w:asciiTheme="minorHAnsi" w:hAnsiTheme="minorHAnsi" w:cstheme="minorHAnsi"/>
          <w:sz w:val="22"/>
          <w:szCs w:val="22"/>
        </w:rPr>
        <w:t>jueves</w:t>
      </w:r>
      <w:r w:rsidRPr="00294829">
        <w:rPr>
          <w:rFonts w:asciiTheme="minorHAnsi" w:hAnsiTheme="minorHAnsi" w:cstheme="minorHAnsi"/>
          <w:sz w:val="22"/>
          <w:szCs w:val="22"/>
        </w:rPr>
        <w:t xml:space="preserve"> </w:t>
      </w:r>
      <w:r w:rsidR="00A36612">
        <w:rPr>
          <w:rFonts w:asciiTheme="minorHAnsi" w:hAnsiTheme="minorHAnsi" w:cstheme="minorHAnsi"/>
          <w:sz w:val="22"/>
          <w:szCs w:val="22"/>
        </w:rPr>
        <w:t>2</w:t>
      </w:r>
      <w:r w:rsidR="00906D6B">
        <w:rPr>
          <w:rFonts w:asciiTheme="minorHAnsi" w:hAnsiTheme="minorHAnsi" w:cstheme="minorHAnsi"/>
          <w:sz w:val="22"/>
          <w:szCs w:val="22"/>
        </w:rPr>
        <w:t>7</w:t>
      </w:r>
      <w:r w:rsidRPr="00DE7674">
        <w:rPr>
          <w:rFonts w:asciiTheme="minorHAnsi" w:hAnsiTheme="minorHAnsi" w:cstheme="minorHAnsi"/>
          <w:sz w:val="22"/>
          <w:szCs w:val="22"/>
        </w:rPr>
        <w:t xml:space="preserve"> de</w:t>
      </w:r>
      <w:r w:rsidR="00774F89">
        <w:rPr>
          <w:rFonts w:asciiTheme="minorHAnsi" w:hAnsiTheme="minorHAnsi" w:cstheme="minorHAnsi"/>
          <w:sz w:val="22"/>
          <w:szCs w:val="22"/>
        </w:rPr>
        <w:t xml:space="preserve"> junio</w:t>
      </w:r>
      <w:r w:rsidRPr="00DE7674">
        <w:rPr>
          <w:rFonts w:asciiTheme="minorHAnsi" w:hAnsiTheme="minorHAnsi" w:cstheme="minorHAnsi"/>
          <w:sz w:val="22"/>
          <w:szCs w:val="22"/>
        </w:rPr>
        <w:t xml:space="preserve"> de 202</w:t>
      </w:r>
      <w:r w:rsidR="004573EA" w:rsidRPr="00DE7674">
        <w:rPr>
          <w:rFonts w:asciiTheme="minorHAnsi" w:hAnsiTheme="minorHAnsi" w:cstheme="minorHAnsi"/>
          <w:sz w:val="22"/>
          <w:szCs w:val="22"/>
        </w:rPr>
        <w:t>4</w:t>
      </w:r>
      <w:r w:rsidRPr="00DE7674">
        <w:rPr>
          <w:rFonts w:asciiTheme="minorHAnsi" w:hAnsiTheme="minorHAnsi" w:cstheme="minorHAnsi"/>
          <w:sz w:val="22"/>
          <w:szCs w:val="22"/>
        </w:rPr>
        <w:t>.</w:t>
      </w:r>
    </w:p>
    <w:p w14:paraId="3650E32F" w14:textId="77777777" w:rsidR="00F5266A" w:rsidRDefault="00F5266A" w:rsidP="00F5266A">
      <w:pPr>
        <w:pStyle w:val="Prrafodelista"/>
        <w:rPr>
          <w:rFonts w:asciiTheme="minorHAnsi" w:hAnsiTheme="minorHAnsi" w:cstheme="minorHAnsi"/>
          <w:sz w:val="22"/>
          <w:szCs w:val="22"/>
        </w:rPr>
      </w:pPr>
    </w:p>
    <w:p w14:paraId="7490A0A9" w14:textId="34E2B1DB" w:rsidR="00CB5536" w:rsidRPr="00B02F62" w:rsidRDefault="00F5266A" w:rsidP="00515ADE">
      <w:pPr>
        <w:pStyle w:val="Sangradetextonormal"/>
        <w:numPr>
          <w:ilvl w:val="0"/>
          <w:numId w:val="16"/>
        </w:numPr>
        <w:ind w:left="568" w:hanging="426"/>
        <w:rPr>
          <w:rFonts w:asciiTheme="minorHAnsi" w:hAnsiTheme="minorHAnsi" w:cstheme="minorHAnsi"/>
          <w:sz w:val="22"/>
          <w:szCs w:val="22"/>
        </w:rPr>
      </w:pPr>
      <w:r w:rsidRPr="00B02F62">
        <w:rPr>
          <w:rFonts w:asciiTheme="minorHAnsi" w:hAnsiTheme="minorHAnsi" w:cstheme="minorHAnsi"/>
          <w:sz w:val="22"/>
          <w:szCs w:val="22"/>
        </w:rPr>
        <w:t xml:space="preserve">El día </w:t>
      </w:r>
      <w:r w:rsidR="00906D6B">
        <w:rPr>
          <w:rFonts w:asciiTheme="minorHAnsi" w:hAnsiTheme="minorHAnsi" w:cstheme="minorHAnsi"/>
          <w:sz w:val="22"/>
          <w:szCs w:val="22"/>
        </w:rPr>
        <w:t>21</w:t>
      </w:r>
      <w:r w:rsidR="00C7098F" w:rsidRPr="00B02F62">
        <w:rPr>
          <w:rFonts w:asciiTheme="minorHAnsi" w:hAnsiTheme="minorHAnsi" w:cstheme="minorHAnsi"/>
          <w:sz w:val="22"/>
          <w:szCs w:val="22"/>
        </w:rPr>
        <w:t>.0</w:t>
      </w:r>
      <w:r w:rsidR="00CB5536" w:rsidRPr="00B02F62">
        <w:rPr>
          <w:rFonts w:asciiTheme="minorHAnsi" w:hAnsiTheme="minorHAnsi" w:cstheme="minorHAnsi"/>
          <w:sz w:val="22"/>
          <w:szCs w:val="22"/>
        </w:rPr>
        <w:t>6</w:t>
      </w:r>
      <w:r w:rsidRPr="00B02F62">
        <w:rPr>
          <w:rFonts w:asciiTheme="minorHAnsi" w:hAnsiTheme="minorHAnsi" w:cstheme="minorHAnsi"/>
          <w:sz w:val="22"/>
          <w:szCs w:val="22"/>
        </w:rPr>
        <w:t>.202</w:t>
      </w:r>
      <w:r w:rsidR="004573EA" w:rsidRPr="00B02F62">
        <w:rPr>
          <w:rFonts w:asciiTheme="minorHAnsi" w:hAnsiTheme="minorHAnsi" w:cstheme="minorHAnsi"/>
          <w:sz w:val="22"/>
          <w:szCs w:val="22"/>
        </w:rPr>
        <w:t>4</w:t>
      </w:r>
      <w:r w:rsidRPr="00B02F62">
        <w:rPr>
          <w:rFonts w:asciiTheme="minorHAnsi" w:hAnsiTheme="minorHAnsi" w:cstheme="minorHAnsi"/>
          <w:sz w:val="22"/>
          <w:szCs w:val="22"/>
        </w:rPr>
        <w:t>, P</w:t>
      </w:r>
      <w:r w:rsidR="001D5BE5" w:rsidRPr="00B02F62">
        <w:rPr>
          <w:rFonts w:asciiTheme="minorHAnsi" w:hAnsiTheme="minorHAnsi" w:cstheme="minorHAnsi"/>
          <w:sz w:val="22"/>
          <w:szCs w:val="22"/>
        </w:rPr>
        <w:t>etroperú</w:t>
      </w:r>
      <w:r w:rsidRPr="00B02F62">
        <w:rPr>
          <w:rFonts w:asciiTheme="minorHAnsi" w:hAnsiTheme="minorHAnsi" w:cstheme="minorHAnsi"/>
          <w:sz w:val="22"/>
          <w:szCs w:val="22"/>
        </w:rPr>
        <w:t xml:space="preserve"> publicó su lista de precios de venta de combustibles. Se registraron variaciones en los precios de</w:t>
      </w:r>
      <w:r w:rsidR="00A057BA" w:rsidRPr="00B02F62">
        <w:rPr>
          <w:rFonts w:asciiTheme="minorHAnsi" w:hAnsiTheme="minorHAnsi" w:cstheme="minorHAnsi"/>
          <w:sz w:val="22"/>
          <w:szCs w:val="22"/>
        </w:rPr>
        <w:t xml:space="preserve"> la Gasolina Premium (</w:t>
      </w:r>
      <w:r w:rsidR="004B78EA" w:rsidRPr="00B02F62">
        <w:rPr>
          <w:rFonts w:asciiTheme="minorHAnsi" w:hAnsiTheme="minorHAnsi" w:cstheme="minorHAnsi"/>
          <w:sz w:val="22"/>
          <w:szCs w:val="22"/>
        </w:rPr>
        <w:t>-</w:t>
      </w:r>
      <w:r w:rsidR="00A057BA" w:rsidRPr="00B02F62">
        <w:rPr>
          <w:rFonts w:asciiTheme="minorHAnsi" w:hAnsiTheme="minorHAnsi" w:cstheme="minorHAnsi"/>
          <w:sz w:val="22"/>
          <w:szCs w:val="22"/>
        </w:rPr>
        <w:t>0,</w:t>
      </w:r>
      <w:r w:rsidR="00906D6B">
        <w:rPr>
          <w:rFonts w:asciiTheme="minorHAnsi" w:hAnsiTheme="minorHAnsi" w:cstheme="minorHAnsi"/>
          <w:sz w:val="22"/>
          <w:szCs w:val="22"/>
        </w:rPr>
        <w:t>0</w:t>
      </w:r>
      <w:r w:rsidR="00CB5536" w:rsidRPr="00B02F62">
        <w:rPr>
          <w:rFonts w:asciiTheme="minorHAnsi" w:hAnsiTheme="minorHAnsi" w:cstheme="minorHAnsi"/>
          <w:sz w:val="22"/>
          <w:szCs w:val="22"/>
        </w:rPr>
        <w:t>3</w:t>
      </w:r>
      <w:r w:rsidR="00A057BA" w:rsidRPr="00B02F62">
        <w:rPr>
          <w:rFonts w:asciiTheme="minorHAnsi" w:hAnsiTheme="minorHAnsi" w:cstheme="minorHAnsi"/>
          <w:sz w:val="22"/>
          <w:szCs w:val="22"/>
        </w:rPr>
        <w:t xml:space="preserve"> S/</w:t>
      </w:r>
      <w:proofErr w:type="spellStart"/>
      <w:r w:rsidR="00A057BA" w:rsidRPr="00B02F62">
        <w:rPr>
          <w:rFonts w:asciiTheme="minorHAnsi" w:hAnsiTheme="minorHAnsi" w:cstheme="minorHAnsi"/>
          <w:sz w:val="22"/>
          <w:szCs w:val="22"/>
        </w:rPr>
        <w:t>Gln</w:t>
      </w:r>
      <w:proofErr w:type="spellEnd"/>
      <w:r w:rsidR="00A057BA" w:rsidRPr="00B02F62">
        <w:rPr>
          <w:rFonts w:asciiTheme="minorHAnsi" w:hAnsiTheme="minorHAnsi" w:cstheme="minorHAnsi"/>
          <w:sz w:val="22"/>
          <w:szCs w:val="22"/>
        </w:rPr>
        <w:t>),</w:t>
      </w:r>
      <w:r w:rsidRPr="00B02F62">
        <w:rPr>
          <w:rFonts w:asciiTheme="minorHAnsi" w:hAnsiTheme="minorHAnsi" w:cstheme="minorHAnsi"/>
          <w:sz w:val="22"/>
          <w:szCs w:val="22"/>
        </w:rPr>
        <w:t xml:space="preserve"> </w:t>
      </w:r>
      <w:r w:rsidR="00A057BA" w:rsidRPr="00B02F62">
        <w:rPr>
          <w:rFonts w:asciiTheme="minorHAnsi" w:hAnsiTheme="minorHAnsi" w:cstheme="minorHAnsi"/>
          <w:sz w:val="22"/>
          <w:szCs w:val="22"/>
        </w:rPr>
        <w:t>Gasolina Regular (</w:t>
      </w:r>
      <w:r w:rsidR="004B78EA" w:rsidRPr="00B02F62">
        <w:rPr>
          <w:rFonts w:asciiTheme="minorHAnsi" w:hAnsiTheme="minorHAnsi" w:cstheme="minorHAnsi"/>
          <w:sz w:val="22"/>
          <w:szCs w:val="22"/>
        </w:rPr>
        <w:t>-</w:t>
      </w:r>
      <w:r w:rsidR="00A057BA" w:rsidRPr="00B02F62">
        <w:rPr>
          <w:rFonts w:asciiTheme="minorHAnsi" w:hAnsiTheme="minorHAnsi" w:cstheme="minorHAnsi"/>
          <w:sz w:val="22"/>
          <w:szCs w:val="22"/>
        </w:rPr>
        <w:t>0,</w:t>
      </w:r>
      <w:r w:rsidR="00906D6B">
        <w:rPr>
          <w:rFonts w:asciiTheme="minorHAnsi" w:hAnsiTheme="minorHAnsi" w:cstheme="minorHAnsi"/>
          <w:sz w:val="22"/>
          <w:szCs w:val="22"/>
        </w:rPr>
        <w:t>08</w:t>
      </w:r>
      <w:r w:rsidR="00A057BA" w:rsidRPr="00B02F62">
        <w:rPr>
          <w:rFonts w:asciiTheme="minorHAnsi" w:hAnsiTheme="minorHAnsi" w:cstheme="minorHAnsi"/>
          <w:sz w:val="22"/>
          <w:szCs w:val="22"/>
        </w:rPr>
        <w:t xml:space="preserve"> S/</w:t>
      </w:r>
      <w:proofErr w:type="spellStart"/>
      <w:r w:rsidR="00A057BA" w:rsidRPr="00B02F62">
        <w:rPr>
          <w:rFonts w:asciiTheme="minorHAnsi" w:hAnsiTheme="minorHAnsi" w:cstheme="minorHAnsi"/>
          <w:sz w:val="22"/>
          <w:szCs w:val="22"/>
        </w:rPr>
        <w:t>Gln</w:t>
      </w:r>
      <w:proofErr w:type="spellEnd"/>
      <w:r w:rsidR="00A057BA" w:rsidRPr="00B02F62">
        <w:rPr>
          <w:rFonts w:asciiTheme="minorHAnsi" w:hAnsiTheme="minorHAnsi" w:cstheme="minorHAnsi"/>
          <w:sz w:val="22"/>
          <w:szCs w:val="22"/>
        </w:rPr>
        <w:t xml:space="preserve">), </w:t>
      </w:r>
      <w:proofErr w:type="spellStart"/>
      <w:r w:rsidR="00A057BA" w:rsidRPr="00B02F62">
        <w:rPr>
          <w:rFonts w:asciiTheme="minorHAnsi" w:hAnsiTheme="minorHAnsi" w:cstheme="minorHAnsi"/>
          <w:sz w:val="22"/>
          <w:szCs w:val="22"/>
        </w:rPr>
        <w:t>Gasohol</w:t>
      </w:r>
      <w:proofErr w:type="spellEnd"/>
      <w:r w:rsidR="00A057BA" w:rsidRPr="00B02F62">
        <w:rPr>
          <w:rFonts w:asciiTheme="minorHAnsi" w:hAnsiTheme="minorHAnsi" w:cstheme="minorHAnsi"/>
          <w:sz w:val="22"/>
          <w:szCs w:val="22"/>
        </w:rPr>
        <w:t xml:space="preserve"> Premium (</w:t>
      </w:r>
      <w:r w:rsidR="004B78EA" w:rsidRPr="00B02F62">
        <w:rPr>
          <w:rFonts w:asciiTheme="minorHAnsi" w:hAnsiTheme="minorHAnsi" w:cstheme="minorHAnsi"/>
          <w:sz w:val="22"/>
          <w:szCs w:val="22"/>
        </w:rPr>
        <w:t>-</w:t>
      </w:r>
      <w:r w:rsidR="00A057BA" w:rsidRPr="00B02F62">
        <w:rPr>
          <w:rFonts w:asciiTheme="minorHAnsi" w:hAnsiTheme="minorHAnsi" w:cstheme="minorHAnsi"/>
          <w:sz w:val="22"/>
          <w:szCs w:val="22"/>
        </w:rPr>
        <w:t>0,</w:t>
      </w:r>
      <w:r w:rsidR="00906D6B">
        <w:rPr>
          <w:rFonts w:asciiTheme="minorHAnsi" w:hAnsiTheme="minorHAnsi" w:cstheme="minorHAnsi"/>
          <w:sz w:val="22"/>
          <w:szCs w:val="22"/>
        </w:rPr>
        <w:t>02</w:t>
      </w:r>
      <w:r w:rsidR="00A057BA" w:rsidRPr="00B02F62">
        <w:rPr>
          <w:rFonts w:asciiTheme="minorHAnsi" w:hAnsiTheme="minorHAnsi" w:cstheme="minorHAnsi"/>
          <w:sz w:val="22"/>
          <w:szCs w:val="22"/>
        </w:rPr>
        <w:t xml:space="preserve"> S/</w:t>
      </w:r>
      <w:proofErr w:type="spellStart"/>
      <w:r w:rsidR="00A057BA" w:rsidRPr="00B02F62">
        <w:rPr>
          <w:rFonts w:asciiTheme="minorHAnsi" w:hAnsiTheme="minorHAnsi" w:cstheme="minorHAnsi"/>
          <w:sz w:val="22"/>
          <w:szCs w:val="22"/>
        </w:rPr>
        <w:t>Gln</w:t>
      </w:r>
      <w:proofErr w:type="spellEnd"/>
      <w:r w:rsidR="00A057BA" w:rsidRPr="00B02F62">
        <w:rPr>
          <w:rFonts w:asciiTheme="minorHAnsi" w:hAnsiTheme="minorHAnsi" w:cstheme="minorHAnsi"/>
          <w:sz w:val="22"/>
          <w:szCs w:val="22"/>
        </w:rPr>
        <w:t xml:space="preserve">), </w:t>
      </w:r>
      <w:proofErr w:type="spellStart"/>
      <w:r w:rsidR="00A057BA" w:rsidRPr="00B02F62">
        <w:rPr>
          <w:rFonts w:asciiTheme="minorHAnsi" w:hAnsiTheme="minorHAnsi" w:cstheme="minorHAnsi"/>
          <w:sz w:val="22"/>
          <w:szCs w:val="22"/>
        </w:rPr>
        <w:t>Gasohol</w:t>
      </w:r>
      <w:proofErr w:type="spellEnd"/>
      <w:r w:rsidR="00A057BA" w:rsidRPr="00B02F62">
        <w:rPr>
          <w:rFonts w:asciiTheme="minorHAnsi" w:hAnsiTheme="minorHAnsi" w:cstheme="minorHAnsi"/>
          <w:sz w:val="22"/>
          <w:szCs w:val="22"/>
        </w:rPr>
        <w:t xml:space="preserve"> Regular (</w:t>
      </w:r>
      <w:r w:rsidR="00FA3CC3" w:rsidRPr="00B02F62">
        <w:rPr>
          <w:rFonts w:asciiTheme="minorHAnsi" w:hAnsiTheme="minorHAnsi" w:cstheme="minorHAnsi"/>
          <w:sz w:val="22"/>
          <w:szCs w:val="22"/>
        </w:rPr>
        <w:t>-</w:t>
      </w:r>
      <w:r w:rsidR="00A057BA" w:rsidRPr="00B02F62">
        <w:rPr>
          <w:rFonts w:asciiTheme="minorHAnsi" w:hAnsiTheme="minorHAnsi" w:cstheme="minorHAnsi"/>
          <w:sz w:val="22"/>
          <w:szCs w:val="22"/>
        </w:rPr>
        <w:t>0,</w:t>
      </w:r>
      <w:r w:rsidR="00906D6B">
        <w:rPr>
          <w:rFonts w:asciiTheme="minorHAnsi" w:hAnsiTheme="minorHAnsi" w:cstheme="minorHAnsi"/>
          <w:sz w:val="22"/>
          <w:szCs w:val="22"/>
        </w:rPr>
        <w:t>06</w:t>
      </w:r>
      <w:r w:rsidR="00A057BA" w:rsidRPr="00B02F62">
        <w:rPr>
          <w:rFonts w:asciiTheme="minorHAnsi" w:hAnsiTheme="minorHAnsi" w:cstheme="minorHAnsi"/>
          <w:sz w:val="22"/>
          <w:szCs w:val="22"/>
        </w:rPr>
        <w:t xml:space="preserve"> S/</w:t>
      </w:r>
      <w:proofErr w:type="spellStart"/>
      <w:r w:rsidR="00A057BA" w:rsidRPr="00B02F62">
        <w:rPr>
          <w:rFonts w:asciiTheme="minorHAnsi" w:hAnsiTheme="minorHAnsi" w:cstheme="minorHAnsi"/>
          <w:sz w:val="22"/>
          <w:szCs w:val="22"/>
        </w:rPr>
        <w:t>Gln</w:t>
      </w:r>
      <w:proofErr w:type="spellEnd"/>
      <w:r w:rsidR="00A057BA" w:rsidRPr="00B02F62">
        <w:rPr>
          <w:rFonts w:asciiTheme="minorHAnsi" w:hAnsiTheme="minorHAnsi" w:cstheme="minorHAnsi"/>
          <w:sz w:val="22"/>
          <w:szCs w:val="22"/>
        </w:rPr>
        <w:t xml:space="preserve">), </w:t>
      </w:r>
      <w:r w:rsidR="00557C48" w:rsidRPr="00B02F62">
        <w:rPr>
          <w:rFonts w:asciiTheme="minorHAnsi" w:hAnsiTheme="minorHAnsi" w:cstheme="minorHAnsi"/>
          <w:sz w:val="22"/>
          <w:szCs w:val="22"/>
        </w:rPr>
        <w:t xml:space="preserve">Diésel B5 </w:t>
      </w:r>
      <w:r w:rsidR="00A057BA" w:rsidRPr="00B02F62">
        <w:rPr>
          <w:rFonts w:asciiTheme="minorHAnsi" w:hAnsiTheme="minorHAnsi" w:cstheme="minorHAnsi"/>
          <w:sz w:val="22"/>
          <w:szCs w:val="22"/>
        </w:rPr>
        <w:t>S-50</w:t>
      </w:r>
      <w:r w:rsidR="00557C48" w:rsidRPr="00B02F62">
        <w:rPr>
          <w:rFonts w:asciiTheme="minorHAnsi" w:hAnsiTheme="minorHAnsi" w:cstheme="minorHAnsi"/>
          <w:sz w:val="22"/>
          <w:szCs w:val="22"/>
        </w:rPr>
        <w:t xml:space="preserve"> (</w:t>
      </w:r>
      <w:r w:rsidR="00906D6B">
        <w:rPr>
          <w:rFonts w:asciiTheme="minorHAnsi" w:hAnsiTheme="minorHAnsi" w:cstheme="minorHAnsi"/>
          <w:sz w:val="22"/>
          <w:szCs w:val="22"/>
        </w:rPr>
        <w:t>+0,07</w:t>
      </w:r>
      <w:r w:rsidR="00557C48" w:rsidRPr="00B02F62">
        <w:rPr>
          <w:rFonts w:asciiTheme="minorHAnsi" w:hAnsiTheme="minorHAnsi" w:cstheme="minorHAnsi"/>
          <w:sz w:val="22"/>
          <w:szCs w:val="22"/>
        </w:rPr>
        <w:t xml:space="preserve"> S/</w:t>
      </w:r>
      <w:proofErr w:type="spellStart"/>
      <w:r w:rsidR="00557C48" w:rsidRPr="00B02F62">
        <w:rPr>
          <w:rFonts w:asciiTheme="minorHAnsi" w:hAnsiTheme="minorHAnsi" w:cstheme="minorHAnsi"/>
          <w:sz w:val="22"/>
          <w:szCs w:val="22"/>
        </w:rPr>
        <w:t>Gln</w:t>
      </w:r>
      <w:proofErr w:type="spellEnd"/>
      <w:r w:rsidR="00557C48" w:rsidRPr="00B02F62">
        <w:rPr>
          <w:rFonts w:asciiTheme="minorHAnsi" w:hAnsiTheme="minorHAnsi" w:cstheme="minorHAnsi"/>
          <w:sz w:val="22"/>
          <w:szCs w:val="22"/>
        </w:rPr>
        <w:t>)</w:t>
      </w:r>
      <w:r w:rsidR="00246F93" w:rsidRPr="00B02F62">
        <w:rPr>
          <w:rFonts w:asciiTheme="minorHAnsi" w:hAnsiTheme="minorHAnsi" w:cstheme="minorHAnsi"/>
          <w:sz w:val="22"/>
          <w:szCs w:val="22"/>
        </w:rPr>
        <w:t xml:space="preserve"> y los residuales R6 (</w:t>
      </w:r>
      <w:r w:rsidR="00B02F62" w:rsidRPr="00B02F62">
        <w:rPr>
          <w:rFonts w:asciiTheme="minorHAnsi" w:hAnsiTheme="minorHAnsi" w:cstheme="minorHAnsi"/>
          <w:sz w:val="22"/>
          <w:szCs w:val="22"/>
        </w:rPr>
        <w:t>-</w:t>
      </w:r>
      <w:r w:rsidR="00246F93" w:rsidRPr="00B02F62">
        <w:rPr>
          <w:rFonts w:asciiTheme="minorHAnsi" w:hAnsiTheme="minorHAnsi" w:cstheme="minorHAnsi"/>
          <w:sz w:val="22"/>
          <w:szCs w:val="22"/>
        </w:rPr>
        <w:t>0,</w:t>
      </w:r>
      <w:r w:rsidR="00B02F62" w:rsidRPr="00B02F62">
        <w:rPr>
          <w:rFonts w:asciiTheme="minorHAnsi" w:hAnsiTheme="minorHAnsi" w:cstheme="minorHAnsi"/>
          <w:sz w:val="22"/>
          <w:szCs w:val="22"/>
        </w:rPr>
        <w:t>01</w:t>
      </w:r>
      <w:r w:rsidR="00246F93" w:rsidRPr="00B02F62">
        <w:rPr>
          <w:rFonts w:asciiTheme="minorHAnsi" w:hAnsiTheme="minorHAnsi" w:cstheme="minorHAnsi"/>
          <w:sz w:val="22"/>
          <w:szCs w:val="22"/>
        </w:rPr>
        <w:t xml:space="preserve"> S/</w:t>
      </w:r>
      <w:proofErr w:type="spellStart"/>
      <w:r w:rsidR="00246F93" w:rsidRPr="00B02F62">
        <w:rPr>
          <w:rFonts w:asciiTheme="minorHAnsi" w:hAnsiTheme="minorHAnsi" w:cstheme="minorHAnsi"/>
          <w:sz w:val="22"/>
          <w:szCs w:val="22"/>
        </w:rPr>
        <w:t>Gln</w:t>
      </w:r>
      <w:proofErr w:type="spellEnd"/>
      <w:r w:rsidR="00246F93" w:rsidRPr="00B02F62">
        <w:rPr>
          <w:rFonts w:asciiTheme="minorHAnsi" w:hAnsiTheme="minorHAnsi" w:cstheme="minorHAnsi"/>
          <w:sz w:val="22"/>
          <w:szCs w:val="22"/>
        </w:rPr>
        <w:t>) y R500 (</w:t>
      </w:r>
      <w:r w:rsidR="00906D6B">
        <w:rPr>
          <w:rFonts w:asciiTheme="minorHAnsi" w:hAnsiTheme="minorHAnsi" w:cstheme="minorHAnsi"/>
          <w:sz w:val="22"/>
          <w:szCs w:val="22"/>
        </w:rPr>
        <w:t>-</w:t>
      </w:r>
      <w:r w:rsidR="00246F93" w:rsidRPr="00B02F62">
        <w:rPr>
          <w:rFonts w:asciiTheme="minorHAnsi" w:hAnsiTheme="minorHAnsi" w:cstheme="minorHAnsi"/>
          <w:sz w:val="22"/>
          <w:szCs w:val="22"/>
        </w:rPr>
        <w:t>0,</w:t>
      </w:r>
      <w:r w:rsidR="00774F89" w:rsidRPr="00B02F62">
        <w:rPr>
          <w:rFonts w:asciiTheme="minorHAnsi" w:hAnsiTheme="minorHAnsi" w:cstheme="minorHAnsi"/>
          <w:sz w:val="22"/>
          <w:szCs w:val="22"/>
        </w:rPr>
        <w:t>0</w:t>
      </w:r>
      <w:r w:rsidR="00906D6B">
        <w:rPr>
          <w:rFonts w:asciiTheme="minorHAnsi" w:hAnsiTheme="minorHAnsi" w:cstheme="minorHAnsi"/>
          <w:sz w:val="22"/>
          <w:szCs w:val="22"/>
        </w:rPr>
        <w:t>2</w:t>
      </w:r>
      <w:r w:rsidR="00246F93" w:rsidRPr="00B02F62">
        <w:rPr>
          <w:rFonts w:asciiTheme="minorHAnsi" w:hAnsiTheme="minorHAnsi" w:cstheme="minorHAnsi"/>
          <w:sz w:val="22"/>
          <w:szCs w:val="22"/>
        </w:rPr>
        <w:t xml:space="preserve"> S/</w:t>
      </w:r>
      <w:proofErr w:type="spellStart"/>
      <w:r w:rsidR="00246F93" w:rsidRPr="00B02F62">
        <w:rPr>
          <w:rFonts w:asciiTheme="minorHAnsi" w:hAnsiTheme="minorHAnsi" w:cstheme="minorHAnsi"/>
          <w:sz w:val="22"/>
          <w:szCs w:val="22"/>
        </w:rPr>
        <w:t>Gln</w:t>
      </w:r>
      <w:proofErr w:type="spellEnd"/>
      <w:r w:rsidR="00246F93" w:rsidRPr="00B02F62">
        <w:rPr>
          <w:rFonts w:asciiTheme="minorHAnsi" w:hAnsiTheme="minorHAnsi" w:cstheme="minorHAnsi"/>
          <w:sz w:val="22"/>
          <w:szCs w:val="22"/>
        </w:rPr>
        <w:t>)</w:t>
      </w:r>
      <w:r w:rsidR="00FA3CC3" w:rsidRPr="00B02F62">
        <w:rPr>
          <w:rFonts w:asciiTheme="minorHAnsi" w:hAnsiTheme="minorHAnsi" w:cstheme="minorHAnsi"/>
          <w:sz w:val="22"/>
          <w:szCs w:val="22"/>
        </w:rPr>
        <w:t>.</w:t>
      </w:r>
    </w:p>
    <w:p w14:paraId="76727BF0" w14:textId="182CD25F" w:rsidR="00A16F9F" w:rsidRDefault="00A16F9F" w:rsidP="00B02F62">
      <w:pPr>
        <w:rPr>
          <w:rFonts w:asciiTheme="minorHAnsi" w:hAnsiTheme="minorHAnsi" w:cstheme="minorHAnsi"/>
          <w:sz w:val="22"/>
          <w:szCs w:val="22"/>
        </w:rPr>
      </w:pPr>
    </w:p>
    <w:p w14:paraId="0A8F5591" w14:textId="77777777" w:rsidR="00B02F62" w:rsidRPr="00B02F62" w:rsidRDefault="00B02F62" w:rsidP="00B02F62">
      <w:pPr>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007C7A3D"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proofErr w:type="spellStart"/>
      <w:r w:rsidRPr="003D69FC">
        <w:rPr>
          <w:rFonts w:asciiTheme="minorHAnsi" w:hAnsiTheme="minorHAnsi" w:cstheme="minorHAnsi"/>
          <w:sz w:val="22"/>
          <w:szCs w:val="22"/>
        </w:rPr>
        <w:t>N°</w:t>
      </w:r>
      <w:proofErr w:type="spellEnd"/>
      <w:r w:rsidRPr="003D69FC">
        <w:rPr>
          <w:rFonts w:asciiTheme="minorHAnsi" w:hAnsiTheme="minorHAnsi" w:cstheme="minorHAnsi"/>
          <w:sz w:val="22"/>
          <w:szCs w:val="22"/>
        </w:rPr>
        <w:t xml:space="preserve"> 174-2021-OS/CD</w:t>
      </w:r>
      <w:r>
        <w:rPr>
          <w:rFonts w:asciiTheme="minorHAnsi" w:hAnsiTheme="minorHAnsi" w:cstheme="minorHAnsi"/>
          <w:sz w:val="22"/>
          <w:szCs w:val="22"/>
        </w:rPr>
        <w:t>.</w:t>
      </w:r>
      <w:r w:rsidR="00336251">
        <w:rPr>
          <w:rFonts w:asciiTheme="minorHAnsi" w:hAnsiTheme="minorHAnsi" w:cstheme="minorHAnsi"/>
          <w:sz w:val="22"/>
          <w:szCs w:val="22"/>
        </w:rPr>
        <w:t xml:space="preserve"> </w:t>
      </w:r>
      <w:r w:rsidR="00336251" w:rsidRPr="00336251">
        <w:rPr>
          <w:rFonts w:asciiTheme="minorHAnsi" w:hAnsiTheme="minorHAnsi" w:cstheme="minorHAnsi"/>
          <w:sz w:val="22"/>
          <w:szCs w:val="22"/>
        </w:rPr>
        <w:t>Asimismo, con Resolución de Consejo Directivo 127-2023-OS/CD fueron establecidas las últimas modificaciones al mencionado procedimiento.</w:t>
      </w:r>
    </w:p>
    <w:p w14:paraId="040B2555" w14:textId="77777777" w:rsidR="00E53D92" w:rsidRDefault="00E53D92" w:rsidP="00E53D92">
      <w:pPr>
        <w:jc w:val="both"/>
        <w:rPr>
          <w:rFonts w:asciiTheme="minorHAnsi" w:hAnsiTheme="minorHAnsi" w:cstheme="minorHAnsi"/>
          <w:sz w:val="22"/>
          <w:szCs w:val="22"/>
        </w:rPr>
      </w:pPr>
    </w:p>
    <w:p w14:paraId="3AA3F30A" w14:textId="00AA0674"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 xml:space="preserve">grafica en el Anexo </w:t>
      </w:r>
      <w:proofErr w:type="spellStart"/>
      <w:r>
        <w:rPr>
          <w:rFonts w:asciiTheme="minorHAnsi" w:hAnsiTheme="minorHAnsi" w:cstheme="minorHAnsi"/>
          <w:sz w:val="22"/>
          <w:szCs w:val="22"/>
        </w:rPr>
        <w:t>N°</w:t>
      </w:r>
      <w:proofErr w:type="spellEnd"/>
      <w:r w:rsidR="00CB12BD">
        <w:rPr>
          <w:rFonts w:asciiTheme="minorHAnsi" w:hAnsiTheme="minorHAnsi" w:cstheme="minorHAnsi"/>
          <w:sz w:val="22"/>
          <w:szCs w:val="22"/>
        </w:rPr>
        <w:t xml:space="preserve"> </w:t>
      </w:r>
      <w:r>
        <w:rPr>
          <w:rFonts w:asciiTheme="minorHAnsi" w:hAnsiTheme="minorHAnsi" w:cstheme="minorHAnsi"/>
          <w:sz w:val="22"/>
          <w:szCs w:val="22"/>
        </w:rPr>
        <w:t>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54E108D" w:rsidR="00E53D92" w:rsidRPr="002B3648" w:rsidRDefault="00E53D92" w:rsidP="00523CA0">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No está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55FFFF46" w:rsidR="00E53D92"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58F111A5" w14:textId="77777777" w:rsidR="00A36612" w:rsidRDefault="00A36612" w:rsidP="00675871">
      <w:pPr>
        <w:jc w:val="both"/>
        <w:rPr>
          <w:rFonts w:asciiTheme="minorHAnsi" w:hAnsiTheme="minorHAnsi" w:cstheme="minorHAnsi"/>
          <w:sz w:val="22"/>
          <w:szCs w:val="22"/>
        </w:rPr>
      </w:pPr>
    </w:p>
    <w:p w14:paraId="1359C019" w14:textId="6B480F2B"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7BA0B472" w14:textId="77777777" w:rsidR="00502C6D" w:rsidRDefault="00502C6D" w:rsidP="00E53D92">
      <w:pPr>
        <w:jc w:val="both"/>
        <w:rPr>
          <w:rFonts w:asciiTheme="minorHAnsi" w:hAnsiTheme="minorHAnsi" w:cstheme="minorHAnsi"/>
          <w:sz w:val="22"/>
          <w:szCs w:val="22"/>
        </w:rPr>
      </w:pPr>
    </w:p>
    <w:p w14:paraId="1744D258" w14:textId="77CDE42A"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30B715A5" w14:textId="77777777" w:rsidR="00906D6B" w:rsidRDefault="00906D6B" w:rsidP="00E53D92">
      <w:pPr>
        <w:jc w:val="both"/>
        <w:rPr>
          <w:rFonts w:asciiTheme="minorHAnsi" w:hAnsiTheme="minorHAnsi" w:cstheme="minorHAnsi"/>
          <w:sz w:val="22"/>
          <w:szCs w:val="22"/>
        </w:rPr>
      </w:pPr>
    </w:p>
    <w:p w14:paraId="13445BF2" w14:textId="77777777" w:rsidR="00DA0A03" w:rsidRDefault="00DA0A03" w:rsidP="00E53D92">
      <w:pPr>
        <w:jc w:val="both"/>
        <w:rPr>
          <w:rFonts w:asciiTheme="minorHAnsi" w:hAnsiTheme="minorHAnsi" w:cstheme="minorHAnsi"/>
          <w:sz w:val="22"/>
          <w:szCs w:val="22"/>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lastRenderedPageBreak/>
        <w:t>Precio de Referencia de Exportación (PR2)</w:t>
      </w:r>
    </w:p>
    <w:p w14:paraId="70387D96" w14:textId="77777777" w:rsidR="00502C6D" w:rsidRDefault="00502C6D" w:rsidP="00313709">
      <w:pPr>
        <w:jc w:val="both"/>
        <w:rPr>
          <w:rFonts w:asciiTheme="minorHAnsi" w:hAnsiTheme="minorHAnsi" w:cstheme="minorHAnsi"/>
          <w:sz w:val="22"/>
          <w:szCs w:val="22"/>
        </w:rPr>
      </w:pPr>
    </w:p>
    <w:p w14:paraId="5167901B" w14:textId="512BAFD1" w:rsidR="00A6706E"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0DEFAE8F" w14:textId="77777777" w:rsidR="00246F93" w:rsidRDefault="00246F93" w:rsidP="00313709">
      <w:pPr>
        <w:jc w:val="both"/>
        <w:rPr>
          <w:rFonts w:asciiTheme="minorHAnsi" w:hAnsiTheme="minorHAnsi" w:cstheme="minorHAnsi"/>
          <w:sz w:val="22"/>
          <w:szCs w:val="22"/>
        </w:rPr>
      </w:pP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t>Composición de los Precios de Referencia de Importación</w:t>
      </w:r>
      <w:r>
        <w:rPr>
          <w:rFonts w:ascii="Calibri" w:hAnsi="Calibri" w:cs="Calibri"/>
          <w:b/>
          <w:bCs/>
          <w:iCs/>
          <w:u w:val="single"/>
          <w:lang w:val="es-PE" w:eastAsia="en-US"/>
        </w:rPr>
        <w:t xml:space="preserve"> de Combustibles</w:t>
      </w:r>
    </w:p>
    <w:p w14:paraId="454B0BEC" w14:textId="2A604940"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w:t>
      </w:r>
      <w:r w:rsidR="00506836">
        <w:rPr>
          <w:rFonts w:asciiTheme="minorHAnsi" w:hAnsiTheme="minorHAnsi" w:cstheme="minorHAnsi"/>
          <w:sz w:val="22"/>
          <w:szCs w:val="22"/>
        </w:rPr>
        <w:t xml:space="preserve">sus respectivas modificaciones, establecidas con Resolución de Consejo Directivo </w:t>
      </w:r>
      <w:r w:rsidR="00506836" w:rsidRPr="00E77343">
        <w:rPr>
          <w:rFonts w:asciiTheme="minorHAnsi" w:hAnsiTheme="minorHAnsi" w:cstheme="minorHAnsi"/>
          <w:sz w:val="22"/>
          <w:szCs w:val="22"/>
        </w:rPr>
        <w:t>1</w:t>
      </w:r>
      <w:r w:rsidR="00506836">
        <w:rPr>
          <w:rFonts w:asciiTheme="minorHAnsi" w:hAnsiTheme="minorHAnsi" w:cstheme="minorHAnsi"/>
          <w:sz w:val="22"/>
          <w:szCs w:val="22"/>
        </w:rPr>
        <w:t>27</w:t>
      </w:r>
      <w:r w:rsidR="00506836" w:rsidRPr="00E77343">
        <w:rPr>
          <w:rFonts w:asciiTheme="minorHAnsi" w:hAnsiTheme="minorHAnsi" w:cstheme="minorHAnsi"/>
          <w:sz w:val="22"/>
          <w:szCs w:val="22"/>
        </w:rPr>
        <w:t>-202</w:t>
      </w:r>
      <w:r w:rsidR="00506836">
        <w:rPr>
          <w:rFonts w:asciiTheme="minorHAnsi" w:hAnsiTheme="minorHAnsi" w:cstheme="minorHAnsi"/>
          <w:sz w:val="22"/>
          <w:szCs w:val="22"/>
        </w:rPr>
        <w:t>3</w:t>
      </w:r>
      <w:r w:rsidR="00506836" w:rsidRPr="00E77343">
        <w:rPr>
          <w:rFonts w:asciiTheme="minorHAnsi" w:hAnsiTheme="minorHAnsi" w:cstheme="minorHAnsi"/>
          <w:sz w:val="22"/>
          <w:szCs w:val="22"/>
        </w:rPr>
        <w:t>-OS/CD</w:t>
      </w:r>
      <w:r w:rsidRPr="00E77343">
        <w:rPr>
          <w:rFonts w:asciiTheme="minorHAnsi" w:hAnsiTheme="minorHAnsi" w:cstheme="minorHAnsi"/>
          <w:sz w:val="22"/>
          <w:szCs w:val="22"/>
        </w:rPr>
        <w:t>.</w:t>
      </w:r>
    </w:p>
    <w:p w14:paraId="6B152530" w14:textId="77777777" w:rsidR="00F85D23" w:rsidRDefault="00F85D23" w:rsidP="00F85D23">
      <w:pPr>
        <w:jc w:val="both"/>
        <w:rPr>
          <w:rFonts w:asciiTheme="minorHAnsi" w:hAnsiTheme="minorHAnsi" w:cstheme="minorHAnsi"/>
          <w:sz w:val="22"/>
          <w:szCs w:val="22"/>
        </w:rPr>
      </w:pPr>
    </w:p>
    <w:p w14:paraId="4BFEC897" w14:textId="2DA61F91" w:rsidR="00FE7A18"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906D6B">
        <w:rPr>
          <w:rFonts w:asciiTheme="minorHAnsi" w:hAnsiTheme="minorHAnsi" w:cstheme="minorHAnsi"/>
          <w:sz w:val="22"/>
          <w:szCs w:val="22"/>
        </w:rPr>
        <w:t>07</w:t>
      </w:r>
      <w:r w:rsidR="00336251" w:rsidRPr="00336251">
        <w:rPr>
          <w:rFonts w:asciiTheme="minorHAnsi" w:hAnsiTheme="minorHAnsi" w:cstheme="minorHAnsi"/>
          <w:sz w:val="22"/>
          <w:szCs w:val="22"/>
        </w:rPr>
        <w:t>/</w:t>
      </w:r>
      <w:r w:rsidR="001457B2">
        <w:rPr>
          <w:rFonts w:asciiTheme="minorHAnsi" w:hAnsiTheme="minorHAnsi" w:cstheme="minorHAnsi"/>
          <w:sz w:val="22"/>
          <w:szCs w:val="22"/>
        </w:rPr>
        <w:t>0</w:t>
      </w:r>
      <w:r w:rsidR="00906D6B">
        <w:rPr>
          <w:rFonts w:asciiTheme="minorHAnsi" w:hAnsiTheme="minorHAnsi" w:cstheme="minorHAnsi"/>
          <w:sz w:val="22"/>
          <w:szCs w:val="22"/>
        </w:rPr>
        <w:t>6</w:t>
      </w:r>
      <w:r w:rsidR="00336251" w:rsidRPr="00336251">
        <w:rPr>
          <w:rFonts w:asciiTheme="minorHAnsi" w:hAnsiTheme="minorHAnsi" w:cstheme="minorHAnsi"/>
          <w:sz w:val="22"/>
          <w:szCs w:val="22"/>
        </w:rPr>
        <w:t>/202</w:t>
      </w:r>
      <w:r w:rsidR="003E1433">
        <w:rPr>
          <w:rFonts w:asciiTheme="minorHAnsi" w:hAnsiTheme="minorHAnsi" w:cstheme="minorHAnsi"/>
          <w:sz w:val="22"/>
          <w:szCs w:val="22"/>
        </w:rPr>
        <w:t>4</w:t>
      </w:r>
      <w:r w:rsidR="00336251" w:rsidRPr="00336251">
        <w:rPr>
          <w:rFonts w:asciiTheme="minorHAnsi" w:hAnsiTheme="minorHAnsi" w:cstheme="minorHAnsi"/>
          <w:sz w:val="22"/>
          <w:szCs w:val="22"/>
        </w:rPr>
        <w:t xml:space="preserve"> y el </w:t>
      </w:r>
      <w:r w:rsidR="00906D6B">
        <w:rPr>
          <w:rFonts w:asciiTheme="minorHAnsi" w:hAnsiTheme="minorHAnsi" w:cstheme="minorHAnsi"/>
          <w:sz w:val="22"/>
          <w:szCs w:val="22"/>
        </w:rPr>
        <w:t>21</w:t>
      </w:r>
      <w:r w:rsidR="00336251" w:rsidRPr="00336251">
        <w:rPr>
          <w:rFonts w:asciiTheme="minorHAnsi" w:hAnsiTheme="minorHAnsi" w:cstheme="minorHAnsi"/>
          <w:sz w:val="22"/>
          <w:szCs w:val="22"/>
        </w:rPr>
        <w:t>/</w:t>
      </w:r>
      <w:r w:rsidR="0003140D">
        <w:rPr>
          <w:rFonts w:asciiTheme="minorHAnsi" w:hAnsiTheme="minorHAnsi" w:cstheme="minorHAnsi"/>
          <w:sz w:val="22"/>
          <w:szCs w:val="22"/>
        </w:rPr>
        <w:t>0</w:t>
      </w:r>
      <w:r w:rsidR="004B1BA6">
        <w:rPr>
          <w:rFonts w:asciiTheme="minorHAnsi" w:hAnsiTheme="minorHAnsi" w:cstheme="minorHAnsi"/>
          <w:sz w:val="22"/>
          <w:szCs w:val="22"/>
        </w:rPr>
        <w:t>6</w:t>
      </w:r>
      <w:r w:rsidR="00336251" w:rsidRPr="00336251">
        <w:rPr>
          <w:rFonts w:asciiTheme="minorHAnsi" w:hAnsiTheme="minorHAnsi" w:cstheme="minorHAnsi"/>
          <w:sz w:val="22"/>
          <w:szCs w:val="22"/>
        </w:rPr>
        <w:t>/202</w:t>
      </w:r>
      <w:r w:rsidR="0003140D">
        <w:rPr>
          <w:rFonts w:asciiTheme="minorHAnsi" w:hAnsiTheme="minorHAnsi" w:cstheme="minorHAnsi"/>
          <w:sz w:val="22"/>
          <w:szCs w:val="22"/>
        </w:rPr>
        <w:t>4</w:t>
      </w:r>
      <w:r>
        <w:rPr>
          <w:rFonts w:asciiTheme="minorHAnsi" w:hAnsiTheme="minorHAnsi" w:cstheme="minorHAnsi"/>
          <w:sz w:val="22"/>
          <w:szCs w:val="22"/>
        </w:rPr>
        <w:t xml:space="preserve">, se muestra en la Gráfica </w:t>
      </w:r>
      <w:proofErr w:type="spellStart"/>
      <w:r>
        <w:rPr>
          <w:rFonts w:asciiTheme="minorHAnsi" w:hAnsiTheme="minorHAnsi" w:cstheme="minorHAnsi"/>
          <w:sz w:val="22"/>
          <w:szCs w:val="22"/>
        </w:rPr>
        <w:t>N°</w:t>
      </w:r>
      <w:proofErr w:type="spellEnd"/>
      <w:r w:rsidR="00E37B1A">
        <w:rPr>
          <w:rFonts w:asciiTheme="minorHAnsi" w:hAnsiTheme="minorHAnsi" w:cstheme="minorHAnsi"/>
          <w:sz w:val="22"/>
          <w:szCs w:val="22"/>
        </w:rPr>
        <w:t xml:space="preserve"> </w:t>
      </w:r>
      <w:r w:rsidR="002C3713">
        <w:rPr>
          <w:rFonts w:asciiTheme="minorHAnsi" w:hAnsiTheme="minorHAnsi" w:cstheme="minorHAnsi"/>
          <w:sz w:val="22"/>
          <w:szCs w:val="22"/>
        </w:rPr>
        <w:t>3</w:t>
      </w:r>
      <w:r>
        <w:rPr>
          <w:rFonts w:asciiTheme="minorHAnsi" w:hAnsiTheme="minorHAnsi" w:cstheme="minorHAnsi"/>
          <w:sz w:val="22"/>
          <w:szCs w:val="22"/>
        </w:rPr>
        <w:t>.</w:t>
      </w:r>
    </w:p>
    <w:p w14:paraId="179751A3" w14:textId="77777777" w:rsidR="00713C2F" w:rsidRDefault="00713C2F" w:rsidP="00A86191">
      <w:pPr>
        <w:rPr>
          <w:rFonts w:ascii="Calibri" w:hAnsi="Calibri" w:cs="Arial"/>
          <w:b/>
          <w:bCs/>
          <w:i/>
          <w:sz w:val="22"/>
          <w:szCs w:val="22"/>
          <w:lang w:eastAsia="es-PE"/>
        </w:rPr>
      </w:pPr>
    </w:p>
    <w:p w14:paraId="086D8755" w14:textId="601B083D" w:rsidR="00A86191" w:rsidRPr="00FE7A18" w:rsidRDefault="00A86191" w:rsidP="00A86191">
      <w:pPr>
        <w:rPr>
          <w:rFonts w:ascii="Calibri" w:hAnsi="Calibri" w:cs="Arial"/>
          <w:b/>
          <w:bCs/>
          <w:i/>
          <w:sz w:val="21"/>
          <w:szCs w:val="21"/>
          <w:lang w:eastAsia="es-PE"/>
        </w:rPr>
      </w:pPr>
      <w:r w:rsidRPr="00FE7A18">
        <w:rPr>
          <w:rFonts w:ascii="Calibri" w:hAnsi="Calibri" w:cs="Arial"/>
          <w:b/>
          <w:bCs/>
          <w:i/>
          <w:sz w:val="21"/>
          <w:szCs w:val="21"/>
          <w:lang w:eastAsia="es-PE"/>
        </w:rPr>
        <w:t xml:space="preserve">GRÁFICA </w:t>
      </w:r>
      <w:proofErr w:type="spellStart"/>
      <w:r w:rsidRPr="00FE7A18">
        <w:rPr>
          <w:rFonts w:ascii="Calibri" w:hAnsi="Calibri" w:cs="Arial"/>
          <w:b/>
          <w:bCs/>
          <w:i/>
          <w:sz w:val="21"/>
          <w:szCs w:val="21"/>
          <w:lang w:eastAsia="es-PE"/>
        </w:rPr>
        <w:t>N°</w:t>
      </w:r>
      <w:proofErr w:type="spellEnd"/>
      <w:r w:rsidR="00E37B1A" w:rsidRPr="00FE7A18">
        <w:rPr>
          <w:rFonts w:ascii="Calibri" w:hAnsi="Calibri" w:cs="Arial"/>
          <w:b/>
          <w:bCs/>
          <w:i/>
          <w:sz w:val="21"/>
          <w:szCs w:val="21"/>
          <w:lang w:eastAsia="es-PE"/>
        </w:rPr>
        <w:t xml:space="preserve"> </w:t>
      </w:r>
      <w:r w:rsidR="002C3713" w:rsidRPr="00FE7A18">
        <w:rPr>
          <w:rFonts w:ascii="Calibri" w:hAnsi="Calibri" w:cs="Arial"/>
          <w:b/>
          <w:bCs/>
          <w:i/>
          <w:sz w:val="21"/>
          <w:szCs w:val="21"/>
          <w:lang w:eastAsia="es-PE"/>
        </w:rPr>
        <w:t>3</w:t>
      </w:r>
      <w:r w:rsidRPr="00FE7A18">
        <w:rPr>
          <w:rFonts w:ascii="Calibri" w:hAnsi="Calibri" w:cs="Arial"/>
          <w:b/>
          <w:bCs/>
          <w:i/>
          <w:sz w:val="21"/>
          <w:szCs w:val="21"/>
          <w:lang w:eastAsia="es-PE"/>
        </w:rPr>
        <w:t>: Composición del Precio de Referencia 1</w:t>
      </w:r>
      <w:r w:rsidR="007769B8" w:rsidRPr="00FE7A18">
        <w:rPr>
          <w:rFonts w:ascii="Calibri" w:hAnsi="Calibri" w:cs="Arial"/>
          <w:b/>
          <w:bCs/>
          <w:i/>
          <w:sz w:val="21"/>
          <w:szCs w:val="21"/>
          <w:lang w:eastAsia="es-PE"/>
        </w:rPr>
        <w:t xml:space="preserve"> (PR1)</w:t>
      </w:r>
      <w:r w:rsidRPr="00FE7A18">
        <w:rPr>
          <w:rFonts w:ascii="Calibri" w:hAnsi="Calibri" w:cs="Arial"/>
          <w:b/>
          <w:bCs/>
          <w:i/>
          <w:sz w:val="21"/>
          <w:szCs w:val="21"/>
          <w:lang w:eastAsia="es-PE"/>
        </w:rPr>
        <w:t xml:space="preserve"> de los Combustibles</w:t>
      </w:r>
      <w:r w:rsidR="00277E11" w:rsidRPr="00FE7A18">
        <w:rPr>
          <w:rFonts w:ascii="Calibri" w:hAnsi="Calibri" w:cs="Arial"/>
          <w:b/>
          <w:bCs/>
          <w:i/>
          <w:sz w:val="21"/>
          <w:szCs w:val="21"/>
          <w:lang w:eastAsia="es-PE"/>
        </w:rPr>
        <w:t xml:space="preserve">, al </w:t>
      </w:r>
      <w:r w:rsidR="00906D6B">
        <w:rPr>
          <w:rFonts w:ascii="Calibri" w:hAnsi="Calibri" w:cs="Arial"/>
          <w:b/>
          <w:bCs/>
          <w:i/>
          <w:sz w:val="21"/>
          <w:szCs w:val="21"/>
          <w:lang w:eastAsia="es-PE"/>
        </w:rPr>
        <w:t>24</w:t>
      </w:r>
      <w:r w:rsidRPr="00FE7A18">
        <w:rPr>
          <w:rFonts w:ascii="Calibri" w:hAnsi="Calibri" w:cs="Arial"/>
          <w:b/>
          <w:bCs/>
          <w:i/>
          <w:sz w:val="21"/>
          <w:szCs w:val="21"/>
          <w:lang w:eastAsia="es-PE"/>
        </w:rPr>
        <w:t>-</w:t>
      </w:r>
      <w:r w:rsidR="00FF75D8" w:rsidRPr="00FE7A18">
        <w:rPr>
          <w:rFonts w:ascii="Calibri" w:hAnsi="Calibri" w:cs="Arial"/>
          <w:b/>
          <w:bCs/>
          <w:i/>
          <w:sz w:val="21"/>
          <w:szCs w:val="21"/>
          <w:lang w:eastAsia="es-PE"/>
        </w:rPr>
        <w:t>0</w:t>
      </w:r>
      <w:r w:rsidR="003752D0" w:rsidRPr="00FE7A18">
        <w:rPr>
          <w:rFonts w:ascii="Calibri" w:hAnsi="Calibri" w:cs="Arial"/>
          <w:b/>
          <w:bCs/>
          <w:i/>
          <w:sz w:val="21"/>
          <w:szCs w:val="21"/>
          <w:lang w:eastAsia="es-PE"/>
        </w:rPr>
        <w:t>6</w:t>
      </w:r>
      <w:r w:rsidR="003D6E7D" w:rsidRPr="00FE7A18">
        <w:rPr>
          <w:rFonts w:ascii="Calibri" w:hAnsi="Calibri" w:cs="Arial"/>
          <w:b/>
          <w:bCs/>
          <w:i/>
          <w:sz w:val="21"/>
          <w:szCs w:val="21"/>
          <w:lang w:eastAsia="es-PE"/>
        </w:rPr>
        <w:t>-</w:t>
      </w:r>
      <w:r w:rsidRPr="00FE7A18">
        <w:rPr>
          <w:rFonts w:ascii="Calibri" w:hAnsi="Calibri" w:cs="Arial"/>
          <w:b/>
          <w:bCs/>
          <w:i/>
          <w:sz w:val="21"/>
          <w:szCs w:val="21"/>
          <w:lang w:eastAsia="es-PE"/>
        </w:rPr>
        <w:t>2</w:t>
      </w:r>
      <w:r w:rsidR="00FF75D8" w:rsidRPr="00FE7A18">
        <w:rPr>
          <w:rFonts w:ascii="Calibri" w:hAnsi="Calibri" w:cs="Arial"/>
          <w:b/>
          <w:bCs/>
          <w:i/>
          <w:sz w:val="21"/>
          <w:szCs w:val="21"/>
          <w:lang w:eastAsia="es-PE"/>
        </w:rPr>
        <w:t>4</w:t>
      </w:r>
      <w:r w:rsidRPr="00FE7A18">
        <w:rPr>
          <w:rFonts w:ascii="Calibri" w:hAnsi="Calibri" w:cs="Arial"/>
          <w:b/>
          <w:bCs/>
          <w:i/>
          <w:sz w:val="21"/>
          <w:szCs w:val="21"/>
          <w:lang w:eastAsia="es-PE"/>
        </w:rPr>
        <w:t>, en %</w:t>
      </w:r>
    </w:p>
    <w:p w14:paraId="5A8F05F6" w14:textId="5DDDBF46" w:rsidR="00A75228" w:rsidRPr="00CC2A8A" w:rsidRDefault="00906D6B" w:rsidP="00336251">
      <w:pPr>
        <w:pBdr>
          <w:top w:val="single" w:sz="4" w:space="1" w:color="auto"/>
          <w:bottom w:val="single" w:sz="4" w:space="1" w:color="auto"/>
        </w:pBdr>
        <w:jc w:val="center"/>
        <w:rPr>
          <w:rFonts w:ascii="Calibri" w:hAnsi="Calibri" w:cs="Arial"/>
          <w:bCs/>
          <w:sz w:val="32"/>
          <w:szCs w:val="32"/>
        </w:rPr>
      </w:pPr>
      <w:r w:rsidRPr="00BF7212">
        <w:rPr>
          <w:noProof/>
        </w:rPr>
        <w:drawing>
          <wp:inline distT="0" distB="0" distL="0" distR="0" wp14:anchorId="1EFFBCE5" wp14:editId="0FD94E22">
            <wp:extent cx="5490845" cy="2916555"/>
            <wp:effectExtent l="0" t="0" r="0" b="0"/>
            <wp:docPr id="17511202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120239" name=""/>
                    <pic:cNvPicPr/>
                  </pic:nvPicPr>
                  <pic:blipFill>
                    <a:blip r:embed="rId17"/>
                    <a:stretch>
                      <a:fillRect/>
                    </a:stretch>
                  </pic:blipFill>
                  <pic:spPr>
                    <a:xfrm>
                      <a:off x="0" y="0"/>
                      <a:ext cx="5490845" cy="2916555"/>
                    </a:xfrm>
                    <a:prstGeom prst="rect">
                      <a:avLst/>
                    </a:prstGeom>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44B61D3A" w14:textId="77777777" w:rsidR="00DE7674" w:rsidRDefault="00DE7674" w:rsidP="00AF3F44">
      <w:pPr>
        <w:jc w:val="both"/>
        <w:rPr>
          <w:rFonts w:asciiTheme="minorHAnsi" w:hAnsiTheme="minorHAnsi" w:cstheme="minorHAnsi"/>
          <w:sz w:val="22"/>
          <w:szCs w:val="22"/>
        </w:rPr>
      </w:pPr>
    </w:p>
    <w:p w14:paraId="5187EED7" w14:textId="71A0E675"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Default="00DA0A03" w:rsidP="00E812D9">
      <w:pPr>
        <w:jc w:val="both"/>
        <w:rPr>
          <w:rFonts w:asciiTheme="minorHAnsi" w:hAnsiTheme="minorHAnsi" w:cstheme="minorHAnsi"/>
          <w:sz w:val="22"/>
          <w:szCs w:val="22"/>
        </w:rPr>
      </w:pPr>
    </w:p>
    <w:p w14:paraId="100B6F80" w14:textId="2A1FE12B" w:rsidR="00E812D9" w:rsidRDefault="00336251" w:rsidP="00E812D9">
      <w:pPr>
        <w:jc w:val="both"/>
        <w:rPr>
          <w:rFonts w:asciiTheme="minorHAnsi" w:hAnsiTheme="minorHAnsi" w:cstheme="minorHAnsi"/>
          <w:sz w:val="22"/>
          <w:szCs w:val="22"/>
        </w:rPr>
      </w:pPr>
      <w:r w:rsidRPr="00336251">
        <w:rPr>
          <w:rFonts w:asciiTheme="minorHAnsi" w:hAnsiTheme="minorHAnsi" w:cstheme="minorHAnsi"/>
          <w:sz w:val="22"/>
          <w:szCs w:val="22"/>
        </w:rPr>
        <w:t xml:space="preserve">En la Gráfica </w:t>
      </w:r>
      <w:proofErr w:type="spellStart"/>
      <w:r w:rsidRPr="00336251">
        <w:rPr>
          <w:rFonts w:asciiTheme="minorHAnsi" w:hAnsiTheme="minorHAnsi" w:cstheme="minorHAnsi"/>
          <w:sz w:val="22"/>
          <w:szCs w:val="22"/>
        </w:rPr>
        <w:t>N°</w:t>
      </w:r>
      <w:proofErr w:type="spellEnd"/>
      <w:r w:rsidR="0003140D">
        <w:rPr>
          <w:rFonts w:asciiTheme="minorHAnsi" w:hAnsiTheme="minorHAnsi" w:cstheme="minorHAnsi"/>
          <w:sz w:val="22"/>
          <w:szCs w:val="22"/>
        </w:rPr>
        <w:t xml:space="preserve"> </w:t>
      </w:r>
      <w:r w:rsidR="002C3713">
        <w:rPr>
          <w:rFonts w:asciiTheme="minorHAnsi" w:hAnsiTheme="minorHAnsi" w:cstheme="minorHAnsi"/>
          <w:sz w:val="22"/>
          <w:szCs w:val="22"/>
        </w:rPr>
        <w:t>3</w:t>
      </w:r>
      <w:r w:rsidRPr="00336251">
        <w:rPr>
          <w:rFonts w:asciiTheme="minorHAnsi" w:hAnsiTheme="minorHAnsi" w:cstheme="minorHAnsi"/>
          <w:sz w:val="22"/>
          <w:szCs w:val="22"/>
        </w:rPr>
        <w:t xml:space="preserve">, se aprecia que el Precio FOB se ubicó en </w:t>
      </w:r>
      <w:r w:rsidR="001457B2">
        <w:rPr>
          <w:rFonts w:asciiTheme="minorHAnsi" w:hAnsiTheme="minorHAnsi" w:cstheme="minorHAnsi"/>
          <w:sz w:val="22"/>
          <w:szCs w:val="22"/>
        </w:rPr>
        <w:t>7</w:t>
      </w:r>
      <w:r w:rsidR="00906D6B">
        <w:rPr>
          <w:rFonts w:asciiTheme="minorHAnsi" w:hAnsiTheme="minorHAnsi" w:cstheme="minorHAnsi"/>
          <w:sz w:val="22"/>
          <w:szCs w:val="22"/>
        </w:rPr>
        <w:t>2</w:t>
      </w:r>
      <w:r w:rsidRPr="00336251">
        <w:rPr>
          <w:rFonts w:asciiTheme="minorHAnsi" w:hAnsiTheme="minorHAnsi" w:cstheme="minorHAnsi"/>
          <w:sz w:val="22"/>
          <w:szCs w:val="22"/>
        </w:rPr>
        <w:t xml:space="preserve">% del precio de referencia del GLP, </w:t>
      </w:r>
      <w:r w:rsidR="00893F38">
        <w:rPr>
          <w:rFonts w:asciiTheme="minorHAnsi" w:hAnsiTheme="minorHAnsi" w:cstheme="minorHAnsi"/>
          <w:sz w:val="22"/>
          <w:szCs w:val="22"/>
        </w:rPr>
        <w:t>8</w:t>
      </w:r>
      <w:r w:rsidR="00906D6B">
        <w:rPr>
          <w:rFonts w:asciiTheme="minorHAnsi" w:hAnsiTheme="minorHAnsi" w:cstheme="minorHAnsi"/>
          <w:sz w:val="22"/>
          <w:szCs w:val="22"/>
        </w:rPr>
        <w:t>4</w:t>
      </w:r>
      <w:r w:rsidR="00893F38">
        <w:rPr>
          <w:rFonts w:asciiTheme="minorHAnsi" w:hAnsiTheme="minorHAnsi" w:cstheme="minorHAnsi"/>
          <w:sz w:val="22"/>
          <w:szCs w:val="22"/>
        </w:rPr>
        <w:t xml:space="preserve">% y </w:t>
      </w:r>
      <w:r w:rsidRPr="00336251">
        <w:rPr>
          <w:rFonts w:asciiTheme="minorHAnsi" w:hAnsiTheme="minorHAnsi" w:cstheme="minorHAnsi"/>
          <w:sz w:val="22"/>
          <w:szCs w:val="22"/>
        </w:rPr>
        <w:t>9</w:t>
      </w:r>
      <w:r w:rsidR="003752D0">
        <w:rPr>
          <w:rFonts w:asciiTheme="minorHAnsi" w:hAnsiTheme="minorHAnsi" w:cstheme="minorHAnsi"/>
          <w:sz w:val="22"/>
          <w:szCs w:val="22"/>
        </w:rPr>
        <w:t>2</w:t>
      </w:r>
      <w:r w:rsidRPr="00336251">
        <w:rPr>
          <w:rFonts w:asciiTheme="minorHAnsi" w:hAnsiTheme="minorHAnsi" w:cstheme="minorHAnsi"/>
          <w:sz w:val="22"/>
          <w:szCs w:val="22"/>
        </w:rPr>
        <w:t>% del precio de referencia de los biocombustibles</w:t>
      </w:r>
      <w:r w:rsidR="00893F38">
        <w:rPr>
          <w:rFonts w:asciiTheme="minorHAnsi" w:hAnsiTheme="minorHAnsi" w:cstheme="minorHAnsi"/>
          <w:sz w:val="22"/>
          <w:szCs w:val="22"/>
        </w:rPr>
        <w:t xml:space="preserve"> Etanol y Biodiesel B100</w:t>
      </w:r>
      <w:r w:rsidRPr="00336251">
        <w:rPr>
          <w:rFonts w:asciiTheme="minorHAnsi" w:hAnsiTheme="minorHAnsi" w:cstheme="minorHAnsi"/>
          <w:sz w:val="22"/>
          <w:szCs w:val="22"/>
        </w:rPr>
        <w:t xml:space="preserve">, </w:t>
      </w:r>
      <w:r w:rsidR="00F10B96">
        <w:rPr>
          <w:rFonts w:asciiTheme="minorHAnsi" w:hAnsiTheme="minorHAnsi" w:cstheme="minorHAnsi"/>
          <w:sz w:val="22"/>
          <w:szCs w:val="22"/>
        </w:rPr>
        <w:t>8</w:t>
      </w:r>
      <w:r w:rsidR="00FA3CC3">
        <w:rPr>
          <w:rFonts w:asciiTheme="minorHAnsi" w:hAnsiTheme="minorHAnsi" w:cstheme="minorHAnsi"/>
          <w:sz w:val="22"/>
          <w:szCs w:val="22"/>
        </w:rPr>
        <w:t>7</w:t>
      </w:r>
      <w:r w:rsidR="009A567C">
        <w:rPr>
          <w:rFonts w:asciiTheme="minorHAnsi" w:hAnsiTheme="minorHAnsi" w:cstheme="minorHAnsi"/>
          <w:sz w:val="22"/>
          <w:szCs w:val="22"/>
        </w:rPr>
        <w:t>%</w:t>
      </w:r>
      <w:r w:rsidR="00A057BA">
        <w:rPr>
          <w:rFonts w:asciiTheme="minorHAnsi" w:hAnsiTheme="minorHAnsi" w:cstheme="minorHAnsi"/>
          <w:sz w:val="22"/>
          <w:szCs w:val="22"/>
        </w:rPr>
        <w:t xml:space="preserve"> </w:t>
      </w:r>
      <w:r w:rsidRPr="00336251">
        <w:rPr>
          <w:rFonts w:asciiTheme="minorHAnsi" w:hAnsiTheme="minorHAnsi" w:cstheme="minorHAnsi"/>
          <w:sz w:val="22"/>
          <w:szCs w:val="22"/>
        </w:rPr>
        <w:t xml:space="preserve">del precio de los residuales R6 y R500; y fue igual o superior al </w:t>
      </w:r>
      <w:r w:rsidR="008B7962">
        <w:rPr>
          <w:rFonts w:asciiTheme="minorHAnsi" w:hAnsiTheme="minorHAnsi" w:cstheme="minorHAnsi"/>
          <w:sz w:val="22"/>
          <w:szCs w:val="22"/>
        </w:rPr>
        <w:t>8</w:t>
      </w:r>
      <w:r w:rsidR="002663F2">
        <w:rPr>
          <w:rFonts w:asciiTheme="minorHAnsi" w:hAnsiTheme="minorHAnsi" w:cstheme="minorHAnsi"/>
          <w:sz w:val="22"/>
          <w:szCs w:val="22"/>
        </w:rPr>
        <w:t>7</w:t>
      </w:r>
      <w:r w:rsidRPr="00336251">
        <w:rPr>
          <w:rFonts w:asciiTheme="minorHAnsi" w:hAnsiTheme="minorHAnsi" w:cstheme="minorHAnsi"/>
          <w:sz w:val="22"/>
          <w:szCs w:val="22"/>
        </w:rPr>
        <w:t xml:space="preserve">% del precio de referencia de los demás </w:t>
      </w:r>
      <w:r w:rsidRPr="00336251">
        <w:rPr>
          <w:rFonts w:asciiTheme="minorHAnsi" w:hAnsiTheme="minorHAnsi" w:cstheme="minorHAnsi"/>
          <w:sz w:val="22"/>
          <w:szCs w:val="22"/>
        </w:rPr>
        <w:lastRenderedPageBreak/>
        <w:t>combustibles. Cabe recalcar que el Precio FOB incluye la tarifa “Terminalling” del GLP; el descuento por concepto de RVO, aplicado al precio de las Gasolinas y Diésel 2; y los ajustes de calidad para las Gasolinas, Diésel y Residual 500.</w:t>
      </w:r>
    </w:p>
    <w:p w14:paraId="17E67E3D" w14:textId="77777777" w:rsidR="00336251" w:rsidRDefault="00336251" w:rsidP="00E812D9">
      <w:pPr>
        <w:jc w:val="both"/>
        <w:rPr>
          <w:rFonts w:asciiTheme="minorHAnsi" w:hAnsiTheme="minorHAnsi" w:cstheme="minorHAnsi"/>
          <w:sz w:val="22"/>
          <w:szCs w:val="22"/>
        </w:rPr>
      </w:pPr>
    </w:p>
    <w:p w14:paraId="67AD74E3" w14:textId="3E05AAE2" w:rsidR="00FC618C"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A continuación, se presenta una descripción del cálculo del Precio FOB de los Combustibles, indicando los valores obtenidos para cada uno de sus componentes al </w:t>
      </w:r>
      <w:r w:rsidR="00906D6B">
        <w:rPr>
          <w:rFonts w:asciiTheme="minorHAnsi" w:hAnsiTheme="minorHAnsi" w:cstheme="minorHAnsi"/>
          <w:sz w:val="22"/>
          <w:szCs w:val="22"/>
        </w:rPr>
        <w:t>24</w:t>
      </w:r>
      <w:r>
        <w:rPr>
          <w:rFonts w:asciiTheme="minorHAnsi" w:hAnsiTheme="minorHAnsi" w:cstheme="minorHAnsi"/>
          <w:sz w:val="22"/>
          <w:szCs w:val="22"/>
        </w:rPr>
        <w:t xml:space="preserve"> de </w:t>
      </w:r>
      <w:r w:rsidR="003752D0">
        <w:rPr>
          <w:rFonts w:asciiTheme="minorHAnsi" w:hAnsiTheme="minorHAnsi" w:cstheme="minorHAnsi"/>
          <w:sz w:val="22"/>
          <w:szCs w:val="22"/>
        </w:rPr>
        <w:t>juni</w:t>
      </w:r>
      <w:r w:rsidR="001173C5">
        <w:rPr>
          <w:rFonts w:asciiTheme="minorHAnsi" w:hAnsiTheme="minorHAnsi" w:cstheme="minorHAnsi"/>
          <w:sz w:val="22"/>
          <w:szCs w:val="22"/>
        </w:rPr>
        <w:t>o</w:t>
      </w:r>
      <w:r w:rsidR="00C0422E">
        <w:rPr>
          <w:rFonts w:asciiTheme="minorHAnsi" w:hAnsiTheme="minorHAnsi" w:cstheme="minorHAnsi"/>
          <w:sz w:val="22"/>
          <w:szCs w:val="22"/>
        </w:rPr>
        <w:t xml:space="preserve"> de </w:t>
      </w:r>
      <w:r>
        <w:rPr>
          <w:rFonts w:asciiTheme="minorHAnsi" w:hAnsiTheme="minorHAnsi" w:cstheme="minorHAnsi"/>
          <w:sz w:val="22"/>
          <w:szCs w:val="22"/>
        </w:rPr>
        <w:t>202</w:t>
      </w:r>
      <w:r w:rsidR="008B7962">
        <w:rPr>
          <w:rFonts w:asciiTheme="minorHAnsi" w:hAnsiTheme="minorHAnsi" w:cstheme="minorHAnsi"/>
          <w:sz w:val="22"/>
          <w:szCs w:val="22"/>
        </w:rPr>
        <w:t>4</w:t>
      </w:r>
      <w:r w:rsidR="00FC618C">
        <w:rPr>
          <w:rFonts w:asciiTheme="minorHAnsi" w:hAnsiTheme="minorHAnsi" w:cstheme="minorHAnsi"/>
          <w:sz w:val="22"/>
          <w:szCs w:val="22"/>
        </w:rPr>
        <w:t xml:space="preserve">. </w:t>
      </w:r>
    </w:p>
    <w:p w14:paraId="6E940F2B" w14:textId="77777777" w:rsidR="009F7EDF" w:rsidRDefault="009F7EDF" w:rsidP="00E812D9">
      <w:pPr>
        <w:jc w:val="both"/>
        <w:rPr>
          <w:rFonts w:asciiTheme="minorHAnsi" w:hAnsiTheme="minorHAnsi" w:cstheme="minorHAnsi"/>
          <w:sz w:val="22"/>
          <w:szCs w:val="22"/>
        </w:rPr>
      </w:pPr>
    </w:p>
    <w:p w14:paraId="046A2287" w14:textId="2CC42C51" w:rsidR="00FC618C" w:rsidRDefault="00FC618C" w:rsidP="00FC618C">
      <w:pPr>
        <w:jc w:val="both"/>
        <w:rPr>
          <w:rFonts w:asciiTheme="minorHAnsi" w:hAnsiTheme="minorHAnsi" w:cstheme="minorHAnsi"/>
          <w:sz w:val="22"/>
          <w:szCs w:val="22"/>
        </w:rPr>
      </w:pPr>
      <w:r>
        <w:rPr>
          <w:rFonts w:asciiTheme="minorHAnsi" w:hAnsiTheme="minorHAnsi" w:cstheme="minorHAnsi"/>
          <w:sz w:val="22"/>
          <w:szCs w:val="22"/>
        </w:rPr>
        <w:t xml:space="preserve">Los precios de los productos marcadores, el </w:t>
      </w:r>
      <w:proofErr w:type="spellStart"/>
      <w:r>
        <w:rPr>
          <w:rFonts w:asciiTheme="minorHAnsi" w:hAnsiTheme="minorHAnsi" w:cstheme="minorHAnsi"/>
          <w:sz w:val="22"/>
          <w:szCs w:val="22"/>
        </w:rPr>
        <w:t>terminalling</w:t>
      </w:r>
      <w:proofErr w:type="spellEnd"/>
      <w:r>
        <w:rPr>
          <w:rFonts w:asciiTheme="minorHAnsi" w:hAnsiTheme="minorHAnsi" w:cstheme="minorHAnsi"/>
          <w:sz w:val="22"/>
          <w:szCs w:val="22"/>
        </w:rPr>
        <w:t>, el descuento por RVO y los ajustes de calidad corresponden al promedio de las diez últimas cotizaciones diarias publicadas por Argus.</w:t>
      </w:r>
    </w:p>
    <w:p w14:paraId="57ECB63C" w14:textId="2F180A18" w:rsidR="00713C2F" w:rsidRDefault="00713C2F" w:rsidP="00FC618C">
      <w:pPr>
        <w:jc w:val="both"/>
        <w:rPr>
          <w:rFonts w:asciiTheme="minorHAnsi" w:hAnsiTheme="minorHAnsi" w:cstheme="minorHAnsi"/>
          <w:sz w:val="22"/>
          <w:szCs w:val="22"/>
        </w:rPr>
      </w:pPr>
    </w:p>
    <w:p w14:paraId="31F0E34B" w14:textId="77777777" w:rsidR="00E812D9"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Precio FOB del GLP</w:t>
      </w:r>
    </w:p>
    <w:p w14:paraId="014C77D6" w14:textId="77777777" w:rsidR="00E812D9" w:rsidRPr="00265D45" w:rsidRDefault="00E812D9" w:rsidP="00E812D9">
      <w:pPr>
        <w:pStyle w:val="Prrafodelista"/>
        <w:ind w:left="426" w:hanging="426"/>
        <w:jc w:val="both"/>
        <w:rPr>
          <w:rFonts w:asciiTheme="minorHAnsi" w:hAnsiTheme="minorHAnsi" w:cstheme="minorHAnsi"/>
          <w:b/>
          <w:sz w:val="22"/>
          <w:szCs w:val="22"/>
          <w:u w:val="single"/>
        </w:rPr>
      </w:pPr>
    </w:p>
    <w:p w14:paraId="6D9DFA12" w14:textId="58964126" w:rsidR="00E812D9" w:rsidRDefault="00E812D9" w:rsidP="00E812D9">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174E3203" w14:textId="77777777" w:rsidR="004B070A" w:rsidRPr="006E3A77" w:rsidRDefault="004B070A" w:rsidP="004B070A">
      <w:pPr>
        <w:pStyle w:val="Prrafodelista"/>
        <w:ind w:left="851"/>
        <w:jc w:val="both"/>
        <w:rPr>
          <w:rFonts w:asciiTheme="minorHAnsi" w:hAnsiTheme="minorHAnsi" w:cstheme="minorHAnsi"/>
          <w:sz w:val="22"/>
          <w:szCs w:val="22"/>
        </w:rPr>
      </w:pPr>
    </w:p>
    <w:p w14:paraId="608F809F" w14:textId="1EF7BEDE" w:rsidR="00E812D9" w:rsidRDefault="00E812D9" w:rsidP="00E812D9">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xml:space="preserve">: Calculado en base al promedio de las 10 últimas cotizaciones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sidR="004C05D0">
        <w:rPr>
          <w:rFonts w:asciiTheme="minorHAnsi" w:hAnsiTheme="minorHAnsi" w:cstheme="minorHAnsi"/>
          <w:sz w:val="22"/>
          <w:szCs w:val="22"/>
        </w:rPr>
        <w:t>1</w:t>
      </w:r>
      <w:r w:rsidR="002663F2">
        <w:rPr>
          <w:rFonts w:asciiTheme="minorHAnsi" w:hAnsiTheme="minorHAnsi" w:cstheme="minorHAnsi"/>
          <w:sz w:val="22"/>
          <w:szCs w:val="22"/>
        </w:rPr>
        <w:t>2</w:t>
      </w:r>
      <w:r w:rsidR="00A75228">
        <w:rPr>
          <w:rFonts w:asciiTheme="minorHAnsi" w:hAnsiTheme="minorHAnsi" w:cstheme="minorHAnsi"/>
          <w:sz w:val="22"/>
          <w:szCs w:val="22"/>
        </w:rPr>
        <w:t>,</w:t>
      </w:r>
      <w:r w:rsidR="00906D6B">
        <w:rPr>
          <w:rFonts w:asciiTheme="minorHAnsi" w:hAnsiTheme="minorHAnsi" w:cstheme="minorHAnsi"/>
          <w:sz w:val="22"/>
          <w:szCs w:val="22"/>
        </w:rPr>
        <w:t>9</w:t>
      </w:r>
      <w:r w:rsidR="002663F2">
        <w:rPr>
          <w:rFonts w:asciiTheme="minorHAnsi" w:hAnsiTheme="minorHAnsi" w:cstheme="minorHAnsi"/>
          <w:sz w:val="22"/>
          <w:szCs w:val="22"/>
        </w:rPr>
        <w:t>0</w:t>
      </w:r>
      <w:r w:rsidRPr="006E3A77">
        <w:rPr>
          <w:rFonts w:asciiTheme="minorHAnsi" w:hAnsiTheme="minorHAnsi" w:cstheme="minorHAnsi"/>
          <w:sz w:val="22"/>
          <w:szCs w:val="22"/>
        </w:rPr>
        <w:t xml:space="preserve"> cent$/galón. Para obtener la tarifa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del GLP a temperatura ambiente, usamos la siguiente ecuación: </w:t>
      </w:r>
    </w:p>
    <w:p w14:paraId="2B831379" w14:textId="77777777" w:rsidR="00336251" w:rsidRPr="00336251" w:rsidRDefault="00336251" w:rsidP="00336251">
      <w:pPr>
        <w:pStyle w:val="Prrafodelista"/>
        <w:rPr>
          <w:rFonts w:asciiTheme="minorHAnsi" w:hAnsiTheme="minorHAnsi" w:cstheme="minorHAnsi"/>
          <w:sz w:val="22"/>
          <w:szCs w:val="22"/>
        </w:rPr>
      </w:pPr>
    </w:p>
    <w:p w14:paraId="0E72C27B" w14:textId="0D6B6705" w:rsidR="00336251" w:rsidRPr="009F7EDF" w:rsidRDefault="00336251" w:rsidP="009F7EDF">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3752D0">
        <w:rPr>
          <w:rFonts w:asciiTheme="minorHAnsi" w:hAnsiTheme="minorHAnsi" w:cstheme="minorHAnsi"/>
          <w:sz w:val="22"/>
          <w:szCs w:val="22"/>
          <w:lang w:val="en-US"/>
        </w:rPr>
        <w:t>1</w:t>
      </w:r>
      <w:r w:rsidR="002663F2">
        <w:rPr>
          <w:rFonts w:asciiTheme="minorHAnsi" w:hAnsiTheme="minorHAnsi" w:cstheme="minorHAnsi"/>
          <w:sz w:val="22"/>
          <w:szCs w:val="22"/>
          <w:lang w:val="en-US"/>
        </w:rPr>
        <w:t>2</w:t>
      </w:r>
      <w:r w:rsidR="00A75228">
        <w:rPr>
          <w:rFonts w:asciiTheme="minorHAnsi" w:hAnsiTheme="minorHAnsi" w:cstheme="minorHAnsi"/>
          <w:sz w:val="22"/>
          <w:szCs w:val="22"/>
          <w:lang w:val="en-US"/>
        </w:rPr>
        <w:t>,</w:t>
      </w:r>
      <w:r w:rsidR="00906D6B">
        <w:rPr>
          <w:rFonts w:asciiTheme="minorHAnsi" w:hAnsiTheme="minorHAnsi" w:cstheme="minorHAnsi"/>
          <w:sz w:val="22"/>
          <w:szCs w:val="22"/>
          <w:lang w:val="en-US"/>
        </w:rPr>
        <w:t>9</w:t>
      </w:r>
      <w:r w:rsidR="002663F2">
        <w:rPr>
          <w:rFonts w:asciiTheme="minorHAnsi" w:hAnsiTheme="minorHAnsi" w:cstheme="minorHAnsi"/>
          <w:sz w:val="22"/>
          <w:szCs w:val="22"/>
          <w:lang w:val="en-US"/>
        </w:rPr>
        <w:t>0</w:t>
      </w:r>
      <w:r w:rsidR="00A75228">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cent$/</w:t>
      </w:r>
      <w:proofErr w:type="spellStart"/>
      <w:r w:rsidRPr="006E3A77">
        <w:rPr>
          <w:rFonts w:asciiTheme="minorHAnsi" w:hAnsiTheme="minorHAnsi" w:cstheme="minorHAnsi"/>
          <w:sz w:val="22"/>
          <w:szCs w:val="22"/>
          <w:lang w:val="en-US"/>
        </w:rPr>
        <w:t>Galón</w:t>
      </w:r>
      <w:proofErr w:type="spellEnd"/>
      <w:r w:rsidRPr="006E3A77">
        <w:rPr>
          <w:rFonts w:asciiTheme="minorHAnsi" w:hAnsiTheme="minorHAnsi" w:cstheme="minorHAnsi"/>
          <w:sz w:val="22"/>
          <w:szCs w:val="22"/>
          <w:lang w:val="en-US"/>
        </w:rPr>
        <w:t>* (521</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74</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729</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 xml:space="preserve">23) = </w:t>
      </w:r>
      <w:r w:rsidR="00906D6B">
        <w:rPr>
          <w:rFonts w:asciiTheme="minorHAnsi" w:hAnsiTheme="minorHAnsi" w:cstheme="minorHAnsi"/>
          <w:sz w:val="22"/>
          <w:szCs w:val="22"/>
          <w:lang w:val="en-US"/>
        </w:rPr>
        <w:t>9</w:t>
      </w:r>
      <w:r w:rsidR="00397F02">
        <w:rPr>
          <w:rFonts w:asciiTheme="minorHAnsi" w:hAnsiTheme="minorHAnsi" w:cstheme="minorHAnsi"/>
          <w:sz w:val="22"/>
          <w:szCs w:val="22"/>
          <w:lang w:val="en-US"/>
        </w:rPr>
        <w:t>,</w:t>
      </w:r>
      <w:r w:rsidR="00906D6B">
        <w:rPr>
          <w:rFonts w:asciiTheme="minorHAnsi" w:hAnsiTheme="minorHAnsi" w:cstheme="minorHAnsi"/>
          <w:sz w:val="22"/>
          <w:szCs w:val="22"/>
          <w:lang w:val="en-US"/>
        </w:rPr>
        <w:t>2</w:t>
      </w:r>
      <w:r w:rsidR="002663F2">
        <w:rPr>
          <w:rFonts w:asciiTheme="minorHAnsi" w:hAnsiTheme="minorHAnsi" w:cstheme="minorHAnsi"/>
          <w:sz w:val="22"/>
          <w:szCs w:val="22"/>
          <w:lang w:val="en-US"/>
        </w:rPr>
        <w:t>3</w:t>
      </w:r>
      <w:r w:rsidRPr="009F7EDF">
        <w:rPr>
          <w:rFonts w:asciiTheme="minorHAnsi" w:hAnsiTheme="minorHAnsi" w:cstheme="minorHAnsi"/>
          <w:sz w:val="22"/>
          <w:szCs w:val="22"/>
          <w:lang w:val="en-US"/>
        </w:rPr>
        <w:t xml:space="preserve"> cent$/</w:t>
      </w:r>
      <w:proofErr w:type="spellStart"/>
      <w:r w:rsidRPr="009F7EDF">
        <w:rPr>
          <w:rFonts w:asciiTheme="minorHAnsi" w:hAnsiTheme="minorHAnsi" w:cstheme="minorHAnsi"/>
          <w:sz w:val="22"/>
          <w:szCs w:val="22"/>
          <w:lang w:val="en-US"/>
        </w:rPr>
        <w:t>Galón</w:t>
      </w:r>
      <w:proofErr w:type="spellEnd"/>
    </w:p>
    <w:p w14:paraId="639B9F61" w14:textId="34BE56D4" w:rsidR="00336251" w:rsidRPr="006E3A77" w:rsidRDefault="00336251" w:rsidP="00336251">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3752D0">
        <w:rPr>
          <w:rFonts w:asciiTheme="minorHAnsi" w:hAnsiTheme="minorHAnsi" w:cstheme="minorHAnsi"/>
          <w:sz w:val="22"/>
          <w:szCs w:val="22"/>
          <w:lang w:val="en-US"/>
        </w:rPr>
        <w:t>3</w:t>
      </w:r>
      <w:r w:rsidR="00397F02">
        <w:rPr>
          <w:rFonts w:asciiTheme="minorHAnsi" w:hAnsiTheme="minorHAnsi" w:cstheme="minorHAnsi"/>
          <w:sz w:val="22"/>
          <w:szCs w:val="22"/>
          <w:lang w:val="en-US"/>
        </w:rPr>
        <w:t>,</w:t>
      </w:r>
      <w:r w:rsidR="00906D6B">
        <w:rPr>
          <w:rFonts w:asciiTheme="minorHAnsi" w:hAnsiTheme="minorHAnsi" w:cstheme="minorHAnsi"/>
          <w:sz w:val="22"/>
          <w:szCs w:val="22"/>
          <w:lang w:val="en-US"/>
        </w:rPr>
        <w:t>88</w:t>
      </w:r>
      <w:r w:rsidRPr="006E3A77">
        <w:rPr>
          <w:rFonts w:asciiTheme="minorHAnsi" w:hAnsiTheme="minorHAnsi" w:cstheme="minorHAnsi"/>
          <w:sz w:val="22"/>
          <w:szCs w:val="22"/>
          <w:lang w:val="en-US"/>
        </w:rPr>
        <w:t xml:space="preserve"> US$/Bl</w:t>
      </w:r>
    </w:p>
    <w:p w14:paraId="6ADD84E1" w14:textId="77777777" w:rsidR="00E60C43" w:rsidRPr="006E3A77" w:rsidRDefault="00E60C43" w:rsidP="00E812D9">
      <w:pPr>
        <w:pStyle w:val="Prrafodelista"/>
        <w:ind w:left="426" w:hanging="426"/>
        <w:jc w:val="center"/>
        <w:rPr>
          <w:rFonts w:asciiTheme="minorHAnsi" w:hAnsiTheme="minorHAnsi" w:cstheme="minorHAnsi"/>
          <w:sz w:val="22"/>
          <w:szCs w:val="22"/>
          <w:lang w:val="en-US"/>
        </w:rPr>
      </w:pPr>
    </w:p>
    <w:p w14:paraId="0DA28FE1"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 las Gasolinas:</w:t>
      </w:r>
    </w:p>
    <w:p w14:paraId="307655E6" w14:textId="77777777" w:rsidR="00E812D9" w:rsidRPr="006E3A77" w:rsidRDefault="00E812D9" w:rsidP="00E812D9">
      <w:pPr>
        <w:ind w:left="426" w:hanging="426"/>
        <w:jc w:val="both"/>
        <w:rPr>
          <w:rFonts w:asciiTheme="minorHAnsi" w:hAnsiTheme="minorHAnsi" w:cstheme="minorHAnsi"/>
          <w:b/>
          <w:sz w:val="22"/>
          <w:szCs w:val="22"/>
          <w:u w:val="single"/>
        </w:rPr>
      </w:pPr>
    </w:p>
    <w:p w14:paraId="46CA2402" w14:textId="2DE16373"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Premium</w:t>
      </w:r>
      <w:r w:rsidRPr="006E3A77">
        <w:rPr>
          <w:rFonts w:asciiTheme="minorHAnsi" w:hAnsiTheme="minorHAnsi" w:cstheme="minorHAnsi"/>
          <w:sz w:val="22"/>
          <w:szCs w:val="22"/>
        </w:rPr>
        <w:t xml:space="preserve"> corresponde al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calculado a partir de la mezcla de las gasolinas CBOB </w:t>
      </w:r>
      <w:r w:rsidR="00513E2B">
        <w:rPr>
          <w:rFonts w:asciiTheme="minorHAnsi" w:hAnsiTheme="minorHAnsi" w:cstheme="minorHAnsi"/>
          <w:sz w:val="22"/>
          <w:szCs w:val="22"/>
        </w:rPr>
        <w:t>8</w:t>
      </w:r>
      <w:r w:rsidRPr="006E3A77">
        <w:rPr>
          <w:rFonts w:asciiTheme="minorHAnsi" w:hAnsiTheme="minorHAnsi" w:cstheme="minorHAnsi"/>
          <w:sz w:val="22"/>
          <w:szCs w:val="22"/>
        </w:rPr>
        <w:t xml:space="preserve">7 y CBOB 93; mientras que,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 xml:space="preserve">84 octanos, es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 la gasolina CBOB 87.</w:t>
      </w:r>
    </w:p>
    <w:p w14:paraId="3AB0FBC2" w14:textId="77777777" w:rsidR="004B070A" w:rsidRPr="006E3A77" w:rsidRDefault="004B070A" w:rsidP="004B070A">
      <w:pPr>
        <w:pStyle w:val="Prrafodelista"/>
        <w:ind w:left="851"/>
        <w:jc w:val="both"/>
        <w:rPr>
          <w:rFonts w:asciiTheme="minorHAnsi" w:hAnsiTheme="minorHAnsi" w:cstheme="minorHAnsi"/>
          <w:sz w:val="22"/>
          <w:szCs w:val="22"/>
        </w:rPr>
      </w:pPr>
    </w:p>
    <w:p w14:paraId="53D43731" w14:textId="3E694377"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sidR="00B3115C">
        <w:rPr>
          <w:rFonts w:asciiTheme="minorHAnsi" w:hAnsiTheme="minorHAnsi" w:cstheme="minorHAnsi"/>
          <w:sz w:val="22"/>
          <w:szCs w:val="22"/>
        </w:rPr>
        <w:t>3</w:t>
      </w:r>
      <w:r w:rsidR="00336251">
        <w:rPr>
          <w:rFonts w:asciiTheme="minorHAnsi" w:hAnsiTheme="minorHAnsi" w:cstheme="minorHAnsi"/>
          <w:sz w:val="22"/>
          <w:szCs w:val="22"/>
        </w:rPr>
        <w:t>,</w:t>
      </w:r>
      <w:r w:rsidR="00464E26">
        <w:rPr>
          <w:rFonts w:asciiTheme="minorHAnsi" w:hAnsiTheme="minorHAnsi" w:cstheme="minorHAnsi"/>
          <w:sz w:val="22"/>
          <w:szCs w:val="22"/>
        </w:rPr>
        <w:t>5</w:t>
      </w:r>
      <w:r w:rsidR="0036509C">
        <w:rPr>
          <w:rFonts w:asciiTheme="minorHAnsi" w:hAnsiTheme="minorHAnsi" w:cstheme="minorHAnsi"/>
          <w:sz w:val="22"/>
          <w:szCs w:val="22"/>
        </w:rPr>
        <w:t>5</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35A56D11" w14:textId="77777777" w:rsidR="004B070A" w:rsidRPr="004B070A" w:rsidRDefault="004B070A" w:rsidP="004B070A">
      <w:pPr>
        <w:pStyle w:val="Prrafodelista"/>
        <w:rPr>
          <w:rFonts w:asciiTheme="minorHAnsi" w:hAnsiTheme="minorHAnsi" w:cstheme="minorHAnsi"/>
          <w:sz w:val="22"/>
          <w:szCs w:val="22"/>
        </w:rPr>
      </w:pPr>
    </w:p>
    <w:p w14:paraId="0F56442C" w14:textId="38B8C1CA"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C04DD3">
        <w:rPr>
          <w:rFonts w:asciiTheme="minorHAnsi" w:hAnsiTheme="minorHAnsi" w:cstheme="minorHAnsi"/>
          <w:sz w:val="22"/>
          <w:szCs w:val="22"/>
        </w:rPr>
        <w:t>-0</w:t>
      </w:r>
      <w:r w:rsidR="00336251">
        <w:rPr>
          <w:rFonts w:asciiTheme="minorHAnsi" w:hAnsiTheme="minorHAnsi" w:cstheme="minorHAnsi"/>
          <w:sz w:val="22"/>
          <w:szCs w:val="22"/>
        </w:rPr>
        <w:t>,</w:t>
      </w:r>
      <w:r w:rsidR="003752D0">
        <w:rPr>
          <w:rFonts w:asciiTheme="minorHAnsi" w:hAnsiTheme="minorHAnsi" w:cstheme="minorHAnsi"/>
          <w:sz w:val="22"/>
          <w:szCs w:val="22"/>
        </w:rPr>
        <w:t>8</w:t>
      </w:r>
      <w:r w:rsidR="0036509C">
        <w:rPr>
          <w:rFonts w:asciiTheme="minorHAnsi" w:hAnsiTheme="minorHAnsi" w:cstheme="minorHAnsi"/>
          <w:sz w:val="22"/>
          <w:szCs w:val="22"/>
        </w:rPr>
        <w:t>0</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w:t>
      </w:r>
      <w:r>
        <w:rPr>
          <w:rFonts w:asciiTheme="minorHAnsi" w:hAnsiTheme="minorHAnsi" w:cstheme="minorHAnsi"/>
          <w:sz w:val="22"/>
          <w:szCs w:val="22"/>
        </w:rPr>
        <w:t xml:space="preserve"> Premium</w:t>
      </w:r>
      <w:r w:rsidRPr="006E3A77">
        <w:rPr>
          <w:rFonts w:asciiTheme="minorHAnsi" w:hAnsiTheme="minorHAnsi" w:cstheme="minorHAnsi"/>
          <w:sz w:val="22"/>
          <w:szCs w:val="22"/>
        </w:rPr>
        <w:t xml:space="preserve"> y un ajuste de </w:t>
      </w:r>
      <w:r w:rsidR="00C04DD3">
        <w:rPr>
          <w:rFonts w:asciiTheme="minorHAnsi" w:hAnsiTheme="minorHAnsi" w:cstheme="minorHAnsi"/>
          <w:sz w:val="22"/>
          <w:szCs w:val="22"/>
        </w:rPr>
        <w:t>-0</w:t>
      </w:r>
      <w:r w:rsidR="00513E2B">
        <w:rPr>
          <w:rFonts w:asciiTheme="minorHAnsi" w:hAnsiTheme="minorHAnsi" w:cstheme="minorHAnsi"/>
          <w:sz w:val="22"/>
          <w:szCs w:val="22"/>
        </w:rPr>
        <w:t>,</w:t>
      </w:r>
      <w:r w:rsidR="004C05D0">
        <w:rPr>
          <w:rFonts w:asciiTheme="minorHAnsi" w:hAnsiTheme="minorHAnsi" w:cstheme="minorHAnsi"/>
          <w:sz w:val="22"/>
          <w:szCs w:val="22"/>
        </w:rPr>
        <w:t>6</w:t>
      </w:r>
      <w:r w:rsidR="00A16A6B">
        <w:rPr>
          <w:rFonts w:asciiTheme="minorHAnsi" w:hAnsiTheme="minorHAnsi" w:cstheme="minorHAnsi"/>
          <w:sz w:val="22"/>
          <w:szCs w:val="22"/>
        </w:rPr>
        <w:t>6</w:t>
      </w:r>
      <w:r w:rsidR="00F91A25">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 xml:space="preserve">Regular </w:t>
      </w:r>
      <w:r w:rsidRPr="006E3A77">
        <w:rPr>
          <w:rFonts w:asciiTheme="minorHAnsi" w:hAnsiTheme="minorHAnsi" w:cstheme="minorHAnsi"/>
          <w:sz w:val="22"/>
          <w:szCs w:val="22"/>
        </w:rPr>
        <w:t xml:space="preserve">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w:t>
      </w:r>
      <w:r>
        <w:rPr>
          <w:rFonts w:asciiTheme="minorHAnsi" w:hAnsiTheme="minorHAnsi" w:cstheme="minorHAnsi"/>
          <w:sz w:val="22"/>
          <w:szCs w:val="22"/>
        </w:rPr>
        <w:t>.</w:t>
      </w:r>
    </w:p>
    <w:p w14:paraId="05E39B96" w14:textId="77777777" w:rsidR="004B070A" w:rsidRPr="004B070A" w:rsidRDefault="004B070A" w:rsidP="004B070A">
      <w:pPr>
        <w:pStyle w:val="Prrafodelista"/>
        <w:rPr>
          <w:rFonts w:asciiTheme="minorHAnsi" w:hAnsiTheme="minorHAnsi" w:cstheme="minorHAnsi"/>
          <w:sz w:val="22"/>
          <w:szCs w:val="22"/>
        </w:rPr>
      </w:pPr>
    </w:p>
    <w:p w14:paraId="7B81F8A3" w14:textId="0F226BD8"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sidR="00246F93">
        <w:rPr>
          <w:rFonts w:asciiTheme="minorHAnsi" w:hAnsiTheme="minorHAnsi" w:cstheme="minorHAnsi"/>
          <w:sz w:val="22"/>
          <w:szCs w:val="22"/>
        </w:rPr>
        <w:t>1</w:t>
      </w:r>
      <w:r>
        <w:rPr>
          <w:rFonts w:asciiTheme="minorHAnsi" w:hAnsiTheme="minorHAnsi" w:cstheme="minorHAnsi"/>
          <w:sz w:val="22"/>
          <w:szCs w:val="22"/>
        </w:rPr>
        <w:t>,</w:t>
      </w:r>
      <w:r w:rsidR="0036509C">
        <w:rPr>
          <w:rFonts w:asciiTheme="minorHAnsi" w:hAnsiTheme="minorHAnsi" w:cstheme="minorHAnsi"/>
          <w:sz w:val="22"/>
          <w:szCs w:val="22"/>
        </w:rPr>
        <w:t>69</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Ga</w:t>
      </w:r>
      <w:r w:rsidRPr="006E3A77">
        <w:rPr>
          <w:rFonts w:asciiTheme="minorHAnsi" w:hAnsiTheme="minorHAnsi" w:cstheme="minorHAnsi"/>
          <w:sz w:val="22"/>
          <w:szCs w:val="22"/>
        </w:rPr>
        <w:t xml:space="preserve">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un ajuste de </w:t>
      </w:r>
      <w:r>
        <w:rPr>
          <w:rFonts w:asciiTheme="minorHAnsi" w:hAnsiTheme="minorHAnsi" w:cstheme="minorHAnsi"/>
          <w:sz w:val="22"/>
          <w:szCs w:val="22"/>
        </w:rPr>
        <w:t>-</w:t>
      </w:r>
      <w:r w:rsidR="00ED21AF">
        <w:rPr>
          <w:rFonts w:asciiTheme="minorHAnsi" w:hAnsiTheme="minorHAnsi" w:cstheme="minorHAnsi"/>
          <w:sz w:val="22"/>
          <w:szCs w:val="22"/>
        </w:rPr>
        <w:t>9</w:t>
      </w:r>
      <w:r w:rsidR="00A75228">
        <w:rPr>
          <w:rFonts w:asciiTheme="minorHAnsi" w:hAnsiTheme="minorHAnsi" w:cstheme="minorHAnsi"/>
          <w:sz w:val="22"/>
          <w:szCs w:val="22"/>
        </w:rPr>
        <w:t>,</w:t>
      </w:r>
      <w:r w:rsidR="0036509C">
        <w:rPr>
          <w:rFonts w:asciiTheme="minorHAnsi" w:hAnsiTheme="minorHAnsi" w:cstheme="minorHAnsi"/>
          <w:sz w:val="22"/>
          <w:szCs w:val="22"/>
        </w:rPr>
        <w:t>08</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 de 84 octanos.</w:t>
      </w:r>
    </w:p>
    <w:p w14:paraId="11B3CA52" w14:textId="77777777" w:rsidR="00650372" w:rsidRPr="006E3A77" w:rsidRDefault="00650372" w:rsidP="00650372">
      <w:pPr>
        <w:pStyle w:val="Prrafodelista"/>
        <w:ind w:left="851"/>
        <w:jc w:val="both"/>
        <w:rPr>
          <w:rFonts w:asciiTheme="minorHAnsi" w:hAnsiTheme="minorHAnsi" w:cstheme="minorHAnsi"/>
          <w:sz w:val="22"/>
          <w:szCs w:val="22"/>
        </w:rPr>
      </w:pPr>
    </w:p>
    <w:p w14:paraId="7C829A8B" w14:textId="0CB35D12"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del Diésel:</w:t>
      </w:r>
    </w:p>
    <w:p w14:paraId="396FC653" w14:textId="77777777" w:rsidR="00E812D9" w:rsidRPr="006E3A77" w:rsidRDefault="00E812D9" w:rsidP="00E812D9">
      <w:pPr>
        <w:ind w:left="426" w:hanging="426"/>
        <w:jc w:val="both"/>
        <w:rPr>
          <w:rFonts w:asciiTheme="minorHAnsi" w:hAnsiTheme="minorHAnsi" w:cstheme="minorHAnsi"/>
          <w:b/>
          <w:sz w:val="22"/>
          <w:szCs w:val="22"/>
          <w:u w:val="single"/>
        </w:rPr>
      </w:pPr>
    </w:p>
    <w:p w14:paraId="10183380" w14:textId="4BA67BF1"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del Ultra </w:t>
      </w:r>
      <w:proofErr w:type="spellStart"/>
      <w:r w:rsidRPr="006E3A77">
        <w:rPr>
          <w:rFonts w:asciiTheme="minorHAnsi" w:hAnsiTheme="minorHAnsi" w:cstheme="minorHAnsi"/>
          <w:sz w:val="22"/>
          <w:szCs w:val="22"/>
        </w:rPr>
        <w:t>Sulfur</w:t>
      </w:r>
      <w:proofErr w:type="spellEnd"/>
      <w:r w:rsidRPr="006E3A77">
        <w:rPr>
          <w:rFonts w:asciiTheme="minorHAnsi" w:hAnsiTheme="minorHAnsi" w:cstheme="minorHAnsi"/>
          <w:sz w:val="22"/>
          <w:szCs w:val="22"/>
        </w:rPr>
        <w:t xml:space="preserve"> Diésel. Para el Diésel con alto contenido de azufre, se considera el</w:t>
      </w:r>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Heating</w:t>
      </w:r>
      <w:proofErr w:type="spellEnd"/>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Oil</w:t>
      </w:r>
      <w:proofErr w:type="spellEnd"/>
      <w:r w:rsidRPr="006E3A77">
        <w:rPr>
          <w:rFonts w:asciiTheme="minorHAnsi" w:hAnsiTheme="minorHAnsi" w:cstheme="minorHAnsi"/>
          <w:sz w:val="22"/>
          <w:szCs w:val="22"/>
        </w:rPr>
        <w:t>, sin RVO.</w:t>
      </w:r>
    </w:p>
    <w:p w14:paraId="1023B527" w14:textId="77777777" w:rsidR="004B070A" w:rsidRPr="004B070A" w:rsidRDefault="004B070A" w:rsidP="004B070A">
      <w:pPr>
        <w:pStyle w:val="Prrafodelista"/>
        <w:ind w:left="851"/>
        <w:jc w:val="both"/>
        <w:rPr>
          <w:rFonts w:asciiTheme="minorHAnsi" w:hAnsiTheme="minorHAnsi" w:cstheme="minorHAnsi"/>
          <w:sz w:val="22"/>
          <w:szCs w:val="22"/>
        </w:rPr>
      </w:pPr>
    </w:p>
    <w:p w14:paraId="500A6D33" w14:textId="713C132F" w:rsidR="004B070A" w:rsidRPr="0036509C" w:rsidRDefault="00E812D9" w:rsidP="0095444D">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36509C">
        <w:rPr>
          <w:rFonts w:asciiTheme="minorHAnsi" w:hAnsiTheme="minorHAnsi" w:cstheme="minorHAnsi"/>
          <w:b/>
          <w:sz w:val="22"/>
          <w:szCs w:val="22"/>
        </w:rPr>
        <w:t xml:space="preserve">Descuento por RVO: </w:t>
      </w:r>
      <w:r w:rsidRPr="0036509C">
        <w:rPr>
          <w:rFonts w:asciiTheme="minorHAnsi" w:hAnsiTheme="minorHAnsi" w:cstheme="minorHAnsi"/>
          <w:sz w:val="22"/>
          <w:szCs w:val="22"/>
        </w:rPr>
        <w:t xml:space="preserve">Está incluido en el precio del producto marcador. Su valor promedio asciende a </w:t>
      </w:r>
      <w:r w:rsidR="00B3115C" w:rsidRPr="0036509C">
        <w:rPr>
          <w:rFonts w:asciiTheme="minorHAnsi" w:hAnsiTheme="minorHAnsi" w:cstheme="minorHAnsi"/>
          <w:sz w:val="22"/>
          <w:szCs w:val="22"/>
        </w:rPr>
        <w:t>3</w:t>
      </w:r>
      <w:r w:rsidRPr="0036509C">
        <w:rPr>
          <w:rFonts w:asciiTheme="minorHAnsi" w:hAnsiTheme="minorHAnsi" w:cstheme="minorHAnsi"/>
          <w:sz w:val="22"/>
          <w:szCs w:val="22"/>
        </w:rPr>
        <w:t>,</w:t>
      </w:r>
      <w:r w:rsidR="00A16A6B" w:rsidRPr="0036509C">
        <w:rPr>
          <w:rFonts w:asciiTheme="minorHAnsi" w:hAnsiTheme="minorHAnsi" w:cstheme="minorHAnsi"/>
          <w:sz w:val="22"/>
          <w:szCs w:val="22"/>
        </w:rPr>
        <w:t>5</w:t>
      </w:r>
      <w:r w:rsidR="0036509C" w:rsidRPr="0036509C">
        <w:rPr>
          <w:rFonts w:asciiTheme="minorHAnsi" w:hAnsiTheme="minorHAnsi" w:cstheme="minorHAnsi"/>
          <w:sz w:val="22"/>
          <w:szCs w:val="22"/>
        </w:rPr>
        <w:t>5</w:t>
      </w:r>
      <w:r w:rsidRPr="0036509C">
        <w:rPr>
          <w:rFonts w:asciiTheme="minorHAnsi" w:hAnsiTheme="minorHAnsi" w:cstheme="minorHAnsi"/>
          <w:sz w:val="22"/>
          <w:szCs w:val="22"/>
        </w:rPr>
        <w:t xml:space="preserve"> US$/</w:t>
      </w:r>
      <w:proofErr w:type="spellStart"/>
      <w:r w:rsidRPr="0036509C">
        <w:rPr>
          <w:rFonts w:asciiTheme="minorHAnsi" w:hAnsiTheme="minorHAnsi" w:cstheme="minorHAnsi"/>
          <w:sz w:val="22"/>
          <w:szCs w:val="22"/>
        </w:rPr>
        <w:t>Bl</w:t>
      </w:r>
      <w:proofErr w:type="spellEnd"/>
      <w:r w:rsidRPr="0036509C">
        <w:rPr>
          <w:rFonts w:asciiTheme="minorHAnsi" w:hAnsiTheme="minorHAnsi" w:cstheme="minorHAnsi"/>
          <w:sz w:val="22"/>
          <w:szCs w:val="22"/>
        </w:rPr>
        <w:t>.</w:t>
      </w:r>
    </w:p>
    <w:p w14:paraId="3E3037DD" w14:textId="08D8271D"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lastRenderedPageBreak/>
        <w:t xml:space="preserve">Ajuste de Calidad por </w:t>
      </w:r>
      <w:proofErr w:type="spellStart"/>
      <w:r w:rsidRPr="006E3A77">
        <w:rPr>
          <w:rFonts w:asciiTheme="minorHAnsi" w:hAnsiTheme="minorHAnsi" w:cstheme="minorHAnsi"/>
          <w:b/>
          <w:sz w:val="22"/>
          <w:szCs w:val="22"/>
        </w:rPr>
        <w:t>Cetano</w:t>
      </w:r>
      <w:proofErr w:type="spellEnd"/>
      <w:r>
        <w:rPr>
          <w:rFonts w:asciiTheme="minorHAnsi" w:hAnsiTheme="minorHAnsi" w:cstheme="minorHAnsi"/>
          <w:sz w:val="22"/>
          <w:szCs w:val="22"/>
        </w:rPr>
        <w:t>: Se determinó un ajuste de 0,</w:t>
      </w:r>
      <w:r w:rsidRPr="006E3A77">
        <w:rPr>
          <w:rFonts w:asciiTheme="minorHAnsi" w:hAnsiTheme="minorHAnsi" w:cstheme="minorHAnsi"/>
          <w:sz w:val="22"/>
          <w:szCs w:val="22"/>
        </w:rPr>
        <w:t>37 US$/</w:t>
      </w:r>
      <w:proofErr w:type="spellStart"/>
      <w:r w:rsidRPr="006E3A77">
        <w:rPr>
          <w:rFonts w:asciiTheme="minorHAnsi" w:hAnsiTheme="minorHAnsi" w:cstheme="minorHAnsi"/>
          <w:sz w:val="22"/>
          <w:szCs w:val="22"/>
        </w:rPr>
        <w:t>Bl</w:t>
      </w:r>
      <w:proofErr w:type="spellEnd"/>
      <w:r w:rsidR="00707E57">
        <w:rPr>
          <w:rFonts w:asciiTheme="minorHAnsi" w:hAnsiTheme="minorHAnsi" w:cstheme="minorHAnsi"/>
          <w:sz w:val="22"/>
          <w:szCs w:val="22"/>
        </w:rPr>
        <w:t xml:space="preserve"> para el diésel con alto contenido de azufre</w:t>
      </w:r>
      <w:r w:rsidRPr="006E3A77">
        <w:rPr>
          <w:rFonts w:asciiTheme="minorHAnsi" w:hAnsiTheme="minorHAnsi" w:cstheme="minorHAnsi"/>
          <w:sz w:val="22"/>
          <w:szCs w:val="22"/>
        </w:rPr>
        <w:t>.</w:t>
      </w:r>
    </w:p>
    <w:p w14:paraId="093D64B1" w14:textId="77777777" w:rsidR="001173C5" w:rsidRPr="006E3A77" w:rsidRDefault="001173C5" w:rsidP="00E812D9">
      <w:pPr>
        <w:ind w:left="426" w:hanging="426"/>
        <w:jc w:val="both"/>
        <w:rPr>
          <w:rFonts w:asciiTheme="minorHAnsi" w:hAnsiTheme="minorHAnsi" w:cstheme="minorHAnsi"/>
          <w:b/>
          <w:sz w:val="22"/>
          <w:szCs w:val="22"/>
          <w:u w:val="single"/>
        </w:rPr>
      </w:pPr>
    </w:p>
    <w:p w14:paraId="43AEBCED"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 los Petróleos Industriales:</w:t>
      </w:r>
    </w:p>
    <w:p w14:paraId="2192A4C5" w14:textId="77777777" w:rsidR="00E812D9" w:rsidRPr="006E3A77" w:rsidRDefault="00E812D9" w:rsidP="00E812D9">
      <w:pPr>
        <w:ind w:left="426" w:hanging="426"/>
        <w:jc w:val="both"/>
        <w:rPr>
          <w:rFonts w:asciiTheme="minorHAnsi" w:hAnsiTheme="minorHAnsi" w:cstheme="minorHAnsi"/>
          <w:b/>
          <w:sz w:val="22"/>
          <w:szCs w:val="22"/>
          <w:u w:val="single"/>
        </w:rPr>
      </w:pPr>
    </w:p>
    <w:p w14:paraId="11C7D6C9" w14:textId="401315AB"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del Fuel </w:t>
      </w:r>
      <w:proofErr w:type="spellStart"/>
      <w:r w:rsidRPr="006E3A77">
        <w:rPr>
          <w:rFonts w:asciiTheme="minorHAnsi" w:hAnsiTheme="minorHAnsi" w:cstheme="minorHAnsi"/>
          <w:sz w:val="22"/>
          <w:szCs w:val="22"/>
        </w:rPr>
        <w:t>Oil</w:t>
      </w:r>
      <w:proofErr w:type="spellEnd"/>
      <w:r w:rsidRPr="006E3A77">
        <w:rPr>
          <w:rFonts w:asciiTheme="minorHAnsi" w:hAnsiTheme="minorHAnsi" w:cstheme="minorHAnsi"/>
          <w:sz w:val="22"/>
          <w:szCs w:val="22"/>
        </w:rPr>
        <w:t xml:space="preserve"> </w:t>
      </w:r>
      <w:proofErr w:type="spellStart"/>
      <w:r w:rsidRPr="006E3A77">
        <w:rPr>
          <w:rFonts w:asciiTheme="minorHAnsi" w:hAnsiTheme="minorHAnsi" w:cstheme="minorHAnsi"/>
          <w:sz w:val="22"/>
          <w:szCs w:val="22"/>
        </w:rPr>
        <w:t>N°</w:t>
      </w:r>
      <w:proofErr w:type="spellEnd"/>
      <w:r w:rsidR="0092047B">
        <w:rPr>
          <w:rFonts w:asciiTheme="minorHAnsi" w:hAnsiTheme="minorHAnsi" w:cstheme="minorHAnsi"/>
          <w:sz w:val="22"/>
          <w:szCs w:val="22"/>
        </w:rPr>
        <w:t xml:space="preserve"> </w:t>
      </w:r>
      <w:r w:rsidRPr="006E3A77">
        <w:rPr>
          <w:rFonts w:asciiTheme="minorHAnsi" w:hAnsiTheme="minorHAnsi" w:cstheme="minorHAnsi"/>
          <w:sz w:val="22"/>
          <w:szCs w:val="22"/>
        </w:rPr>
        <w:t>6 con 3% S.</w:t>
      </w:r>
    </w:p>
    <w:p w14:paraId="37331557" w14:textId="77777777" w:rsidR="004B070A" w:rsidRPr="006E3A77" w:rsidRDefault="004B070A" w:rsidP="004B070A">
      <w:pPr>
        <w:pStyle w:val="Prrafodelista"/>
        <w:ind w:left="851"/>
        <w:jc w:val="both"/>
        <w:rPr>
          <w:rFonts w:asciiTheme="minorHAnsi" w:hAnsiTheme="minorHAnsi" w:cstheme="minorHAnsi"/>
          <w:sz w:val="22"/>
          <w:szCs w:val="22"/>
        </w:rPr>
      </w:pPr>
    </w:p>
    <w:p w14:paraId="3A879FDB" w14:textId="265E61BA"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w:t>
      </w:r>
      <w:r w:rsidR="00A45FA3">
        <w:rPr>
          <w:rFonts w:asciiTheme="minorHAnsi" w:hAnsiTheme="minorHAnsi" w:cstheme="minorHAnsi"/>
          <w:sz w:val="22"/>
          <w:szCs w:val="22"/>
        </w:rPr>
        <w:t>1</w:t>
      </w:r>
      <w:r w:rsidR="00F66E81">
        <w:rPr>
          <w:rFonts w:asciiTheme="minorHAnsi" w:hAnsiTheme="minorHAnsi" w:cstheme="minorHAnsi"/>
          <w:sz w:val="22"/>
          <w:szCs w:val="22"/>
        </w:rPr>
        <w:t>,</w:t>
      </w:r>
      <w:r w:rsidR="004C05D0">
        <w:rPr>
          <w:rFonts w:asciiTheme="minorHAnsi" w:hAnsiTheme="minorHAnsi" w:cstheme="minorHAnsi"/>
          <w:sz w:val="22"/>
          <w:szCs w:val="22"/>
        </w:rPr>
        <w:t>1</w:t>
      </w:r>
      <w:r w:rsidR="0036509C">
        <w:rPr>
          <w:rFonts w:asciiTheme="minorHAnsi" w:hAnsiTheme="minorHAnsi" w:cstheme="minorHAnsi"/>
          <w:sz w:val="22"/>
          <w:szCs w:val="22"/>
        </w:rPr>
        <w:t xml:space="preserve">6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el Petróleo Industrial 500.</w:t>
      </w:r>
    </w:p>
    <w:p w14:paraId="000C6F4D" w14:textId="77777777" w:rsidR="00E812D9" w:rsidRPr="006E3A77" w:rsidRDefault="00E812D9" w:rsidP="00E812D9">
      <w:pPr>
        <w:pStyle w:val="Prrafodelista"/>
        <w:ind w:left="851"/>
        <w:jc w:val="both"/>
        <w:rPr>
          <w:rFonts w:asciiTheme="minorHAnsi" w:hAnsiTheme="minorHAnsi" w:cstheme="minorHAnsi"/>
          <w:sz w:val="22"/>
          <w:szCs w:val="22"/>
        </w:rPr>
      </w:pPr>
    </w:p>
    <w:p w14:paraId="117F1B95" w14:textId="275523F0" w:rsidR="00F85D23" w:rsidRPr="00B45C03" w:rsidRDefault="00E812D9" w:rsidP="00E812D9">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Los resultados del cálculo del Precio FOB y de los demás componentes que forman parte de los Precios de Referencia de Combustibles, se muestran en la Tabla N°1</w:t>
      </w:r>
      <w:r w:rsidR="007A4646" w:rsidRPr="006E3A77">
        <w:rPr>
          <w:rFonts w:asciiTheme="minorHAnsi" w:hAnsiTheme="minorHAnsi" w:cstheme="minorHAnsi"/>
          <w:sz w:val="22"/>
          <w:szCs w:val="22"/>
        </w:rPr>
        <w:t>.</w:t>
      </w:r>
    </w:p>
    <w:p w14:paraId="73C4A0B3" w14:textId="5955F9F9" w:rsidR="00CB3778" w:rsidRDefault="00CB3778" w:rsidP="004F74EE">
      <w:pPr>
        <w:jc w:val="both"/>
        <w:rPr>
          <w:rFonts w:ascii="Arial" w:hAnsi="Arial" w:cs="Arial"/>
          <w:sz w:val="22"/>
          <w:szCs w:val="22"/>
          <w:u w:val="single"/>
          <w:lang w:eastAsia="en-US"/>
        </w:rPr>
      </w:pPr>
    </w:p>
    <w:p w14:paraId="53AC2F3A" w14:textId="7E58BA7B" w:rsidR="00CB3778" w:rsidRPr="00D149F2" w:rsidRDefault="00CB3778" w:rsidP="00CB3778">
      <w:pPr>
        <w:jc w:val="both"/>
        <w:rPr>
          <w:rFonts w:asciiTheme="minorHAnsi" w:hAnsiTheme="minorHAnsi" w:cstheme="minorHAnsi"/>
          <w:b/>
          <w:bCs/>
          <w:sz w:val="22"/>
          <w:szCs w:val="22"/>
          <w:u w:val="single"/>
          <w:lang w:eastAsia="en-US"/>
        </w:rPr>
      </w:pPr>
      <w:r>
        <w:rPr>
          <w:rFonts w:asciiTheme="minorHAnsi" w:hAnsiTheme="minorHAnsi" w:cstheme="minorHAnsi"/>
          <w:b/>
          <w:bCs/>
          <w:sz w:val="22"/>
          <w:szCs w:val="22"/>
          <w:u w:val="single"/>
          <w:lang w:eastAsia="en-US"/>
        </w:rPr>
        <w:t>Flete Marítimo</w:t>
      </w:r>
    </w:p>
    <w:p w14:paraId="0F9CAFE5" w14:textId="77777777" w:rsidR="00CB3778" w:rsidRPr="00D149F2" w:rsidRDefault="00CB3778" w:rsidP="00CB3778">
      <w:pPr>
        <w:jc w:val="both"/>
        <w:rPr>
          <w:rFonts w:asciiTheme="minorHAnsi" w:hAnsiTheme="minorHAnsi" w:cstheme="minorHAnsi"/>
          <w:b/>
          <w:bCs/>
          <w:sz w:val="22"/>
          <w:szCs w:val="22"/>
          <w:u w:val="single"/>
          <w:lang w:eastAsia="en-US"/>
        </w:rPr>
      </w:pPr>
    </w:p>
    <w:p w14:paraId="5263A48A" w14:textId="0D6399C8" w:rsidR="00CB3778" w:rsidRPr="00AC0139" w:rsidRDefault="00CB3778" w:rsidP="00AC0139">
      <w:pPr>
        <w:jc w:val="both"/>
        <w:rPr>
          <w:rFonts w:asciiTheme="minorHAnsi" w:hAnsiTheme="minorHAnsi" w:cstheme="minorHAnsi"/>
          <w:sz w:val="22"/>
          <w:szCs w:val="22"/>
          <w:lang w:eastAsia="en-US"/>
        </w:rPr>
      </w:pPr>
      <w:r w:rsidRPr="000F47D7">
        <w:rPr>
          <w:rFonts w:asciiTheme="minorHAnsi" w:hAnsiTheme="minorHAnsi" w:cstheme="minorHAnsi"/>
          <w:sz w:val="22"/>
          <w:szCs w:val="22"/>
          <w:lang w:eastAsia="en-US"/>
        </w:rPr>
        <w:t xml:space="preserve">Desde la vigencia de la Resolución Osinergmin </w:t>
      </w:r>
      <w:proofErr w:type="spellStart"/>
      <w:r w:rsidRPr="000F47D7">
        <w:rPr>
          <w:rFonts w:asciiTheme="minorHAnsi" w:hAnsiTheme="minorHAnsi" w:cstheme="minorHAnsi"/>
          <w:sz w:val="22"/>
          <w:szCs w:val="22"/>
          <w:lang w:eastAsia="en-US"/>
        </w:rPr>
        <w:t>N°</w:t>
      </w:r>
      <w:proofErr w:type="spellEnd"/>
      <w:r w:rsidR="00B66326" w:rsidRPr="000F47D7">
        <w:rPr>
          <w:rFonts w:asciiTheme="minorHAnsi" w:hAnsiTheme="minorHAnsi" w:cstheme="minorHAnsi"/>
          <w:sz w:val="22"/>
          <w:szCs w:val="22"/>
          <w:lang w:eastAsia="en-US"/>
        </w:rPr>
        <w:t xml:space="preserve"> </w:t>
      </w:r>
      <w:r w:rsidRPr="000F47D7">
        <w:rPr>
          <w:rFonts w:asciiTheme="minorHAnsi" w:hAnsiTheme="minorHAnsi" w:cstheme="minorHAnsi"/>
          <w:sz w:val="22"/>
          <w:szCs w:val="22"/>
          <w:lang w:eastAsia="en-US"/>
        </w:rPr>
        <w:t xml:space="preserve">127-2023-OS/CD, que aprueba los cambios en la metodología de cálculo de precios de referencia, se ha incorporado como parte del flete marítimo los costos por demoras en el tránsito del Canal de Panamá en el Precio de Referencia de Importación de los combustibles </w:t>
      </w:r>
      <w:r w:rsidR="002C3713" w:rsidRPr="000F47D7">
        <w:rPr>
          <w:rFonts w:asciiTheme="minorHAnsi" w:hAnsiTheme="minorHAnsi" w:cstheme="minorHAnsi"/>
          <w:sz w:val="22"/>
          <w:szCs w:val="22"/>
          <w:lang w:eastAsia="en-US"/>
        </w:rPr>
        <w:t xml:space="preserve">y que para la presente semana ascienden a </w:t>
      </w:r>
      <w:r w:rsidR="003C1266" w:rsidRPr="000F47D7">
        <w:rPr>
          <w:rFonts w:asciiTheme="minorHAnsi" w:hAnsiTheme="minorHAnsi" w:cstheme="minorHAnsi"/>
          <w:sz w:val="22"/>
          <w:szCs w:val="22"/>
          <w:lang w:eastAsia="en-US"/>
        </w:rPr>
        <w:t>0</w:t>
      </w:r>
      <w:r w:rsidR="007D44FD" w:rsidRPr="000F47D7">
        <w:rPr>
          <w:rFonts w:asciiTheme="minorHAnsi" w:hAnsiTheme="minorHAnsi" w:cstheme="minorHAnsi"/>
          <w:sz w:val="22"/>
          <w:szCs w:val="22"/>
          <w:lang w:eastAsia="en-US"/>
        </w:rPr>
        <w:t>,</w:t>
      </w:r>
      <w:r w:rsidR="00CD3200">
        <w:rPr>
          <w:rFonts w:asciiTheme="minorHAnsi" w:hAnsiTheme="minorHAnsi" w:cstheme="minorHAnsi"/>
          <w:sz w:val="22"/>
          <w:szCs w:val="22"/>
          <w:lang w:eastAsia="en-US"/>
        </w:rPr>
        <w:t>3</w:t>
      </w:r>
      <w:r w:rsidR="00433FB6">
        <w:rPr>
          <w:rFonts w:asciiTheme="minorHAnsi" w:hAnsiTheme="minorHAnsi" w:cstheme="minorHAnsi"/>
          <w:sz w:val="22"/>
          <w:szCs w:val="22"/>
          <w:lang w:eastAsia="en-US"/>
        </w:rPr>
        <w:t>2</w:t>
      </w:r>
      <w:r w:rsidR="002C3713" w:rsidRPr="000F47D7">
        <w:rPr>
          <w:rFonts w:asciiTheme="minorHAnsi" w:hAnsiTheme="minorHAnsi" w:cstheme="minorHAnsi"/>
          <w:sz w:val="22"/>
          <w:szCs w:val="22"/>
          <w:lang w:eastAsia="en-US"/>
        </w:rPr>
        <w:t xml:space="preserve"> US$/</w:t>
      </w:r>
      <w:proofErr w:type="spellStart"/>
      <w:r w:rsidR="002C3713" w:rsidRPr="000F47D7">
        <w:rPr>
          <w:rFonts w:asciiTheme="minorHAnsi" w:hAnsiTheme="minorHAnsi" w:cstheme="minorHAnsi"/>
          <w:sz w:val="22"/>
          <w:szCs w:val="22"/>
          <w:lang w:eastAsia="en-US"/>
        </w:rPr>
        <w:t>Bl</w:t>
      </w:r>
      <w:proofErr w:type="spellEnd"/>
      <w:r w:rsidRPr="000F47D7">
        <w:rPr>
          <w:rFonts w:asciiTheme="minorHAnsi" w:hAnsiTheme="minorHAnsi" w:cstheme="minorHAnsi"/>
          <w:sz w:val="22"/>
          <w:szCs w:val="22"/>
          <w:lang w:eastAsia="en-US"/>
        </w:rPr>
        <w:t xml:space="preserve"> </w:t>
      </w:r>
      <w:r w:rsidR="002C3713" w:rsidRPr="000F47D7">
        <w:rPr>
          <w:rFonts w:asciiTheme="minorHAnsi" w:hAnsiTheme="minorHAnsi" w:cstheme="minorHAnsi"/>
          <w:sz w:val="22"/>
          <w:szCs w:val="22"/>
          <w:lang w:eastAsia="en-US"/>
        </w:rPr>
        <w:t xml:space="preserve">para el </w:t>
      </w:r>
      <w:r w:rsidRPr="000F47D7">
        <w:rPr>
          <w:rFonts w:asciiTheme="minorHAnsi" w:hAnsiTheme="minorHAnsi" w:cstheme="minorHAnsi"/>
          <w:sz w:val="22"/>
          <w:szCs w:val="22"/>
          <w:lang w:eastAsia="en-US"/>
        </w:rPr>
        <w:t>GLP</w:t>
      </w:r>
      <w:r w:rsidR="00996628" w:rsidRPr="000F47D7">
        <w:rPr>
          <w:rFonts w:asciiTheme="minorHAnsi" w:hAnsiTheme="minorHAnsi" w:cstheme="minorHAnsi"/>
          <w:sz w:val="22"/>
          <w:szCs w:val="22"/>
          <w:lang w:eastAsia="en-US"/>
        </w:rPr>
        <w:t>;</w:t>
      </w:r>
      <w:r w:rsidRPr="000F47D7">
        <w:rPr>
          <w:rFonts w:asciiTheme="minorHAnsi" w:hAnsiTheme="minorHAnsi" w:cstheme="minorHAnsi"/>
          <w:sz w:val="22"/>
          <w:szCs w:val="22"/>
          <w:lang w:eastAsia="en-US"/>
        </w:rPr>
        <w:t xml:space="preserve"> </w:t>
      </w:r>
      <w:r w:rsidR="006863BF" w:rsidRPr="000F47D7">
        <w:rPr>
          <w:rFonts w:asciiTheme="minorHAnsi" w:hAnsiTheme="minorHAnsi" w:cstheme="minorHAnsi"/>
          <w:sz w:val="22"/>
          <w:szCs w:val="22"/>
          <w:lang w:eastAsia="en-US"/>
        </w:rPr>
        <w:t>0</w:t>
      </w:r>
      <w:r w:rsidR="007D44FD" w:rsidRPr="000F47D7">
        <w:rPr>
          <w:rFonts w:asciiTheme="minorHAnsi" w:hAnsiTheme="minorHAnsi" w:cstheme="minorHAnsi"/>
          <w:sz w:val="22"/>
          <w:szCs w:val="22"/>
          <w:lang w:eastAsia="en-US"/>
        </w:rPr>
        <w:t>,</w:t>
      </w:r>
      <w:r w:rsidR="0036509C">
        <w:rPr>
          <w:rFonts w:asciiTheme="minorHAnsi" w:hAnsiTheme="minorHAnsi" w:cstheme="minorHAnsi"/>
          <w:sz w:val="22"/>
          <w:szCs w:val="22"/>
          <w:lang w:eastAsia="en-US"/>
        </w:rPr>
        <w:t>37</w:t>
      </w:r>
      <w:r w:rsidR="002C3713" w:rsidRPr="000F47D7">
        <w:rPr>
          <w:rFonts w:asciiTheme="minorHAnsi" w:hAnsiTheme="minorHAnsi" w:cstheme="minorHAnsi"/>
          <w:sz w:val="22"/>
          <w:szCs w:val="22"/>
          <w:lang w:eastAsia="en-US"/>
        </w:rPr>
        <w:t xml:space="preserve"> US$/</w:t>
      </w:r>
      <w:proofErr w:type="spellStart"/>
      <w:r w:rsidR="002C3713" w:rsidRPr="000F47D7">
        <w:rPr>
          <w:rFonts w:asciiTheme="minorHAnsi" w:hAnsiTheme="minorHAnsi" w:cstheme="minorHAnsi"/>
          <w:sz w:val="22"/>
          <w:szCs w:val="22"/>
          <w:lang w:eastAsia="en-US"/>
        </w:rPr>
        <w:t>Bl</w:t>
      </w:r>
      <w:proofErr w:type="spellEnd"/>
      <w:r w:rsidR="002C3713" w:rsidRPr="000F47D7">
        <w:rPr>
          <w:rFonts w:asciiTheme="minorHAnsi" w:hAnsiTheme="minorHAnsi" w:cstheme="minorHAnsi"/>
          <w:sz w:val="22"/>
          <w:szCs w:val="22"/>
          <w:lang w:eastAsia="en-US"/>
        </w:rPr>
        <w:t xml:space="preserve"> para las gasolinas</w:t>
      </w:r>
      <w:r w:rsidR="00996628" w:rsidRPr="000F47D7">
        <w:rPr>
          <w:rFonts w:asciiTheme="minorHAnsi" w:hAnsiTheme="minorHAnsi" w:cstheme="minorHAnsi"/>
          <w:sz w:val="22"/>
          <w:szCs w:val="22"/>
          <w:lang w:eastAsia="en-US"/>
        </w:rPr>
        <w:t xml:space="preserve"> y</w:t>
      </w:r>
      <w:r w:rsidR="002C3713" w:rsidRPr="000F47D7">
        <w:rPr>
          <w:rFonts w:asciiTheme="minorHAnsi" w:hAnsiTheme="minorHAnsi" w:cstheme="minorHAnsi"/>
          <w:sz w:val="22"/>
          <w:szCs w:val="22"/>
          <w:lang w:eastAsia="en-US"/>
        </w:rPr>
        <w:t xml:space="preserve"> </w:t>
      </w:r>
      <w:r w:rsidR="006863BF" w:rsidRPr="000F47D7">
        <w:rPr>
          <w:rFonts w:asciiTheme="minorHAnsi" w:hAnsiTheme="minorHAnsi" w:cstheme="minorHAnsi"/>
          <w:sz w:val="22"/>
          <w:szCs w:val="22"/>
          <w:lang w:eastAsia="en-US"/>
        </w:rPr>
        <w:t>0</w:t>
      </w:r>
      <w:r w:rsidR="007D44FD" w:rsidRPr="000F47D7">
        <w:rPr>
          <w:rFonts w:asciiTheme="minorHAnsi" w:hAnsiTheme="minorHAnsi" w:cstheme="minorHAnsi"/>
          <w:sz w:val="22"/>
          <w:szCs w:val="22"/>
          <w:lang w:eastAsia="en-US"/>
        </w:rPr>
        <w:t>,</w:t>
      </w:r>
      <w:r w:rsidR="00A918E9">
        <w:rPr>
          <w:rFonts w:asciiTheme="minorHAnsi" w:hAnsiTheme="minorHAnsi" w:cstheme="minorHAnsi"/>
          <w:sz w:val="22"/>
          <w:szCs w:val="22"/>
          <w:lang w:eastAsia="en-US"/>
        </w:rPr>
        <w:t>3</w:t>
      </w:r>
      <w:r w:rsidR="0036509C">
        <w:rPr>
          <w:rFonts w:asciiTheme="minorHAnsi" w:hAnsiTheme="minorHAnsi" w:cstheme="minorHAnsi"/>
          <w:sz w:val="22"/>
          <w:szCs w:val="22"/>
          <w:lang w:eastAsia="en-US"/>
        </w:rPr>
        <w:t>1</w:t>
      </w:r>
      <w:r w:rsidR="002C3713" w:rsidRPr="000F47D7">
        <w:rPr>
          <w:rFonts w:asciiTheme="minorHAnsi" w:hAnsiTheme="minorHAnsi" w:cstheme="minorHAnsi"/>
          <w:sz w:val="22"/>
          <w:szCs w:val="22"/>
          <w:lang w:eastAsia="en-US"/>
        </w:rPr>
        <w:t xml:space="preserve"> US$/</w:t>
      </w:r>
      <w:proofErr w:type="spellStart"/>
      <w:r w:rsidR="002C3713" w:rsidRPr="000F47D7">
        <w:rPr>
          <w:rFonts w:asciiTheme="minorHAnsi" w:hAnsiTheme="minorHAnsi" w:cstheme="minorHAnsi"/>
          <w:sz w:val="22"/>
          <w:szCs w:val="22"/>
          <w:lang w:eastAsia="en-US"/>
        </w:rPr>
        <w:t>Bl</w:t>
      </w:r>
      <w:proofErr w:type="spellEnd"/>
      <w:r w:rsidR="002C3713" w:rsidRPr="000F47D7">
        <w:rPr>
          <w:rFonts w:asciiTheme="minorHAnsi" w:hAnsiTheme="minorHAnsi" w:cstheme="minorHAnsi"/>
          <w:sz w:val="22"/>
          <w:szCs w:val="22"/>
          <w:lang w:eastAsia="en-US"/>
        </w:rPr>
        <w:t xml:space="preserve"> para el </w:t>
      </w:r>
      <w:r w:rsidRPr="000F47D7">
        <w:rPr>
          <w:rFonts w:asciiTheme="minorHAnsi" w:hAnsiTheme="minorHAnsi" w:cstheme="minorHAnsi"/>
          <w:sz w:val="22"/>
          <w:szCs w:val="22"/>
          <w:lang w:eastAsia="en-US"/>
        </w:rPr>
        <w:t>Diésel</w:t>
      </w:r>
      <w:r w:rsidR="002C3713" w:rsidRPr="000F47D7">
        <w:rPr>
          <w:rFonts w:asciiTheme="minorHAnsi" w:hAnsiTheme="minorHAnsi" w:cstheme="minorHAnsi"/>
          <w:sz w:val="22"/>
          <w:szCs w:val="22"/>
          <w:lang w:eastAsia="en-US"/>
        </w:rPr>
        <w:t xml:space="preserve"> </w:t>
      </w:r>
      <w:r w:rsidRPr="000F47D7">
        <w:rPr>
          <w:rFonts w:asciiTheme="minorHAnsi" w:hAnsiTheme="minorHAnsi" w:cstheme="minorHAnsi"/>
          <w:sz w:val="22"/>
          <w:szCs w:val="22"/>
          <w:lang w:eastAsia="en-US"/>
        </w:rPr>
        <w:t xml:space="preserve">y </w:t>
      </w:r>
      <w:r w:rsidR="00996628" w:rsidRPr="000F47D7">
        <w:rPr>
          <w:rFonts w:asciiTheme="minorHAnsi" w:hAnsiTheme="minorHAnsi" w:cstheme="minorHAnsi"/>
          <w:sz w:val="22"/>
          <w:szCs w:val="22"/>
          <w:lang w:eastAsia="en-US"/>
        </w:rPr>
        <w:t xml:space="preserve">el </w:t>
      </w:r>
      <w:r w:rsidRPr="000F47D7">
        <w:rPr>
          <w:rFonts w:asciiTheme="minorHAnsi" w:hAnsiTheme="minorHAnsi" w:cstheme="minorHAnsi"/>
          <w:sz w:val="22"/>
          <w:szCs w:val="22"/>
          <w:lang w:eastAsia="en-US"/>
        </w:rPr>
        <w:t>Turbo.</w:t>
      </w:r>
    </w:p>
    <w:p w14:paraId="038E3952" w14:textId="77777777" w:rsidR="00DB2BBC" w:rsidRDefault="00DB2BBC" w:rsidP="004F74EE">
      <w:pPr>
        <w:jc w:val="both"/>
        <w:rPr>
          <w:rFonts w:ascii="Arial" w:hAnsi="Arial" w:cs="Arial"/>
          <w:sz w:val="22"/>
          <w:szCs w:val="22"/>
          <w:u w:val="single"/>
          <w:lang w:eastAsia="en-US"/>
        </w:rPr>
      </w:pPr>
    </w:p>
    <w:p w14:paraId="56D42E00" w14:textId="77777777" w:rsidR="00D149F2" w:rsidRPr="00D149F2" w:rsidRDefault="00D149F2" w:rsidP="004F74EE">
      <w:pPr>
        <w:jc w:val="both"/>
        <w:rPr>
          <w:rFonts w:asciiTheme="minorHAnsi" w:hAnsiTheme="minorHAnsi" w:cstheme="minorHAnsi"/>
          <w:b/>
          <w:bCs/>
          <w:sz w:val="22"/>
          <w:szCs w:val="22"/>
          <w:u w:val="single"/>
          <w:lang w:eastAsia="en-US"/>
        </w:rPr>
      </w:pPr>
      <w:r w:rsidRPr="00D149F2">
        <w:rPr>
          <w:rFonts w:asciiTheme="minorHAnsi" w:hAnsiTheme="minorHAnsi" w:cstheme="minorHAnsi"/>
          <w:b/>
          <w:bCs/>
          <w:sz w:val="22"/>
          <w:szCs w:val="22"/>
          <w:u w:val="single"/>
          <w:lang w:eastAsia="en-US"/>
        </w:rPr>
        <w:t>Gastos de Importación</w:t>
      </w:r>
    </w:p>
    <w:p w14:paraId="7CB88FF8" w14:textId="77777777" w:rsidR="00D149F2" w:rsidRPr="00D149F2" w:rsidRDefault="00D149F2" w:rsidP="004F74EE">
      <w:pPr>
        <w:jc w:val="both"/>
        <w:rPr>
          <w:rFonts w:asciiTheme="minorHAnsi" w:hAnsiTheme="minorHAnsi" w:cstheme="minorHAnsi"/>
          <w:b/>
          <w:bCs/>
          <w:sz w:val="22"/>
          <w:szCs w:val="22"/>
          <w:u w:val="single"/>
          <w:lang w:eastAsia="en-US"/>
        </w:rPr>
      </w:pPr>
    </w:p>
    <w:p w14:paraId="24AE2013" w14:textId="68FD2A5E" w:rsidR="00D149F2" w:rsidRPr="00D149F2" w:rsidRDefault="00D149F2" w:rsidP="004F74EE">
      <w:pPr>
        <w:jc w:val="both"/>
        <w:rPr>
          <w:rFonts w:asciiTheme="minorHAnsi" w:hAnsiTheme="minorHAnsi" w:cstheme="minorHAnsi"/>
          <w:sz w:val="22"/>
          <w:szCs w:val="22"/>
          <w:lang w:eastAsia="en-US"/>
        </w:rPr>
      </w:pPr>
      <w:r w:rsidRPr="00D149F2">
        <w:rPr>
          <w:rFonts w:asciiTheme="minorHAnsi" w:hAnsiTheme="minorHAnsi" w:cstheme="minorHAnsi"/>
          <w:sz w:val="22"/>
          <w:szCs w:val="22"/>
          <w:lang w:eastAsia="en-US"/>
        </w:rPr>
        <w:t>Como resultado de la evaluación anual del comportamiento</w:t>
      </w:r>
      <w:r w:rsidR="009E085E">
        <w:rPr>
          <w:rFonts w:asciiTheme="minorHAnsi" w:hAnsiTheme="minorHAnsi" w:cstheme="minorHAnsi"/>
          <w:sz w:val="22"/>
          <w:szCs w:val="22"/>
          <w:lang w:eastAsia="en-US"/>
        </w:rPr>
        <w:t xml:space="preserve"> de los Precios de referencia de Combustibles Derivados del Petróleo y Biocombustibles del año 202</w:t>
      </w:r>
      <w:r w:rsidR="00CD3200">
        <w:rPr>
          <w:rFonts w:asciiTheme="minorHAnsi" w:hAnsiTheme="minorHAnsi" w:cstheme="minorHAnsi"/>
          <w:sz w:val="22"/>
          <w:szCs w:val="22"/>
          <w:lang w:eastAsia="en-US"/>
        </w:rPr>
        <w:t>3</w:t>
      </w:r>
      <w:r w:rsidR="009E085E">
        <w:rPr>
          <w:rFonts w:asciiTheme="minorHAnsi" w:hAnsiTheme="minorHAnsi" w:cstheme="minorHAnsi"/>
          <w:sz w:val="22"/>
          <w:szCs w:val="22"/>
          <w:lang w:eastAsia="en-US"/>
        </w:rPr>
        <w:t>,</w:t>
      </w:r>
      <w:r w:rsidRPr="00D149F2">
        <w:rPr>
          <w:rFonts w:asciiTheme="minorHAnsi" w:hAnsiTheme="minorHAnsi" w:cstheme="minorHAnsi"/>
          <w:sz w:val="22"/>
          <w:szCs w:val="22"/>
          <w:lang w:eastAsia="en-US"/>
        </w:rPr>
        <w:t xml:space="preserve"> a que se refiere el numeral </w:t>
      </w:r>
      <w:r w:rsidR="009E085E">
        <w:rPr>
          <w:rFonts w:asciiTheme="minorHAnsi" w:hAnsiTheme="minorHAnsi" w:cstheme="minorHAnsi"/>
          <w:sz w:val="22"/>
          <w:szCs w:val="22"/>
          <w:lang w:eastAsia="en-US"/>
        </w:rPr>
        <w:t>2</w:t>
      </w:r>
      <w:r w:rsidRPr="00D149F2">
        <w:rPr>
          <w:rFonts w:asciiTheme="minorHAnsi" w:hAnsiTheme="minorHAnsi" w:cstheme="minorHAnsi"/>
          <w:sz w:val="22"/>
          <w:szCs w:val="22"/>
          <w:lang w:eastAsia="en-US"/>
        </w:rPr>
        <w:t>.2.</w:t>
      </w:r>
      <w:r w:rsidR="009E085E">
        <w:rPr>
          <w:rFonts w:asciiTheme="minorHAnsi" w:hAnsiTheme="minorHAnsi" w:cstheme="minorHAnsi"/>
          <w:sz w:val="22"/>
          <w:szCs w:val="22"/>
          <w:lang w:eastAsia="en-US"/>
        </w:rPr>
        <w:t>5</w:t>
      </w:r>
      <w:r w:rsidRPr="00D149F2">
        <w:rPr>
          <w:rFonts w:asciiTheme="minorHAnsi" w:hAnsiTheme="minorHAnsi" w:cstheme="minorHAnsi"/>
          <w:sz w:val="22"/>
          <w:szCs w:val="22"/>
          <w:lang w:eastAsia="en-US"/>
        </w:rPr>
        <w:t xml:space="preserve"> de</w:t>
      </w:r>
      <w:r w:rsidR="009E085E">
        <w:rPr>
          <w:rFonts w:asciiTheme="minorHAnsi" w:hAnsiTheme="minorHAnsi" w:cstheme="minorHAnsi"/>
          <w:sz w:val="22"/>
          <w:szCs w:val="22"/>
          <w:lang w:eastAsia="en-US"/>
        </w:rPr>
        <w:t xml:space="preserve">l artículo 2 de la Resolución Directoral </w:t>
      </w:r>
      <w:proofErr w:type="spellStart"/>
      <w:r w:rsidR="009E085E">
        <w:rPr>
          <w:rFonts w:asciiTheme="minorHAnsi" w:hAnsiTheme="minorHAnsi" w:cstheme="minorHAnsi"/>
          <w:sz w:val="22"/>
          <w:szCs w:val="22"/>
          <w:lang w:eastAsia="en-US"/>
        </w:rPr>
        <w:t>N°</w:t>
      </w:r>
      <w:proofErr w:type="spellEnd"/>
      <w:r w:rsidR="00A83690">
        <w:rPr>
          <w:rFonts w:asciiTheme="minorHAnsi" w:hAnsiTheme="minorHAnsi" w:cstheme="minorHAnsi"/>
          <w:sz w:val="22"/>
          <w:szCs w:val="22"/>
          <w:lang w:eastAsia="en-US"/>
        </w:rPr>
        <w:t xml:space="preserve"> </w:t>
      </w:r>
      <w:r w:rsidR="009E085E">
        <w:rPr>
          <w:rFonts w:asciiTheme="minorHAnsi" w:hAnsiTheme="minorHAnsi" w:cstheme="minorHAnsi"/>
          <w:sz w:val="22"/>
          <w:szCs w:val="22"/>
          <w:lang w:eastAsia="en-US"/>
        </w:rPr>
        <w:t>244-2020-MINEM/DGH, que aprueba</w:t>
      </w:r>
      <w:r w:rsidRPr="00D149F2">
        <w:rPr>
          <w:rFonts w:asciiTheme="minorHAnsi" w:hAnsiTheme="minorHAnsi" w:cstheme="minorHAnsi"/>
          <w:sz w:val="22"/>
          <w:szCs w:val="22"/>
          <w:lang w:eastAsia="en-US"/>
        </w:rPr>
        <w:t xml:space="preserve"> los Lineamientos</w:t>
      </w:r>
      <w:r w:rsidR="009E085E">
        <w:rPr>
          <w:rFonts w:asciiTheme="minorHAnsi" w:hAnsiTheme="minorHAnsi" w:cstheme="minorHAnsi"/>
          <w:sz w:val="22"/>
          <w:szCs w:val="22"/>
          <w:lang w:eastAsia="en-US"/>
        </w:rPr>
        <w:t xml:space="preserve"> del Minem</w:t>
      </w:r>
      <w:r w:rsidRPr="00D149F2">
        <w:rPr>
          <w:rFonts w:asciiTheme="minorHAnsi" w:hAnsiTheme="minorHAnsi" w:cstheme="minorHAnsi"/>
          <w:sz w:val="22"/>
          <w:szCs w:val="22"/>
          <w:lang w:eastAsia="en-US"/>
        </w:rPr>
        <w:t xml:space="preserve">, se actualizaron </w:t>
      </w:r>
      <w:r w:rsidR="00B304E2">
        <w:rPr>
          <w:rFonts w:asciiTheme="minorHAnsi" w:hAnsiTheme="minorHAnsi" w:cstheme="minorHAnsi"/>
          <w:sz w:val="22"/>
          <w:szCs w:val="22"/>
          <w:lang w:eastAsia="en-US"/>
        </w:rPr>
        <w:t xml:space="preserve">algunos parámetros para el cálculo de </w:t>
      </w:r>
      <w:r w:rsidRPr="00D149F2">
        <w:rPr>
          <w:rFonts w:asciiTheme="minorHAnsi" w:hAnsiTheme="minorHAnsi" w:cstheme="minorHAnsi"/>
          <w:sz w:val="22"/>
          <w:szCs w:val="22"/>
          <w:lang w:eastAsia="en-US"/>
        </w:rPr>
        <w:t>los gastos de importación:</w:t>
      </w:r>
    </w:p>
    <w:p w14:paraId="7E4138F6" w14:textId="77777777" w:rsidR="00D149F2" w:rsidRDefault="00D149F2" w:rsidP="004F74EE">
      <w:pPr>
        <w:jc w:val="both"/>
        <w:rPr>
          <w:rFonts w:ascii="Arial" w:hAnsi="Arial" w:cs="Arial"/>
          <w:sz w:val="22"/>
          <w:szCs w:val="22"/>
          <w:lang w:eastAsia="en-US"/>
        </w:rPr>
      </w:pPr>
    </w:p>
    <w:p w14:paraId="1A77427C" w14:textId="14C4BAD7" w:rsidR="00D149F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Tasa de Carta de crédito</w:t>
      </w:r>
      <w:r w:rsidRPr="00B304E2">
        <w:rPr>
          <w:rFonts w:asciiTheme="minorHAnsi" w:hAnsiTheme="minorHAnsi" w:cstheme="minorHAnsi"/>
          <w:sz w:val="22"/>
          <w:szCs w:val="22"/>
          <w:lang w:eastAsia="en-US"/>
        </w:rPr>
        <w:t xml:space="preserve">: </w:t>
      </w:r>
      <w:r w:rsidR="00EA511D">
        <w:rPr>
          <w:rFonts w:asciiTheme="minorHAnsi" w:hAnsiTheme="minorHAnsi" w:cstheme="minorHAnsi"/>
          <w:sz w:val="22"/>
          <w:szCs w:val="22"/>
          <w:lang w:eastAsia="en-US"/>
        </w:rPr>
        <w:t xml:space="preserve">Tasa promedio de apertura, confirmación y negociación de carta de crédito de </w:t>
      </w:r>
      <w:r w:rsidRPr="00B304E2">
        <w:rPr>
          <w:rFonts w:asciiTheme="minorHAnsi" w:hAnsiTheme="minorHAnsi" w:cstheme="minorHAnsi"/>
          <w:sz w:val="22"/>
          <w:szCs w:val="22"/>
          <w:lang w:eastAsia="en-US"/>
        </w:rPr>
        <w:t>0,</w:t>
      </w:r>
      <w:r w:rsidR="00CD3200">
        <w:rPr>
          <w:rFonts w:asciiTheme="minorHAnsi" w:hAnsiTheme="minorHAnsi" w:cstheme="minorHAnsi"/>
          <w:sz w:val="22"/>
          <w:szCs w:val="22"/>
          <w:lang w:eastAsia="en-US"/>
        </w:rPr>
        <w:t>34</w:t>
      </w:r>
      <w:r w:rsidRPr="00B304E2">
        <w:rPr>
          <w:rFonts w:asciiTheme="minorHAnsi" w:hAnsiTheme="minorHAnsi" w:cstheme="minorHAnsi"/>
          <w:sz w:val="22"/>
          <w:szCs w:val="22"/>
          <w:lang w:eastAsia="en-US"/>
        </w:rPr>
        <w:t>%</w:t>
      </w:r>
      <w:r w:rsidR="00EA511D">
        <w:rPr>
          <w:rFonts w:asciiTheme="minorHAnsi" w:hAnsiTheme="minorHAnsi" w:cstheme="minorHAnsi"/>
          <w:sz w:val="22"/>
          <w:szCs w:val="22"/>
          <w:lang w:eastAsia="en-US"/>
        </w:rPr>
        <w:t>.</w:t>
      </w:r>
    </w:p>
    <w:p w14:paraId="28D08908" w14:textId="77777777" w:rsidR="00C17D90" w:rsidRPr="00B304E2" w:rsidRDefault="00C17D90" w:rsidP="00C17D90">
      <w:pPr>
        <w:pStyle w:val="Prrafodelista"/>
        <w:jc w:val="both"/>
        <w:rPr>
          <w:rFonts w:asciiTheme="minorHAnsi" w:hAnsiTheme="minorHAnsi" w:cstheme="minorHAnsi"/>
          <w:sz w:val="22"/>
          <w:szCs w:val="22"/>
          <w:lang w:eastAsia="en-US"/>
        </w:rPr>
      </w:pPr>
    </w:p>
    <w:p w14:paraId="20CFA499" w14:textId="7255E865" w:rsid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Inspección</w:t>
      </w:r>
      <w:r w:rsidRPr="00B304E2">
        <w:rPr>
          <w:rFonts w:asciiTheme="minorHAnsi" w:hAnsiTheme="minorHAnsi" w:cstheme="minorHAnsi"/>
          <w:sz w:val="22"/>
          <w:szCs w:val="22"/>
          <w:lang w:eastAsia="en-US"/>
        </w:rPr>
        <w:t>: Diésel (0,03%), Etanol (0,</w:t>
      </w:r>
      <w:r w:rsidR="00CD3200">
        <w:rPr>
          <w:rFonts w:asciiTheme="minorHAnsi" w:hAnsiTheme="minorHAnsi" w:cstheme="minorHAnsi"/>
          <w:sz w:val="22"/>
          <w:szCs w:val="22"/>
          <w:lang w:eastAsia="en-US"/>
        </w:rPr>
        <w:t>14</w:t>
      </w:r>
      <w:r w:rsidRPr="00B304E2">
        <w:rPr>
          <w:rFonts w:asciiTheme="minorHAnsi" w:hAnsiTheme="minorHAnsi" w:cstheme="minorHAnsi"/>
          <w:sz w:val="22"/>
          <w:szCs w:val="22"/>
          <w:lang w:eastAsia="en-US"/>
        </w:rPr>
        <w:t>%), Gasolinas (0,0</w:t>
      </w:r>
      <w:r w:rsidR="00CD3200">
        <w:rPr>
          <w:rFonts w:asciiTheme="minorHAnsi" w:hAnsiTheme="minorHAnsi" w:cstheme="minorHAnsi"/>
          <w:sz w:val="22"/>
          <w:szCs w:val="22"/>
          <w:lang w:eastAsia="en-US"/>
        </w:rPr>
        <w:t>3</w:t>
      </w:r>
      <w:r w:rsidRPr="00B304E2">
        <w:rPr>
          <w:rFonts w:asciiTheme="minorHAnsi" w:hAnsiTheme="minorHAnsi" w:cstheme="minorHAnsi"/>
          <w:sz w:val="22"/>
          <w:szCs w:val="22"/>
          <w:lang w:eastAsia="en-US"/>
        </w:rPr>
        <w:t>%), GLP (0,</w:t>
      </w:r>
      <w:r w:rsidR="00CD3200">
        <w:rPr>
          <w:rFonts w:asciiTheme="minorHAnsi" w:hAnsiTheme="minorHAnsi" w:cstheme="minorHAnsi"/>
          <w:sz w:val="22"/>
          <w:szCs w:val="22"/>
          <w:lang w:eastAsia="en-US"/>
        </w:rPr>
        <w:t>16</w:t>
      </w:r>
      <w:r w:rsidRPr="00B304E2">
        <w:rPr>
          <w:rFonts w:asciiTheme="minorHAnsi" w:hAnsiTheme="minorHAnsi" w:cstheme="minorHAnsi"/>
          <w:sz w:val="22"/>
          <w:szCs w:val="22"/>
          <w:lang w:eastAsia="en-US"/>
        </w:rPr>
        <w:t>%), Residuales (0,0</w:t>
      </w:r>
      <w:r w:rsidR="00CD3200">
        <w:rPr>
          <w:rFonts w:asciiTheme="minorHAnsi" w:hAnsiTheme="minorHAnsi" w:cstheme="minorHAnsi"/>
          <w:sz w:val="22"/>
          <w:szCs w:val="22"/>
          <w:lang w:eastAsia="en-US"/>
        </w:rPr>
        <w:t>2</w:t>
      </w:r>
      <w:r w:rsidRPr="00B304E2">
        <w:rPr>
          <w:rFonts w:asciiTheme="minorHAnsi" w:hAnsiTheme="minorHAnsi" w:cstheme="minorHAnsi"/>
          <w:sz w:val="22"/>
          <w:szCs w:val="22"/>
          <w:lang w:eastAsia="en-US"/>
        </w:rPr>
        <w:t>%)</w:t>
      </w:r>
      <w:r w:rsidR="00CD3200">
        <w:rPr>
          <w:rFonts w:asciiTheme="minorHAnsi" w:hAnsiTheme="minorHAnsi" w:cstheme="minorHAnsi"/>
          <w:sz w:val="22"/>
          <w:szCs w:val="22"/>
          <w:lang w:eastAsia="en-US"/>
        </w:rPr>
        <w:t>,</w:t>
      </w:r>
      <w:r w:rsidRPr="00B304E2">
        <w:rPr>
          <w:rFonts w:asciiTheme="minorHAnsi" w:hAnsiTheme="minorHAnsi" w:cstheme="minorHAnsi"/>
          <w:sz w:val="22"/>
          <w:szCs w:val="22"/>
          <w:lang w:eastAsia="en-US"/>
        </w:rPr>
        <w:t xml:space="preserve"> Turbo (0,0</w:t>
      </w:r>
      <w:r w:rsidR="00CD3200">
        <w:rPr>
          <w:rFonts w:asciiTheme="minorHAnsi" w:hAnsiTheme="minorHAnsi" w:cstheme="minorHAnsi"/>
          <w:sz w:val="22"/>
          <w:szCs w:val="22"/>
          <w:lang w:eastAsia="en-US"/>
        </w:rPr>
        <w:t>4</w:t>
      </w:r>
      <w:r w:rsidRPr="00B304E2">
        <w:rPr>
          <w:rFonts w:asciiTheme="minorHAnsi" w:hAnsiTheme="minorHAnsi" w:cstheme="minorHAnsi"/>
          <w:sz w:val="22"/>
          <w:szCs w:val="22"/>
          <w:lang w:eastAsia="en-US"/>
        </w:rPr>
        <w:t>%)</w:t>
      </w:r>
      <w:r w:rsidR="00CD3200">
        <w:rPr>
          <w:rFonts w:asciiTheme="minorHAnsi" w:hAnsiTheme="minorHAnsi" w:cstheme="minorHAnsi"/>
          <w:sz w:val="22"/>
          <w:szCs w:val="22"/>
          <w:lang w:eastAsia="en-US"/>
        </w:rPr>
        <w:t xml:space="preserve"> y Biodiesel B100</w:t>
      </w:r>
      <w:r w:rsidR="00CD3200" w:rsidRPr="00B304E2">
        <w:rPr>
          <w:rFonts w:asciiTheme="minorHAnsi" w:hAnsiTheme="minorHAnsi" w:cstheme="minorHAnsi"/>
          <w:sz w:val="22"/>
          <w:szCs w:val="22"/>
          <w:lang w:eastAsia="en-US"/>
        </w:rPr>
        <w:t xml:space="preserve"> (0,0</w:t>
      </w:r>
      <w:r w:rsidR="00CD3200">
        <w:rPr>
          <w:rFonts w:asciiTheme="minorHAnsi" w:hAnsiTheme="minorHAnsi" w:cstheme="minorHAnsi"/>
          <w:sz w:val="22"/>
          <w:szCs w:val="22"/>
          <w:lang w:eastAsia="en-US"/>
        </w:rPr>
        <w:t>1</w:t>
      </w:r>
      <w:r w:rsidR="00CD3200" w:rsidRPr="00B304E2">
        <w:rPr>
          <w:rFonts w:asciiTheme="minorHAnsi" w:hAnsiTheme="minorHAnsi" w:cstheme="minorHAnsi"/>
          <w:sz w:val="22"/>
          <w:szCs w:val="22"/>
          <w:lang w:eastAsia="en-US"/>
        </w:rPr>
        <w:t>%)</w:t>
      </w:r>
      <w:r w:rsidR="00C17D90">
        <w:rPr>
          <w:rFonts w:asciiTheme="minorHAnsi" w:hAnsiTheme="minorHAnsi" w:cstheme="minorHAnsi"/>
          <w:sz w:val="22"/>
          <w:szCs w:val="22"/>
          <w:lang w:eastAsia="en-US"/>
        </w:rPr>
        <w:t>.</w:t>
      </w:r>
    </w:p>
    <w:p w14:paraId="0CC10A31" w14:textId="77777777" w:rsidR="00C17D90" w:rsidRPr="00C17D90" w:rsidRDefault="00C17D90" w:rsidP="00C17D90">
      <w:pPr>
        <w:pStyle w:val="Prrafodelista"/>
        <w:rPr>
          <w:rFonts w:asciiTheme="minorHAnsi" w:hAnsiTheme="minorHAnsi" w:cstheme="minorHAnsi"/>
          <w:sz w:val="22"/>
          <w:szCs w:val="22"/>
          <w:lang w:eastAsia="en-US"/>
        </w:rPr>
      </w:pPr>
    </w:p>
    <w:p w14:paraId="4D81BC57" w14:textId="7B30CFF0" w:rsidR="00837CDC"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Puerto</w:t>
      </w:r>
      <w:r w:rsidRPr="00B304E2">
        <w:rPr>
          <w:rFonts w:asciiTheme="minorHAnsi" w:hAnsiTheme="minorHAnsi" w:cstheme="minorHAnsi"/>
          <w:sz w:val="22"/>
          <w:szCs w:val="22"/>
          <w:lang w:eastAsia="en-US"/>
        </w:rPr>
        <w:t xml:space="preserve">:  Tarifa regulada de embarque o descarga de carga líquida a granel del Tarifario APM </w:t>
      </w:r>
      <w:proofErr w:type="spellStart"/>
      <w:r w:rsidRPr="00B304E2">
        <w:rPr>
          <w:rFonts w:asciiTheme="minorHAnsi" w:hAnsiTheme="minorHAnsi" w:cstheme="minorHAnsi"/>
          <w:sz w:val="22"/>
          <w:szCs w:val="22"/>
          <w:lang w:eastAsia="en-US"/>
        </w:rPr>
        <w:t>Terminals</w:t>
      </w:r>
      <w:proofErr w:type="spellEnd"/>
      <w:r w:rsidRPr="00B304E2">
        <w:rPr>
          <w:rFonts w:asciiTheme="minorHAnsi" w:hAnsiTheme="minorHAnsi" w:cstheme="minorHAnsi"/>
          <w:sz w:val="22"/>
          <w:szCs w:val="22"/>
          <w:lang w:eastAsia="en-US"/>
        </w:rPr>
        <w:t xml:space="preserve"> Callao </w:t>
      </w:r>
      <w:r w:rsidR="009E085E">
        <w:rPr>
          <w:rFonts w:asciiTheme="minorHAnsi" w:hAnsiTheme="minorHAnsi" w:cstheme="minorHAnsi"/>
          <w:sz w:val="22"/>
          <w:szCs w:val="22"/>
          <w:lang w:eastAsia="en-US"/>
        </w:rPr>
        <w:t>(</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,6</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 xml:space="preserve"> US$/TM) </w:t>
      </w:r>
      <w:r w:rsidRPr="00B304E2">
        <w:rPr>
          <w:rFonts w:asciiTheme="minorHAnsi" w:hAnsiTheme="minorHAnsi" w:cstheme="minorHAnsi"/>
          <w:sz w:val="22"/>
          <w:szCs w:val="22"/>
          <w:lang w:eastAsia="en-US"/>
        </w:rPr>
        <w:t>vigente desde el 0</w:t>
      </w:r>
      <w:r w:rsidR="00463BDC">
        <w:rPr>
          <w:rFonts w:asciiTheme="minorHAnsi" w:hAnsiTheme="minorHAnsi" w:cstheme="minorHAnsi"/>
          <w:sz w:val="22"/>
          <w:szCs w:val="22"/>
          <w:lang w:eastAsia="en-US"/>
        </w:rPr>
        <w:t>4</w:t>
      </w:r>
      <w:r w:rsidRPr="00B304E2">
        <w:rPr>
          <w:rFonts w:asciiTheme="minorHAnsi" w:hAnsiTheme="minorHAnsi" w:cstheme="minorHAnsi"/>
          <w:sz w:val="22"/>
          <w:szCs w:val="22"/>
          <w:lang w:eastAsia="en-US"/>
        </w:rPr>
        <w:t>.0</w:t>
      </w:r>
      <w:r w:rsidR="00463BDC">
        <w:rPr>
          <w:rFonts w:asciiTheme="minorHAnsi" w:hAnsiTheme="minorHAnsi" w:cstheme="minorHAnsi"/>
          <w:sz w:val="22"/>
          <w:szCs w:val="22"/>
          <w:lang w:eastAsia="en-US"/>
        </w:rPr>
        <w:t>9</w:t>
      </w:r>
      <w:r w:rsidRPr="00B304E2">
        <w:rPr>
          <w:rFonts w:asciiTheme="minorHAnsi" w:hAnsiTheme="minorHAnsi" w:cstheme="minorHAnsi"/>
          <w:sz w:val="22"/>
          <w:szCs w:val="22"/>
          <w:lang w:eastAsia="en-US"/>
        </w:rPr>
        <w:t>.23.</w:t>
      </w:r>
    </w:p>
    <w:p w14:paraId="0523372B" w14:textId="77777777" w:rsidR="00837CDC" w:rsidRPr="00837CDC" w:rsidRDefault="00837CDC" w:rsidP="00837CDC">
      <w:pPr>
        <w:pStyle w:val="Prrafodelista"/>
        <w:rPr>
          <w:rFonts w:asciiTheme="minorHAnsi" w:hAnsiTheme="minorHAnsi" w:cstheme="minorHAnsi"/>
          <w:sz w:val="22"/>
          <w:szCs w:val="22"/>
          <w:lang w:eastAsia="en-US"/>
        </w:rPr>
      </w:pPr>
    </w:p>
    <w:p w14:paraId="5451DFF8" w14:textId="2CA3C240" w:rsidR="00D149F2" w:rsidRPr="0056236C" w:rsidRDefault="00B304E2" w:rsidP="004F74EE">
      <w:pPr>
        <w:pStyle w:val="Prrafodelista"/>
        <w:numPr>
          <w:ilvl w:val="0"/>
          <w:numId w:val="25"/>
        </w:numPr>
        <w:jc w:val="both"/>
        <w:rPr>
          <w:rFonts w:asciiTheme="minorHAnsi" w:hAnsiTheme="minorHAnsi" w:cstheme="minorHAnsi"/>
          <w:sz w:val="22"/>
          <w:szCs w:val="22"/>
          <w:lang w:eastAsia="en-US"/>
        </w:rPr>
        <w:sectPr w:rsidR="00D149F2" w:rsidRPr="0056236C"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EA511D">
        <w:rPr>
          <w:rFonts w:asciiTheme="minorHAnsi" w:hAnsiTheme="minorHAnsi" w:cstheme="minorHAnsi"/>
          <w:b/>
          <w:bCs/>
          <w:sz w:val="22"/>
          <w:szCs w:val="22"/>
          <w:lang w:eastAsia="en-US"/>
        </w:rPr>
        <w:t>Sobreestadías</w:t>
      </w:r>
      <w:r w:rsidRPr="00B304E2">
        <w:rPr>
          <w:rFonts w:asciiTheme="minorHAnsi" w:hAnsiTheme="minorHAnsi" w:cstheme="minorHAnsi"/>
          <w:sz w:val="22"/>
          <w:szCs w:val="22"/>
          <w:lang w:eastAsia="en-US"/>
        </w:rPr>
        <w:t>: Diésel (0,</w:t>
      </w:r>
      <w:r w:rsidR="00CD3200">
        <w:rPr>
          <w:rFonts w:asciiTheme="minorHAnsi" w:hAnsiTheme="minorHAnsi" w:cstheme="minorHAnsi"/>
          <w:sz w:val="22"/>
          <w:szCs w:val="22"/>
          <w:lang w:eastAsia="en-US"/>
        </w:rPr>
        <w:t>15</w:t>
      </w:r>
      <w:r w:rsidRPr="00B304E2">
        <w:rPr>
          <w:rFonts w:asciiTheme="minorHAnsi" w:hAnsiTheme="minorHAnsi" w:cstheme="minorHAnsi"/>
          <w:sz w:val="22"/>
          <w:szCs w:val="22"/>
          <w:lang w:eastAsia="en-US"/>
        </w:rPr>
        <w:t xml:space="preserve"> 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GLP (0,</w:t>
      </w:r>
      <w:r w:rsidR="00500CF0">
        <w:rPr>
          <w:rFonts w:asciiTheme="minorHAnsi" w:hAnsiTheme="minorHAnsi" w:cstheme="minorHAnsi"/>
          <w:sz w:val="22"/>
          <w:szCs w:val="22"/>
          <w:lang w:eastAsia="en-US"/>
        </w:rPr>
        <w:t>4</w:t>
      </w:r>
      <w:r w:rsidR="00A918E9">
        <w:rPr>
          <w:rFonts w:asciiTheme="minorHAnsi" w:hAnsiTheme="minorHAnsi" w:cstheme="minorHAnsi"/>
          <w:sz w:val="22"/>
          <w:szCs w:val="22"/>
          <w:lang w:eastAsia="en-US"/>
        </w:rPr>
        <w:t>7</w:t>
      </w:r>
      <w:r w:rsidR="009E085E">
        <w:rPr>
          <w:rFonts w:asciiTheme="minorHAnsi" w:hAnsiTheme="minorHAnsi" w:cstheme="minorHAnsi"/>
          <w:sz w:val="22"/>
          <w:szCs w:val="22"/>
          <w:lang w:eastAsia="en-US"/>
        </w:rPr>
        <w:t xml:space="preserve"> </w:t>
      </w:r>
      <w:r w:rsidRPr="00B304E2">
        <w:rPr>
          <w:rFonts w:asciiTheme="minorHAnsi" w:hAnsiTheme="minorHAnsi" w:cstheme="minorHAnsi"/>
          <w:sz w:val="22"/>
          <w:szCs w:val="22"/>
          <w:lang w:eastAsia="en-US"/>
        </w:rPr>
        <w:t>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y Gasolinas (0,</w:t>
      </w:r>
      <w:r w:rsidR="00E6242B">
        <w:rPr>
          <w:rFonts w:asciiTheme="minorHAnsi" w:hAnsiTheme="minorHAnsi" w:cstheme="minorHAnsi"/>
          <w:sz w:val="22"/>
          <w:szCs w:val="22"/>
          <w:lang w:eastAsia="en-US"/>
        </w:rPr>
        <w:t>38</w:t>
      </w:r>
      <w:r w:rsidR="009E085E">
        <w:rPr>
          <w:rFonts w:asciiTheme="minorHAnsi" w:hAnsiTheme="minorHAnsi" w:cstheme="minorHAnsi"/>
          <w:sz w:val="22"/>
          <w:szCs w:val="22"/>
          <w:lang w:eastAsia="en-US"/>
        </w:rPr>
        <w:t xml:space="preserve"> US</w:t>
      </w:r>
      <w:r w:rsidRPr="00B304E2">
        <w:rPr>
          <w:rFonts w:asciiTheme="minorHAnsi" w:hAnsiTheme="minorHAnsi" w:cstheme="minorHAnsi"/>
          <w:sz w:val="22"/>
          <w:szCs w:val="22"/>
          <w:lang w:eastAsia="en-US"/>
        </w:rPr>
        <w:t>$/</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w:t>
      </w:r>
      <w:r w:rsidR="00DF13D8">
        <w:rPr>
          <w:rFonts w:asciiTheme="minorHAnsi" w:hAnsiTheme="minorHAnsi" w:cstheme="minorHAnsi"/>
          <w:sz w:val="22"/>
          <w:szCs w:val="22"/>
          <w:lang w:eastAsia="en-US"/>
        </w:rPr>
        <w:t>.</w:t>
      </w:r>
    </w:p>
    <w:p w14:paraId="728D2FE7" w14:textId="1060D32B"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lastRenderedPageBreak/>
        <w:t xml:space="preserve">TABLA </w:t>
      </w:r>
      <w:proofErr w:type="spellStart"/>
      <w:r>
        <w:rPr>
          <w:rFonts w:ascii="Calibri" w:hAnsi="Calibri" w:cs="Calibri"/>
          <w:b/>
          <w:bCs/>
          <w:i/>
          <w:iCs/>
          <w:sz w:val="20"/>
          <w:szCs w:val="20"/>
          <w:lang w:val="es-PE" w:eastAsia="en-US"/>
        </w:rPr>
        <w:t>N°</w:t>
      </w:r>
      <w:proofErr w:type="spellEnd"/>
      <w:r w:rsidR="0092047B">
        <w:rPr>
          <w:rFonts w:ascii="Calibri" w:hAnsi="Calibri" w:cs="Calibri"/>
          <w:b/>
          <w:bCs/>
          <w:i/>
          <w:iCs/>
          <w:sz w:val="20"/>
          <w:szCs w:val="20"/>
          <w:lang w:val="es-PE" w:eastAsia="en-US"/>
        </w:rPr>
        <w:t xml:space="preserve"> </w:t>
      </w:r>
      <w:r>
        <w:rPr>
          <w:rFonts w:ascii="Calibri" w:hAnsi="Calibri" w:cs="Calibri"/>
          <w:b/>
          <w:bCs/>
          <w:i/>
          <w:iCs/>
          <w:sz w:val="20"/>
          <w:szCs w:val="20"/>
          <w:lang w:val="es-PE" w:eastAsia="en-US"/>
        </w:rPr>
        <w:t>1</w:t>
      </w:r>
      <w:r w:rsidR="00D8540F">
        <w:rPr>
          <w:rFonts w:ascii="Calibri" w:hAnsi="Calibri" w:cs="Calibri"/>
          <w:b/>
          <w:bCs/>
          <w:i/>
          <w:iCs/>
          <w:sz w:val="20"/>
          <w:szCs w:val="20"/>
          <w:lang w:val="es-PE" w:eastAsia="en-US"/>
        </w:rPr>
        <w:t>: Composición de los Precios de Referencia de Importación de Combustibles</w:t>
      </w:r>
    </w:p>
    <w:p w14:paraId="2CEAFCFF" w14:textId="6D77B513" w:rsidR="004A1495" w:rsidRDefault="002615B9" w:rsidP="004F74EE">
      <w:pPr>
        <w:pBdr>
          <w:top w:val="single" w:sz="4" w:space="1" w:color="auto"/>
          <w:bottom w:val="single" w:sz="4" w:space="1" w:color="auto"/>
        </w:pBdr>
        <w:jc w:val="center"/>
        <w:rPr>
          <w:rFonts w:ascii="Calibri" w:hAnsi="Calibri" w:cs="Calibri"/>
          <w:sz w:val="22"/>
          <w:szCs w:val="22"/>
          <w:lang w:val="es-PE" w:eastAsia="en-US"/>
        </w:rPr>
      </w:pPr>
      <w:r w:rsidRPr="002615B9">
        <w:drawing>
          <wp:inline distT="0" distB="0" distL="0" distR="0" wp14:anchorId="7B4C95CD" wp14:editId="48679387">
            <wp:extent cx="8172283" cy="3051810"/>
            <wp:effectExtent l="0" t="0" r="635"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188190" cy="3057750"/>
                    </a:xfrm>
                    <a:prstGeom prst="rect">
                      <a:avLst/>
                    </a:prstGeom>
                    <a:noFill/>
                    <a:ln>
                      <a:noFill/>
                    </a:ln>
                  </pic:spPr>
                </pic:pic>
              </a:graphicData>
            </a:graphic>
          </wp:inline>
        </w:drawing>
      </w: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 Los cálculos se han efectuado conforme a la Resolución Directoral N°244-2020-MEM/DGH y Resolución de Consejo Directivo </w:t>
            </w:r>
            <w:proofErr w:type="spellStart"/>
            <w:r w:rsidRPr="00352553">
              <w:rPr>
                <w:rFonts w:asciiTheme="minorHAnsi" w:hAnsiTheme="minorHAnsi" w:cstheme="minorHAnsi"/>
                <w:i/>
                <w:iCs/>
                <w:sz w:val="18"/>
                <w:szCs w:val="18"/>
                <w:lang w:val="es-MX" w:eastAsia="en-US"/>
              </w:rPr>
              <w:t>N°</w:t>
            </w:r>
            <w:proofErr w:type="spellEnd"/>
            <w:r w:rsidRPr="00352553">
              <w:rPr>
                <w:rFonts w:asciiTheme="minorHAnsi" w:hAnsiTheme="minorHAnsi" w:cstheme="minorHAnsi"/>
                <w:i/>
                <w:iCs/>
                <w:sz w:val="18"/>
                <w:szCs w:val="18"/>
                <w:lang w:val="es-MX" w:eastAsia="en-US"/>
              </w:rPr>
              <w:t xml:space="preserve">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(3) Para el </w:t>
            </w:r>
            <w:r w:rsidR="00B1448F" w:rsidRPr="00352553">
              <w:rPr>
                <w:rFonts w:asciiTheme="minorHAnsi" w:hAnsiTheme="minorHAnsi" w:cstheme="minorHAnsi"/>
                <w:i/>
                <w:iCs/>
                <w:sz w:val="18"/>
                <w:szCs w:val="18"/>
                <w:lang w:val="es-MX" w:eastAsia="en-US"/>
              </w:rPr>
              <w:t>Dié</w:t>
            </w:r>
            <w:r w:rsidR="00B1448F">
              <w:rPr>
                <w:rFonts w:asciiTheme="minorHAnsi" w:hAnsiTheme="minorHAnsi" w:cstheme="minorHAnsi"/>
                <w:i/>
                <w:iCs/>
                <w:sz w:val="18"/>
                <w:szCs w:val="18"/>
                <w:lang w:val="es-MX" w:eastAsia="en-US"/>
              </w:rPr>
              <w:t>sel</w:t>
            </w:r>
            <w:r w:rsidR="00707E57">
              <w:rPr>
                <w:rFonts w:asciiTheme="minorHAnsi" w:hAnsiTheme="minorHAnsi" w:cstheme="minorHAnsi"/>
                <w:i/>
                <w:iCs/>
                <w:sz w:val="18"/>
                <w:szCs w:val="18"/>
                <w:lang w:val="es-MX" w:eastAsia="en-US"/>
              </w:rPr>
              <w:t xml:space="preserve"> de alto azufre</w:t>
            </w:r>
            <w:r w:rsidR="00B1448F">
              <w:rPr>
                <w:rFonts w:asciiTheme="minorHAnsi" w:hAnsiTheme="minorHAnsi" w:cstheme="minorHAnsi"/>
                <w:i/>
                <w:iCs/>
                <w:sz w:val="18"/>
                <w:szCs w:val="18"/>
                <w:lang w:val="es-MX" w:eastAsia="en-US"/>
              </w:rPr>
              <w:t>,</w:t>
            </w:r>
            <w:r w:rsidR="00E33273">
              <w:rPr>
                <w:rFonts w:asciiTheme="minorHAnsi" w:hAnsiTheme="minorHAnsi" w:cstheme="minorHAnsi"/>
                <w:i/>
                <w:iCs/>
                <w:sz w:val="18"/>
                <w:szCs w:val="18"/>
                <w:lang w:val="es-MX" w:eastAsia="en-US"/>
              </w:rPr>
              <w:t xml:space="preserve"> el ajuste de calidad por </w:t>
            </w:r>
            <w:proofErr w:type="spellStart"/>
            <w:r w:rsidR="00E33273">
              <w:rPr>
                <w:rFonts w:asciiTheme="minorHAnsi" w:hAnsiTheme="minorHAnsi" w:cstheme="minorHAnsi"/>
                <w:i/>
                <w:iCs/>
                <w:sz w:val="18"/>
                <w:szCs w:val="18"/>
                <w:lang w:val="es-MX" w:eastAsia="en-US"/>
              </w:rPr>
              <w:t>c</w:t>
            </w:r>
            <w:r w:rsidRPr="00352553">
              <w:rPr>
                <w:rFonts w:asciiTheme="minorHAnsi" w:hAnsiTheme="minorHAnsi" w:cstheme="minorHAnsi"/>
                <w:i/>
                <w:iCs/>
                <w:sz w:val="18"/>
                <w:szCs w:val="18"/>
                <w:lang w:val="es-MX" w:eastAsia="en-US"/>
              </w:rPr>
              <w:t>etano</w:t>
            </w:r>
            <w:proofErr w:type="spellEnd"/>
            <w:r w:rsidRPr="00352553">
              <w:rPr>
                <w:rFonts w:asciiTheme="minorHAnsi" w:hAnsiTheme="minorHAnsi" w:cstheme="minorHAnsi"/>
                <w:i/>
                <w:iCs/>
                <w:sz w:val="18"/>
                <w:szCs w:val="18"/>
                <w:lang w:val="es-MX" w:eastAsia="en-US"/>
              </w:rPr>
              <w:t xml:space="preserve"> (40 en el Mercado Internacional, según especificaciones del Colonial Pipeline y 45 en el Mercado Local) es igual </w:t>
            </w:r>
          </w:p>
          <w:p w14:paraId="6C28006E" w14:textId="7B2FF94C"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a 0</w:t>
            </w:r>
            <w:r w:rsidR="00ED3A67">
              <w:rPr>
                <w:rFonts w:asciiTheme="minorHAnsi" w:hAnsiTheme="minorHAnsi" w:cstheme="minorHAnsi"/>
                <w:i/>
                <w:iCs/>
                <w:sz w:val="18"/>
                <w:szCs w:val="18"/>
                <w:lang w:val="es-MX" w:eastAsia="en-US"/>
              </w:rPr>
              <w:t>,</w:t>
            </w:r>
            <w:r w:rsidRPr="00352553">
              <w:rPr>
                <w:rFonts w:asciiTheme="minorHAnsi" w:hAnsiTheme="minorHAnsi" w:cstheme="minorHAnsi"/>
                <w:i/>
                <w:iCs/>
                <w:sz w:val="18"/>
                <w:szCs w:val="18"/>
                <w:lang w:val="es-MX" w:eastAsia="en-US"/>
              </w:rPr>
              <w:t>37 US$/</w:t>
            </w:r>
            <w:proofErr w:type="spellStart"/>
            <w:r w:rsidRPr="00352553">
              <w:rPr>
                <w:rFonts w:asciiTheme="minorHAnsi" w:hAnsiTheme="minorHAnsi" w:cstheme="minorHAnsi"/>
                <w:i/>
                <w:iCs/>
                <w:sz w:val="18"/>
                <w:szCs w:val="18"/>
                <w:lang w:val="es-MX" w:eastAsia="en-US"/>
              </w:rPr>
              <w:t>Bl</w:t>
            </w:r>
            <w:proofErr w:type="spellEnd"/>
            <w:r w:rsidRPr="00352553">
              <w:rPr>
                <w:rFonts w:asciiTheme="minorHAnsi" w:hAnsiTheme="minorHAnsi" w:cstheme="minorHAnsi"/>
                <w:i/>
                <w:iCs/>
                <w:sz w:val="18"/>
                <w:szCs w:val="18"/>
                <w:lang w:val="es-MX" w:eastAsia="en-US"/>
              </w:rPr>
              <w:t xml:space="preserve">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(4) El </w:t>
            </w:r>
            <w:proofErr w:type="spellStart"/>
            <w:r>
              <w:rPr>
                <w:rFonts w:asciiTheme="minorHAnsi" w:hAnsiTheme="minorHAnsi" w:cstheme="minorHAnsi"/>
                <w:i/>
                <w:iCs/>
                <w:sz w:val="18"/>
                <w:szCs w:val="18"/>
                <w:lang w:val="es-MX" w:eastAsia="en-US"/>
              </w:rPr>
              <w:t>advalorem</w:t>
            </w:r>
            <w:proofErr w:type="spellEnd"/>
            <w:r>
              <w:rPr>
                <w:rFonts w:asciiTheme="minorHAnsi" w:hAnsiTheme="minorHAnsi" w:cstheme="minorHAnsi"/>
                <w:i/>
                <w:iCs/>
                <w:sz w:val="18"/>
                <w:szCs w:val="18"/>
                <w:lang w:val="es-MX" w:eastAsia="en-US"/>
              </w:rPr>
              <w:t xml:space="preserve">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Default="00352553" w:rsidP="005C2A1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(5) Para el ajuste por octanaje de las Gasolinas </w:t>
            </w:r>
            <w:r w:rsidR="005C2A13">
              <w:rPr>
                <w:rFonts w:asciiTheme="minorHAnsi" w:hAnsiTheme="minorHAnsi" w:cstheme="minorHAnsi"/>
                <w:i/>
                <w:iCs/>
                <w:sz w:val="18"/>
                <w:szCs w:val="18"/>
                <w:lang w:val="es-MX" w:eastAsia="en-US"/>
              </w:rPr>
              <w:t>Regular</w:t>
            </w:r>
            <w:r w:rsidRPr="00352553">
              <w:rPr>
                <w:rFonts w:asciiTheme="minorHAnsi" w:hAnsiTheme="minorHAnsi" w:cstheme="minorHAnsi"/>
                <w:i/>
                <w:iCs/>
                <w:sz w:val="18"/>
                <w:szCs w:val="18"/>
                <w:lang w:val="es-MX" w:eastAsia="en-US"/>
              </w:rPr>
              <w:t xml:space="preserve"> y</w:t>
            </w:r>
            <w:r w:rsidR="005C2A13">
              <w:rPr>
                <w:rFonts w:asciiTheme="minorHAnsi" w:hAnsiTheme="minorHAnsi" w:cstheme="minorHAnsi"/>
                <w:i/>
                <w:iCs/>
                <w:sz w:val="18"/>
                <w:szCs w:val="18"/>
                <w:lang w:val="es-MX" w:eastAsia="en-US"/>
              </w:rPr>
              <w:t xml:space="preserve"> de</w:t>
            </w:r>
            <w:r w:rsidRPr="00352553">
              <w:rPr>
                <w:rFonts w:asciiTheme="minorHAnsi" w:hAnsiTheme="minorHAnsi" w:cstheme="minorHAnsi"/>
                <w:i/>
                <w:iCs/>
                <w:sz w:val="18"/>
                <w:szCs w:val="18"/>
                <w:lang w:val="es-MX" w:eastAsia="en-US"/>
              </w:rPr>
              <w:t xml:space="preserve"> 84 </w:t>
            </w:r>
            <w:r w:rsidR="005C2A13">
              <w:rPr>
                <w:rFonts w:asciiTheme="minorHAnsi" w:hAnsiTheme="minorHAnsi" w:cstheme="minorHAnsi"/>
                <w:i/>
                <w:iCs/>
                <w:sz w:val="18"/>
                <w:szCs w:val="18"/>
                <w:lang w:val="es-MX" w:eastAsia="en-US"/>
              </w:rPr>
              <w:t xml:space="preserve">octanos </w:t>
            </w:r>
            <w:r w:rsidRPr="00352553">
              <w:rPr>
                <w:rFonts w:asciiTheme="minorHAnsi" w:hAnsiTheme="minorHAnsi" w:cstheme="minorHAnsi"/>
                <w:i/>
                <w:iCs/>
                <w:sz w:val="18"/>
                <w:szCs w:val="18"/>
                <w:lang w:val="es-MX" w:eastAsia="en-US"/>
              </w:rPr>
              <w:t>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w:t>
            </w:r>
          </w:p>
          <w:p w14:paraId="5A217F79" w14:textId="7950F6BA" w:rsidR="00352553" w:rsidRPr="00352553" w:rsidRDefault="00C82C4C" w:rsidP="005C2A1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 las gasolinas.</w:t>
            </w:r>
          </w:p>
        </w:tc>
      </w:tr>
      <w:tr w:rsidR="0091219E" w:rsidRPr="00352553"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(10) El Precio de Referencia de los </w:t>
            </w:r>
            <w:proofErr w:type="spellStart"/>
            <w:r w:rsidRPr="00352553">
              <w:rPr>
                <w:rFonts w:asciiTheme="minorHAnsi" w:hAnsiTheme="minorHAnsi" w:cstheme="minorHAnsi"/>
                <w:i/>
                <w:iCs/>
                <w:sz w:val="18"/>
                <w:szCs w:val="18"/>
                <w:lang w:val="es-MX" w:eastAsia="en-US"/>
              </w:rPr>
              <w:t>Gasoholes</w:t>
            </w:r>
            <w:proofErr w:type="spellEnd"/>
            <w:r w:rsidRPr="00352553">
              <w:rPr>
                <w:rFonts w:asciiTheme="minorHAnsi" w:hAnsiTheme="minorHAnsi" w:cstheme="minorHAnsi"/>
                <w:i/>
                <w:iCs/>
                <w:sz w:val="18"/>
                <w:szCs w:val="18"/>
                <w:lang w:val="es-MX" w:eastAsia="en-US"/>
              </w:rPr>
              <w:t>, ha sido calculado considerando los porcentajes de Gasolina y Etanol utilizados en la mezcla.</w:t>
            </w:r>
          </w:p>
        </w:tc>
      </w:tr>
    </w:tbl>
    <w:p w14:paraId="6D715DBF" w14:textId="77777777" w:rsidR="004F74EE" w:rsidRPr="004F74EE" w:rsidRDefault="004F74EE" w:rsidP="00502C6D">
      <w:pPr>
        <w:tabs>
          <w:tab w:val="left" w:pos="993"/>
        </w:tabs>
        <w:jc w:val="both"/>
        <w:rPr>
          <w:rFonts w:ascii="Arial" w:hAnsi="Arial" w:cs="Arial"/>
          <w:sz w:val="22"/>
          <w:szCs w:val="22"/>
          <w:u w:val="single"/>
          <w:lang w:val="es-MX" w:eastAsia="en-US"/>
        </w:rPr>
        <w:sectPr w:rsidR="004F74EE" w:rsidRPr="004F74EE"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 xml:space="preserve">TABLA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2B3648" w14:paraId="5A768BE6" w14:textId="77777777" w:rsidTr="00142B48">
        <w:trPr>
          <w:trHeight w:val="4509"/>
        </w:trPr>
        <w:tc>
          <w:tcPr>
            <w:tcW w:w="5758" w:type="dxa"/>
            <w:tcBorders>
              <w:top w:val="single" w:sz="4" w:space="0" w:color="auto"/>
              <w:bottom w:val="single" w:sz="4" w:space="0" w:color="auto"/>
            </w:tcBorders>
            <w:shd w:val="clear" w:color="auto" w:fill="auto"/>
          </w:tcPr>
          <w:p w14:paraId="5E53DA41" w14:textId="67C04C98" w:rsidR="0089632A" w:rsidRDefault="00C56E1C" w:rsidP="00957F6B">
            <w:pPr>
              <w:ind w:left="-618" w:right="-654"/>
              <w:jc w:val="center"/>
              <w:rPr>
                <w:rFonts w:asciiTheme="minorHAnsi" w:hAnsiTheme="minorHAnsi" w:cstheme="minorHAnsi"/>
              </w:rPr>
            </w:pPr>
            <w:r>
              <w:rPr>
                <w:rFonts w:asciiTheme="minorHAnsi" w:hAnsiTheme="minorHAnsi" w:cstheme="minorHAnsi"/>
                <w:noProof/>
              </w:rPr>
              <w:drawing>
                <wp:inline distT="0" distB="0" distL="0" distR="0" wp14:anchorId="0644FD75" wp14:editId="589E7A6E">
                  <wp:extent cx="3780000" cy="2628000"/>
                  <wp:effectExtent l="0" t="0" r="0" b="1270"/>
                  <wp:docPr id="9" name="Imagen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780000" cy="2628000"/>
                          </a:xfrm>
                          <a:prstGeom prst="rect">
                            <a:avLst/>
                          </a:prstGeom>
                          <a:noFill/>
                        </pic:spPr>
                      </pic:pic>
                    </a:graphicData>
                  </a:graphic>
                </wp:inline>
              </w:drawing>
            </w:r>
          </w:p>
          <w:p w14:paraId="5FE1CE67" w14:textId="22FE7A11" w:rsidR="000F7442" w:rsidRPr="000F7442" w:rsidRDefault="000F7442" w:rsidP="000F7442">
            <w:pPr>
              <w:jc w:val="center"/>
              <w:rPr>
                <w:rFonts w:asciiTheme="minorHAnsi" w:hAnsiTheme="minorHAnsi" w:cstheme="minorHAnsi"/>
                <w:sz w:val="12"/>
              </w:rPr>
            </w:pPr>
          </w:p>
        </w:tc>
        <w:tc>
          <w:tcPr>
            <w:tcW w:w="188" w:type="dxa"/>
            <w:shd w:val="clear" w:color="auto" w:fill="auto"/>
          </w:tcPr>
          <w:p w14:paraId="74B8392E" w14:textId="77777777" w:rsidR="00F85D23" w:rsidRPr="002B3648" w:rsidRDefault="00F85D23" w:rsidP="00957F6B">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7EA22650"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w:t>
      </w:r>
      <w:r w:rsidR="00AF79F0">
        <w:rPr>
          <w:rFonts w:asciiTheme="minorHAnsi" w:hAnsiTheme="minorHAnsi" w:cstheme="minorHAnsi"/>
          <w:bCs/>
          <w:i/>
          <w:sz w:val="18"/>
          <w:szCs w:val="18"/>
        </w:rPr>
        <w:t>k</w:t>
      </w:r>
      <w:r>
        <w:rPr>
          <w:rFonts w:asciiTheme="minorHAnsi" w:hAnsiTheme="minorHAnsi" w:cstheme="minorHAnsi"/>
          <w:bCs/>
          <w:i/>
          <w:sz w:val="18"/>
          <w:szCs w:val="18"/>
        </w:rPr>
        <w:t xml:space="preserve">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64539ECB"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 xml:space="preserve">GRÁFICA </w:t>
      </w:r>
      <w:proofErr w:type="spellStart"/>
      <w:r>
        <w:rPr>
          <w:rFonts w:asciiTheme="minorHAnsi" w:hAnsiTheme="minorHAnsi" w:cstheme="minorHAnsi"/>
          <w:b/>
          <w:i/>
          <w:sz w:val="20"/>
          <w:szCs w:val="20"/>
        </w:rPr>
        <w:t>N°</w:t>
      </w:r>
      <w:proofErr w:type="spellEnd"/>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4</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77837"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36E82761" w:rsidR="00EF3BE9" w:rsidRPr="00977837" w:rsidRDefault="00C56E1C" w:rsidP="00977837">
            <w:pPr>
              <w:ind w:left="-618" w:right="-654"/>
              <w:jc w:val="center"/>
              <w:rPr>
                <w:rFonts w:asciiTheme="minorHAnsi" w:hAnsiTheme="minorHAnsi" w:cstheme="minorHAnsi"/>
                <w:noProof/>
              </w:rPr>
            </w:pPr>
            <w:r>
              <w:rPr>
                <w:rFonts w:asciiTheme="minorHAnsi" w:hAnsiTheme="minorHAnsi" w:cstheme="minorHAnsi"/>
                <w:noProof/>
              </w:rPr>
              <w:drawing>
                <wp:inline distT="0" distB="0" distL="0" distR="0" wp14:anchorId="162222B4" wp14:editId="1AB8B5A0">
                  <wp:extent cx="5256000" cy="2412000"/>
                  <wp:effectExtent l="0" t="0" r="1905" b="7620"/>
                  <wp:docPr id="10" name="Imagen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56000" cy="2412000"/>
                          </a:xfrm>
                          <a:prstGeom prst="rect">
                            <a:avLst/>
                          </a:prstGeom>
                          <a:noFill/>
                        </pic:spPr>
                      </pic:pic>
                    </a:graphicData>
                  </a:graphic>
                </wp:inline>
              </w:drawing>
            </w:r>
          </w:p>
        </w:tc>
        <w:tc>
          <w:tcPr>
            <w:tcW w:w="273" w:type="dxa"/>
          </w:tcPr>
          <w:p w14:paraId="3AF091FC" w14:textId="77777777" w:rsidR="00EF5671" w:rsidRDefault="00EF5671" w:rsidP="00977837">
            <w:pPr>
              <w:ind w:left="-618" w:right="-654"/>
              <w:jc w:val="center"/>
              <w:rPr>
                <w:rFonts w:asciiTheme="minorHAnsi" w:hAnsiTheme="minorHAnsi" w:cstheme="minorHAnsi"/>
                <w:noProof/>
              </w:rPr>
            </w:pPr>
          </w:p>
          <w:p w14:paraId="053DEDAC" w14:textId="77777777" w:rsidR="00EF3BE9" w:rsidRDefault="00EF3BE9" w:rsidP="00977837">
            <w:pPr>
              <w:ind w:left="-618" w:right="-654"/>
              <w:jc w:val="center"/>
              <w:rPr>
                <w:rFonts w:asciiTheme="minorHAnsi" w:hAnsiTheme="minorHAnsi" w:cstheme="minorHAnsi"/>
                <w:noProof/>
              </w:rPr>
            </w:pPr>
          </w:p>
          <w:p w14:paraId="5544D7EE" w14:textId="77777777" w:rsidR="00731819" w:rsidRDefault="00731819" w:rsidP="00977837">
            <w:pPr>
              <w:ind w:left="-618" w:right="-654"/>
              <w:jc w:val="center"/>
              <w:rPr>
                <w:rFonts w:asciiTheme="minorHAnsi" w:hAnsiTheme="minorHAnsi" w:cstheme="minorHAnsi"/>
                <w:noProof/>
              </w:rPr>
            </w:pPr>
          </w:p>
          <w:p w14:paraId="55C9399E" w14:textId="3E8D7EC3" w:rsidR="007744B2" w:rsidRPr="002B3648" w:rsidRDefault="007744B2" w:rsidP="00977837">
            <w:pPr>
              <w:ind w:left="-618" w:right="-654"/>
              <w:jc w:val="center"/>
              <w:rPr>
                <w:rFonts w:asciiTheme="minorHAnsi" w:hAnsiTheme="minorHAnsi" w:cstheme="minorHAnsi"/>
                <w:noProof/>
              </w:rPr>
            </w:pPr>
          </w:p>
        </w:tc>
        <w:tc>
          <w:tcPr>
            <w:tcW w:w="273" w:type="dxa"/>
            <w:shd w:val="clear" w:color="auto" w:fill="auto"/>
          </w:tcPr>
          <w:p w14:paraId="3DB65F4F" w14:textId="4E19FB44" w:rsidR="00EF5671" w:rsidRPr="002B3648" w:rsidRDefault="00EF5671" w:rsidP="00977837">
            <w:pPr>
              <w:ind w:left="-618" w:right="-654"/>
              <w:jc w:val="center"/>
              <w:rPr>
                <w:rFonts w:asciiTheme="minorHAnsi" w:hAnsiTheme="minorHAnsi" w:cstheme="minorHAnsi"/>
                <w:noProof/>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9D0447F" w:rsidR="00F85D23" w:rsidRDefault="00F85D23" w:rsidP="00F85D23">
      <w:pPr>
        <w:jc w:val="both"/>
        <w:rPr>
          <w:rFonts w:ascii="Arial" w:hAnsi="Arial" w:cs="Arial"/>
          <w:sz w:val="22"/>
          <w:szCs w:val="22"/>
          <w:u w:val="single"/>
          <w:lang w:val="es-PE" w:eastAsia="en-US"/>
        </w:rPr>
      </w:pPr>
    </w:p>
    <w:p w14:paraId="45E0C2EF" w14:textId="77777777" w:rsidR="003D6E7D" w:rsidRDefault="003D6E7D" w:rsidP="00F85D23">
      <w:pPr>
        <w:jc w:val="both"/>
        <w:rPr>
          <w:rFonts w:ascii="Arial" w:hAnsi="Arial" w:cs="Arial"/>
          <w:sz w:val="22"/>
          <w:szCs w:val="22"/>
          <w:u w:val="single"/>
          <w:lang w:val="es-PE" w:eastAsia="en-US"/>
        </w:rPr>
      </w:pPr>
    </w:p>
    <w:p w14:paraId="5FB236A4" w14:textId="58199229" w:rsidR="0020108D" w:rsidRDefault="0020108D" w:rsidP="0020108D">
      <w:pPr>
        <w:jc w:val="both"/>
        <w:rPr>
          <w:rFonts w:asciiTheme="minorHAnsi" w:hAnsiTheme="minorHAnsi" w:cstheme="minorHAnsi"/>
          <w:b/>
          <w:sz w:val="22"/>
          <w:szCs w:val="22"/>
          <w:u w:val="single"/>
        </w:rPr>
      </w:pPr>
    </w:p>
    <w:p w14:paraId="68091BEA" w14:textId="77777777" w:rsidR="000F7442" w:rsidRDefault="000F7442" w:rsidP="0020108D">
      <w:pPr>
        <w:jc w:val="both"/>
        <w:rPr>
          <w:rFonts w:asciiTheme="minorHAnsi" w:hAnsiTheme="minorHAnsi" w:cstheme="minorHAnsi"/>
          <w:b/>
          <w:sz w:val="22"/>
          <w:szCs w:val="22"/>
          <w:u w:val="single"/>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lastRenderedPageBreak/>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 xml:space="preserve">TABLA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3</w:t>
      </w:r>
      <w:r w:rsidR="00354689" w:rsidRPr="002B3648">
        <w:rPr>
          <w:rFonts w:asciiTheme="minorHAnsi" w:hAnsiTheme="minorHAnsi" w:cstheme="minorHAnsi"/>
          <w:i/>
          <w:sz w:val="20"/>
          <w:szCs w:val="20"/>
        </w:rPr>
        <w:t>: Diferencia entre Precios de Referencia de Combustibles vs Precios de Venta PETROPERU</w:t>
      </w:r>
    </w:p>
    <w:p w14:paraId="7BD435A3" w14:textId="4A16947B" w:rsidR="00551F16" w:rsidRPr="00737F8F" w:rsidRDefault="00BF3706"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Pr>
          <w:rFonts w:asciiTheme="minorHAnsi" w:hAnsiTheme="minorHAnsi" w:cstheme="minorHAnsi"/>
          <w:noProof/>
        </w:rPr>
        <w:drawing>
          <wp:inline distT="0" distB="0" distL="0" distR="0" wp14:anchorId="50058A70" wp14:editId="5C20EE61">
            <wp:extent cx="5616000" cy="2016000"/>
            <wp:effectExtent l="0" t="0" r="3810" b="3810"/>
            <wp:docPr id="16" name="Imagen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16000" cy="2016000"/>
                    </a:xfrm>
                    <a:prstGeom prst="rect">
                      <a:avLst/>
                    </a:prstGeom>
                    <a:noFill/>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069B1817" w14:textId="77777777" w:rsidR="009D53B1" w:rsidRPr="00397F02" w:rsidRDefault="009D53B1" w:rsidP="00397F02"/>
    <w:p w14:paraId="06F7E122" w14:textId="49CB06A3"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 xml:space="preserve">GRAFICA </w:t>
      </w:r>
      <w:proofErr w:type="spellStart"/>
      <w:r w:rsidRPr="001839E1">
        <w:rPr>
          <w:rFonts w:asciiTheme="minorHAnsi" w:hAnsiTheme="minorHAnsi" w:cstheme="minorHAnsi"/>
          <w:b/>
          <w:i/>
          <w:sz w:val="20"/>
          <w:szCs w:val="20"/>
        </w:rPr>
        <w:t>Nº</w:t>
      </w:r>
      <w:proofErr w:type="spellEnd"/>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5</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074D35">
        <w:rPr>
          <w:rFonts w:asciiTheme="minorHAnsi" w:hAnsiTheme="minorHAnsi" w:cstheme="minorHAnsi"/>
          <w:i/>
          <w:sz w:val="18"/>
          <w:szCs w:val="18"/>
        </w:rPr>
        <w:t xml:space="preserve"> en Soles/Galón</w:t>
      </w:r>
    </w:p>
    <w:p w14:paraId="7828DE73" w14:textId="4BA1DE2D" w:rsidR="00F70B88" w:rsidRDefault="00F875AD" w:rsidP="00604758">
      <w:pPr>
        <w:spacing w:line="0" w:lineRule="atLeast"/>
        <w:ind w:right="-567"/>
        <w:jc w:val="both"/>
        <w:rPr>
          <w:noProof/>
        </w:rPr>
      </w:pPr>
      <w:r>
        <w:rPr>
          <w:noProof/>
        </w:rPr>
        <w:drawing>
          <wp:inline distT="0" distB="0" distL="0" distR="0" wp14:anchorId="1BD5435C" wp14:editId="5B5950A9">
            <wp:extent cx="5832000" cy="2340000"/>
            <wp:effectExtent l="0" t="0" r="0" b="3175"/>
            <wp:docPr id="14" name="Imagen 13">
              <a:extLst xmlns:a="http://schemas.openxmlformats.org/drawingml/2006/main">
                <a:ext uri="{FF2B5EF4-FFF2-40B4-BE49-F238E27FC236}">
                  <a16:creationId xmlns:a16="http://schemas.microsoft.com/office/drawing/2014/main" id="{EA3DFE3D-E258-44DB-A53D-5649CBCAC4D2}"/>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n 13">
                      <a:extLst>
                        <a:ext uri="{FF2B5EF4-FFF2-40B4-BE49-F238E27FC236}">
                          <a16:creationId xmlns:a16="http://schemas.microsoft.com/office/drawing/2014/main" id="{EA3DFE3D-E258-44DB-A53D-5649CBCAC4D2}"/>
                        </a:ext>
                      </a:extLst>
                    </pic:cNvPr>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32000" cy="2340000"/>
                    </a:xfrm>
                    <a:prstGeom prst="rect">
                      <a:avLst/>
                    </a:prstGeom>
                    <a:noFill/>
                  </pic:spPr>
                </pic:pic>
              </a:graphicData>
            </a:graphic>
          </wp:inline>
        </w:drawing>
      </w: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4F4C9C7F"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 xml:space="preserve">GRAFICA </w:t>
      </w:r>
      <w:proofErr w:type="spellStart"/>
      <w:r w:rsidR="00F27BD1" w:rsidRPr="001839E1">
        <w:rPr>
          <w:rFonts w:asciiTheme="minorHAnsi" w:hAnsiTheme="minorHAnsi" w:cstheme="minorHAnsi"/>
          <w:b/>
          <w:i/>
          <w:sz w:val="20"/>
          <w:szCs w:val="20"/>
        </w:rPr>
        <w:t>Nº</w:t>
      </w:r>
      <w:proofErr w:type="spellEnd"/>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6</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 xml:space="preserve">en </w:t>
      </w:r>
      <w:r w:rsidR="00127A54">
        <w:rPr>
          <w:rFonts w:asciiTheme="minorHAnsi" w:hAnsiTheme="minorHAnsi" w:cstheme="minorHAnsi"/>
          <w:i/>
          <w:sz w:val="18"/>
          <w:szCs w:val="18"/>
        </w:rPr>
        <w:t>Soles</w:t>
      </w:r>
      <w:r w:rsidR="00A70B54">
        <w:rPr>
          <w:rFonts w:asciiTheme="minorHAnsi" w:hAnsiTheme="minorHAnsi" w:cstheme="minorHAnsi"/>
          <w:i/>
          <w:sz w:val="18"/>
          <w:szCs w:val="18"/>
        </w:rPr>
        <w:t>/</w:t>
      </w:r>
      <w:r w:rsidR="00127A54">
        <w:rPr>
          <w:rFonts w:asciiTheme="minorHAnsi" w:hAnsiTheme="minorHAnsi" w:cstheme="minorHAnsi"/>
          <w:i/>
          <w:sz w:val="18"/>
          <w:szCs w:val="18"/>
        </w:rPr>
        <w:t>Galón</w:t>
      </w:r>
    </w:p>
    <w:p w14:paraId="5A51B5DD" w14:textId="77777777" w:rsidR="005207D4" w:rsidRDefault="005207D4" w:rsidP="006220EA">
      <w:pPr>
        <w:rPr>
          <w:rFonts w:asciiTheme="minorHAnsi" w:hAnsiTheme="minorHAnsi" w:cstheme="minorHAnsi"/>
          <w:i/>
          <w:sz w:val="18"/>
          <w:szCs w:val="18"/>
        </w:rPr>
      </w:pPr>
    </w:p>
    <w:p w14:paraId="44B24A74" w14:textId="68EE0BDD" w:rsidR="00127A54" w:rsidRDefault="00F875AD" w:rsidP="006220EA">
      <w:pPr>
        <w:rPr>
          <w:rFonts w:asciiTheme="minorHAnsi" w:hAnsiTheme="minorHAnsi" w:cstheme="minorHAnsi"/>
          <w:i/>
          <w:sz w:val="18"/>
          <w:szCs w:val="18"/>
        </w:rPr>
      </w:pPr>
      <w:r w:rsidRPr="00F875AD">
        <w:drawing>
          <wp:inline distT="0" distB="0" distL="0" distR="0" wp14:anchorId="1D791B54" wp14:editId="7F0F8FD6">
            <wp:extent cx="5832000" cy="7020000"/>
            <wp:effectExtent l="0" t="0" r="0" b="0"/>
            <wp:docPr id="17" name="Imagen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32000" cy="7020000"/>
                    </a:xfrm>
                    <a:prstGeom prst="rect">
                      <a:avLst/>
                    </a:prstGeom>
                    <a:noFill/>
                    <a:ln>
                      <a:noFill/>
                    </a:ln>
                  </pic:spPr>
                </pic:pic>
              </a:graphicData>
            </a:graphic>
          </wp:inline>
        </w:drawing>
      </w: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351FE9C1" w14:textId="3F72869D" w:rsidR="00865534" w:rsidRPr="00865534" w:rsidRDefault="00DB4BFD" w:rsidP="00865534">
      <w:pPr>
        <w:pStyle w:val="Ttulo3"/>
        <w:numPr>
          <w:ilvl w:val="0"/>
          <w:numId w:val="3"/>
        </w:numPr>
        <w:tabs>
          <w:tab w:val="left" w:pos="284"/>
        </w:tabs>
        <w:spacing w:before="0" w:after="0"/>
        <w:ind w:left="284" w:right="-1" w:hanging="568"/>
        <w:jc w:val="both"/>
        <w:rPr>
          <w:rFonts w:asciiTheme="minorHAnsi" w:hAnsiTheme="minorHAnsi" w:cstheme="minorHAnsi"/>
          <w:sz w:val="24"/>
          <w:szCs w:val="24"/>
        </w:rPr>
      </w:pPr>
      <w:r w:rsidRPr="00865534">
        <w:rPr>
          <w:rFonts w:asciiTheme="minorHAnsi" w:hAnsiTheme="minorHAnsi" w:cstheme="minorHAnsi"/>
          <w:i/>
          <w:iCs/>
          <w:sz w:val="16"/>
          <w:szCs w:val="16"/>
        </w:rPr>
        <w:br w:type="page"/>
      </w:r>
      <w:r w:rsidR="00865534" w:rsidRPr="00865534">
        <w:rPr>
          <w:rFonts w:asciiTheme="minorHAnsi" w:hAnsiTheme="minorHAnsi" w:cstheme="minorHAnsi"/>
          <w:sz w:val="24"/>
          <w:szCs w:val="24"/>
        </w:rPr>
        <w:lastRenderedPageBreak/>
        <w:t xml:space="preserve">COMPARACIÓN DE PRECIOS DE REFERENCIA DE </w:t>
      </w:r>
      <w:r w:rsidR="00865534">
        <w:rPr>
          <w:rFonts w:asciiTheme="minorHAnsi" w:hAnsiTheme="minorHAnsi" w:cstheme="minorHAnsi"/>
          <w:sz w:val="24"/>
          <w:szCs w:val="24"/>
        </w:rPr>
        <w:t xml:space="preserve">IMPORTACIÓN DE LOS </w:t>
      </w:r>
      <w:r w:rsidR="00865534" w:rsidRPr="00865534">
        <w:rPr>
          <w:rFonts w:asciiTheme="minorHAnsi" w:hAnsiTheme="minorHAnsi" w:cstheme="minorHAnsi"/>
          <w:sz w:val="24"/>
          <w:szCs w:val="24"/>
        </w:rPr>
        <w:t>COMBUSTIBLES Y LOS PRECIOS DE PARIDAD DE CHILE.</w:t>
      </w: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p>
    <w:p w14:paraId="69B15648" w14:textId="0EE1CA16" w:rsidR="00127A54" w:rsidRDefault="005048C1" w:rsidP="005048C1">
      <w:pPr>
        <w:rPr>
          <w:rFonts w:asciiTheme="minorHAnsi" w:hAnsiTheme="minorHAnsi" w:cstheme="minorHAnsi"/>
          <w:i/>
          <w:sz w:val="18"/>
          <w:szCs w:val="18"/>
        </w:rPr>
      </w:pPr>
      <w:r w:rsidRPr="001839E1">
        <w:rPr>
          <w:rFonts w:asciiTheme="minorHAnsi" w:hAnsiTheme="minorHAnsi" w:cstheme="minorHAnsi"/>
          <w:b/>
          <w:i/>
          <w:sz w:val="20"/>
          <w:szCs w:val="20"/>
        </w:rPr>
        <w:t xml:space="preserve">GRAFICA </w:t>
      </w:r>
      <w:proofErr w:type="spellStart"/>
      <w:r w:rsidRPr="001839E1">
        <w:rPr>
          <w:rFonts w:asciiTheme="minorHAnsi" w:hAnsiTheme="minorHAnsi" w:cstheme="minorHAnsi"/>
          <w:b/>
          <w:i/>
          <w:sz w:val="20"/>
          <w:szCs w:val="20"/>
        </w:rPr>
        <w:t>Nº</w:t>
      </w:r>
      <w:proofErr w:type="spellEnd"/>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7</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 xml:space="preserve">Referencia y Precios de Paridad de Chile en </w:t>
      </w:r>
      <w:r w:rsidR="00984F39">
        <w:rPr>
          <w:rFonts w:asciiTheme="minorHAnsi" w:hAnsiTheme="minorHAnsi" w:cstheme="minorHAnsi"/>
          <w:i/>
          <w:sz w:val="18"/>
          <w:szCs w:val="18"/>
        </w:rPr>
        <w:t>US$</w:t>
      </w:r>
      <w:r w:rsidR="00C35B6B">
        <w:rPr>
          <w:rFonts w:asciiTheme="minorHAnsi" w:hAnsiTheme="minorHAnsi" w:cstheme="minorHAnsi"/>
          <w:i/>
          <w:sz w:val="18"/>
          <w:szCs w:val="18"/>
        </w:rPr>
        <w:t>/Galón</w:t>
      </w:r>
    </w:p>
    <w:p w14:paraId="78C769F7" w14:textId="4715F26F" w:rsidR="00550568" w:rsidRDefault="00550568" w:rsidP="005048C1">
      <w:pPr>
        <w:rPr>
          <w:rFonts w:asciiTheme="minorHAnsi" w:hAnsiTheme="minorHAnsi" w:cstheme="minorHAnsi"/>
          <w:i/>
          <w:sz w:val="18"/>
          <w:szCs w:val="18"/>
        </w:rPr>
      </w:pPr>
    </w:p>
    <w:p w14:paraId="070E1F19" w14:textId="5B6490BB" w:rsidR="005048C1" w:rsidRPr="00C2751F" w:rsidRDefault="00561315" w:rsidP="005048C1">
      <w:pPr>
        <w:jc w:val="both"/>
        <w:rPr>
          <w:rFonts w:asciiTheme="minorHAnsi" w:hAnsiTheme="minorHAnsi" w:cstheme="minorHAnsi"/>
          <w:i/>
          <w:iCs/>
          <w:sz w:val="16"/>
          <w:szCs w:val="16"/>
        </w:rPr>
      </w:pPr>
      <w:r w:rsidRPr="00561315">
        <w:drawing>
          <wp:inline distT="0" distB="0" distL="0" distR="0" wp14:anchorId="350A082B" wp14:editId="7A2AAD1E">
            <wp:extent cx="5832000" cy="6048000"/>
            <wp:effectExtent l="0" t="0" r="0" b="0"/>
            <wp:docPr id="18" name="Imagen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32000" cy="6048000"/>
                    </a:xfrm>
                    <a:prstGeom prst="rect">
                      <a:avLst/>
                    </a:prstGeom>
                    <a:noFill/>
                    <a:ln>
                      <a:noFill/>
                    </a:ln>
                  </pic:spPr>
                </pic:pic>
              </a:graphicData>
            </a:graphic>
          </wp:inline>
        </w:drawing>
      </w:r>
      <w:r w:rsidR="005048C1" w:rsidRPr="00DC168B">
        <w:rPr>
          <w:rFonts w:asciiTheme="minorHAnsi" w:hAnsiTheme="minorHAnsi" w:cstheme="minorHAnsi"/>
          <w:i/>
          <w:iCs/>
          <w:sz w:val="16"/>
          <w:szCs w:val="16"/>
        </w:rPr>
        <w:t xml:space="preserve"> </w:t>
      </w:r>
      <w:r w:rsidR="005048C1">
        <w:rPr>
          <w:rFonts w:asciiTheme="minorHAnsi" w:hAnsiTheme="minorHAnsi" w:cstheme="minorHAnsi"/>
          <w:i/>
          <w:iCs/>
          <w:sz w:val="16"/>
          <w:szCs w:val="16"/>
        </w:rPr>
        <w:t xml:space="preserve">   </w:t>
      </w:r>
      <w:r w:rsidR="005048C1" w:rsidRPr="002B3648">
        <w:rPr>
          <w:rFonts w:asciiTheme="minorHAnsi" w:hAnsiTheme="minorHAnsi" w:cstheme="minorHAnsi"/>
          <w:i/>
          <w:iCs/>
          <w:sz w:val="16"/>
          <w:szCs w:val="16"/>
        </w:rPr>
        <w:t>Fuente</w:t>
      </w:r>
      <w:r w:rsidR="005048C1">
        <w:rPr>
          <w:rFonts w:asciiTheme="minorHAnsi" w:hAnsiTheme="minorHAnsi" w:cstheme="minorHAnsi"/>
          <w:i/>
          <w:iCs/>
          <w:sz w:val="16"/>
          <w:szCs w:val="16"/>
        </w:rPr>
        <w:t xml:space="preserve">: </w:t>
      </w:r>
      <w:r w:rsidR="005048C1" w:rsidRPr="002B3648">
        <w:rPr>
          <w:rFonts w:asciiTheme="minorHAnsi" w:hAnsiTheme="minorHAnsi" w:cstheme="minorHAnsi"/>
          <w:i/>
          <w:iCs/>
          <w:sz w:val="16"/>
          <w:szCs w:val="16"/>
        </w:rPr>
        <w:t>O</w:t>
      </w:r>
      <w:r w:rsidR="005048C1">
        <w:rPr>
          <w:rFonts w:asciiTheme="minorHAnsi" w:hAnsiTheme="minorHAnsi" w:cstheme="minorHAnsi"/>
          <w:i/>
          <w:iCs/>
          <w:sz w:val="16"/>
          <w:szCs w:val="16"/>
        </w:rPr>
        <w:t xml:space="preserve">sinergmin y </w:t>
      </w:r>
      <w:r w:rsidR="00127A54">
        <w:rPr>
          <w:rFonts w:asciiTheme="minorHAnsi" w:hAnsiTheme="minorHAnsi" w:cstheme="minorHAnsi"/>
          <w:i/>
          <w:iCs/>
          <w:sz w:val="16"/>
          <w:szCs w:val="16"/>
        </w:rPr>
        <w:t>ENAP</w:t>
      </w:r>
    </w:p>
    <w:p w14:paraId="3EC280C0" w14:textId="77777777" w:rsidR="00E042C4" w:rsidRDefault="00E042C4" w:rsidP="00E042C4">
      <w:pPr>
        <w:jc w:val="both"/>
        <w:rPr>
          <w:rFonts w:asciiTheme="minorHAnsi" w:hAnsiTheme="minorHAnsi" w:cstheme="minorHAnsi"/>
          <w:i/>
          <w:iCs/>
          <w:sz w:val="16"/>
          <w:szCs w:val="16"/>
        </w:rPr>
      </w:pPr>
    </w:p>
    <w:p w14:paraId="6B3D1EA8" w14:textId="77777777" w:rsidR="00E042C4" w:rsidRDefault="00E042C4" w:rsidP="00E042C4">
      <w:pPr>
        <w:jc w:val="both"/>
        <w:rPr>
          <w:rFonts w:asciiTheme="minorHAnsi" w:hAnsiTheme="minorHAnsi" w:cstheme="minorHAnsi"/>
          <w:i/>
          <w:iCs/>
          <w:sz w:val="16"/>
          <w:szCs w:val="16"/>
        </w:rPr>
      </w:pPr>
    </w:p>
    <w:p w14:paraId="4095CE6B" w14:textId="2948DC6E" w:rsidR="00E042C4" w:rsidRPr="00C2751F" w:rsidRDefault="00E042C4" w:rsidP="00E042C4">
      <w:pPr>
        <w:jc w:val="both"/>
        <w:rPr>
          <w:rFonts w:asciiTheme="minorHAnsi" w:hAnsiTheme="minorHAnsi" w:cstheme="minorHAnsi"/>
          <w:i/>
          <w:iCs/>
          <w:sz w:val="16"/>
          <w:szCs w:val="16"/>
        </w:rPr>
      </w:pPr>
      <w:r w:rsidRPr="00C2751F">
        <w:rPr>
          <w:rFonts w:asciiTheme="minorHAnsi" w:hAnsiTheme="minorHAnsi" w:cstheme="minorHAnsi"/>
          <w:i/>
          <w:iCs/>
          <w:sz w:val="16"/>
          <w:szCs w:val="16"/>
        </w:rPr>
        <w:t>MMC / MMT / ASC</w:t>
      </w:r>
    </w:p>
    <w:p w14:paraId="49C7CCA3" w14:textId="77777777" w:rsidR="005048C1" w:rsidRDefault="005048C1">
      <w:pPr>
        <w:rPr>
          <w:rFonts w:asciiTheme="minorHAnsi" w:hAnsiTheme="minorHAnsi" w:cstheme="minorHAnsi"/>
          <w:b/>
          <w:iCs/>
          <w:u w:val="single"/>
        </w:rPr>
      </w:pPr>
    </w:p>
    <w:p w14:paraId="76903F39" w14:textId="77777777" w:rsidR="00E042C4" w:rsidRDefault="00E042C4">
      <w:pPr>
        <w:rPr>
          <w:rFonts w:asciiTheme="minorHAnsi" w:hAnsiTheme="minorHAnsi" w:cstheme="minorHAnsi"/>
          <w:b/>
          <w:iCs/>
          <w:u w:val="single"/>
        </w:rPr>
      </w:pPr>
      <w:r>
        <w:rPr>
          <w:rFonts w:asciiTheme="minorHAnsi" w:hAnsiTheme="minorHAnsi" w:cstheme="minorHAnsi"/>
          <w:bCs/>
          <w:iCs/>
          <w:u w:val="single"/>
        </w:rPr>
        <w:br w:type="page"/>
      </w:r>
    </w:p>
    <w:p w14:paraId="654B735D" w14:textId="712CB825"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 xml:space="preserve">ANEXO </w:t>
      </w:r>
      <w:proofErr w:type="spellStart"/>
      <w:r>
        <w:rPr>
          <w:rFonts w:asciiTheme="minorHAnsi" w:eastAsia="Times New Roman" w:hAnsiTheme="minorHAnsi" w:cstheme="minorHAnsi"/>
          <w:bCs w:val="0"/>
          <w:iCs/>
          <w:sz w:val="24"/>
          <w:szCs w:val="24"/>
          <w:u w:val="single"/>
        </w:rPr>
        <w:t>N°</w:t>
      </w:r>
      <w:proofErr w:type="spellEnd"/>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1</w:t>
      </w:r>
      <w:r w:rsidR="009D445C">
        <w:rPr>
          <w:rStyle w:val="Refdenotaalpie"/>
          <w:rFonts w:asciiTheme="minorHAnsi" w:eastAsia="Times New Roman" w:hAnsiTheme="minorHAnsi" w:cstheme="minorHAnsi"/>
          <w:bCs w:val="0"/>
          <w:iCs/>
          <w:sz w:val="24"/>
          <w:szCs w:val="24"/>
          <w:u w:val="single"/>
        </w:rPr>
        <w:footnoteReference w:id="4"/>
      </w:r>
    </w:p>
    <w:p w14:paraId="1A959533" w14:textId="06BAE007" w:rsidR="00214BFB" w:rsidRDefault="00214BFB" w:rsidP="00214BFB">
      <w:pPr>
        <w:jc w:val="both"/>
        <w:rPr>
          <w:rFonts w:asciiTheme="minorHAnsi" w:hAnsiTheme="minorHAnsi" w:cstheme="minorHAnsi"/>
          <w:sz w:val="22"/>
          <w:szCs w:val="22"/>
        </w:rPr>
      </w:pPr>
    </w:p>
    <w:p w14:paraId="592891F0" w14:textId="77777777" w:rsidR="00D77243" w:rsidRDefault="00D77243" w:rsidP="00D77243">
      <w:pPr>
        <w:jc w:val="center"/>
        <w:rPr>
          <w:rFonts w:asciiTheme="minorHAnsi" w:hAnsiTheme="minorHAnsi" w:cstheme="minorHAnsi"/>
          <w:sz w:val="22"/>
          <w:szCs w:val="22"/>
        </w:rPr>
      </w:pPr>
    </w:p>
    <w:p w14:paraId="54C72FEC" w14:textId="01BB3E6B" w:rsidR="00D211E1" w:rsidRDefault="00561315" w:rsidP="00D211E1">
      <w:pPr>
        <w:jc w:val="center"/>
        <w:rPr>
          <w:rFonts w:asciiTheme="minorHAnsi" w:hAnsiTheme="minorHAnsi" w:cstheme="minorHAnsi"/>
          <w:sz w:val="22"/>
          <w:szCs w:val="22"/>
        </w:rPr>
      </w:pPr>
      <w:r>
        <w:rPr>
          <w:noProof/>
        </w:rPr>
        <w:drawing>
          <wp:inline distT="0" distB="0" distL="0" distR="0" wp14:anchorId="07563D68" wp14:editId="2393822A">
            <wp:extent cx="5440716" cy="2904903"/>
            <wp:effectExtent l="19050" t="19050" r="26670" b="10160"/>
            <wp:docPr id="613241728" name="Imagen 3"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 crude oil stocks graph"/>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88226" cy="2930270"/>
                    </a:xfrm>
                    <a:prstGeom prst="rect">
                      <a:avLst/>
                    </a:prstGeom>
                    <a:noFill/>
                    <a:ln>
                      <a:solidFill>
                        <a:schemeClr val="accent1"/>
                      </a:solidFill>
                    </a:ln>
                  </pic:spPr>
                </pic:pic>
              </a:graphicData>
            </a:graphic>
          </wp:inline>
        </w:drawing>
      </w:r>
    </w:p>
    <w:p w14:paraId="78866279" w14:textId="5B1108E6" w:rsidR="00D211E1" w:rsidRDefault="00D211E1" w:rsidP="00D211E1">
      <w:pPr>
        <w:jc w:val="center"/>
        <w:rPr>
          <w:rFonts w:asciiTheme="minorHAnsi" w:hAnsiTheme="minorHAnsi" w:cstheme="minorHAnsi"/>
          <w:sz w:val="22"/>
          <w:szCs w:val="22"/>
        </w:rPr>
      </w:pPr>
    </w:p>
    <w:p w14:paraId="378F453C" w14:textId="77777777" w:rsidR="00D211E1" w:rsidRDefault="00D211E1" w:rsidP="00D211E1">
      <w:pPr>
        <w:jc w:val="center"/>
        <w:rPr>
          <w:rFonts w:asciiTheme="minorHAnsi" w:hAnsiTheme="minorHAnsi" w:cstheme="minorHAnsi"/>
          <w:sz w:val="22"/>
          <w:szCs w:val="22"/>
        </w:rPr>
      </w:pPr>
    </w:p>
    <w:p w14:paraId="567CB1D1" w14:textId="6EF1D981" w:rsidR="00D211E1" w:rsidRDefault="00561315" w:rsidP="00D211E1">
      <w:pPr>
        <w:jc w:val="center"/>
        <w:rPr>
          <w:rFonts w:asciiTheme="minorHAnsi" w:hAnsiTheme="minorHAnsi" w:cstheme="minorHAnsi"/>
          <w:sz w:val="22"/>
          <w:szCs w:val="22"/>
        </w:rPr>
      </w:pPr>
      <w:r>
        <w:rPr>
          <w:noProof/>
        </w:rPr>
        <w:drawing>
          <wp:inline distT="0" distB="0" distL="0" distR="0" wp14:anchorId="4F322D36" wp14:editId="6BEB1B8B">
            <wp:extent cx="5500457" cy="2936801"/>
            <wp:effectExtent l="19050" t="19050" r="24130" b="16510"/>
            <wp:docPr id="204974299" name="Imagen 4"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 gasoline stocks graph"/>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537016" cy="2956321"/>
                    </a:xfrm>
                    <a:prstGeom prst="rect">
                      <a:avLst/>
                    </a:prstGeom>
                    <a:noFill/>
                    <a:ln>
                      <a:solidFill>
                        <a:schemeClr val="accent1"/>
                      </a:solidFill>
                    </a:ln>
                  </pic:spPr>
                </pic:pic>
              </a:graphicData>
            </a:graphic>
          </wp:inline>
        </w:drawing>
      </w:r>
    </w:p>
    <w:p w14:paraId="08BE947E" w14:textId="77777777" w:rsidR="00D211E1" w:rsidRDefault="00D211E1" w:rsidP="00D211E1">
      <w:pPr>
        <w:jc w:val="center"/>
        <w:rPr>
          <w:rFonts w:asciiTheme="minorHAnsi" w:hAnsiTheme="minorHAnsi" w:cstheme="minorHAnsi"/>
          <w:b/>
          <w:iCs/>
          <w:u w:val="single"/>
        </w:rPr>
      </w:pPr>
    </w:p>
    <w:p w14:paraId="12535907" w14:textId="6BCC18CD" w:rsidR="00D211E1" w:rsidRDefault="00561315" w:rsidP="00D211E1">
      <w:pPr>
        <w:jc w:val="center"/>
        <w:rPr>
          <w:rFonts w:asciiTheme="minorHAnsi" w:hAnsiTheme="minorHAnsi" w:cstheme="minorHAnsi"/>
          <w:b/>
          <w:iCs/>
          <w:u w:val="single"/>
        </w:rPr>
      </w:pPr>
      <w:r>
        <w:rPr>
          <w:noProof/>
        </w:rPr>
        <w:lastRenderedPageBreak/>
        <w:drawing>
          <wp:inline distT="0" distB="0" distL="0" distR="0" wp14:anchorId="0FE06F54" wp14:editId="0CAC621F">
            <wp:extent cx="5420800" cy="2894271"/>
            <wp:effectExtent l="19050" t="19050" r="8890" b="20955"/>
            <wp:docPr id="974530421" name="Imagen 5"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 distillate stocks graph"/>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52322" cy="2911101"/>
                    </a:xfrm>
                    <a:prstGeom prst="rect">
                      <a:avLst/>
                    </a:prstGeom>
                    <a:noFill/>
                    <a:ln>
                      <a:solidFill>
                        <a:schemeClr val="accent1"/>
                      </a:solidFill>
                    </a:ln>
                  </pic:spPr>
                </pic:pic>
              </a:graphicData>
            </a:graphic>
          </wp:inline>
        </w:drawing>
      </w:r>
    </w:p>
    <w:p w14:paraId="228B1E50" w14:textId="57554FF9" w:rsidR="00D211E1" w:rsidRDefault="00D211E1" w:rsidP="00D211E1">
      <w:pPr>
        <w:jc w:val="center"/>
        <w:rPr>
          <w:rFonts w:asciiTheme="minorHAnsi" w:hAnsiTheme="minorHAnsi" w:cstheme="minorHAnsi"/>
          <w:b/>
          <w:iCs/>
          <w:u w:val="single"/>
        </w:rPr>
      </w:pPr>
    </w:p>
    <w:p w14:paraId="7EE9FA4A" w14:textId="77777777" w:rsidR="00D211E1" w:rsidRDefault="00D211E1" w:rsidP="00D211E1">
      <w:pPr>
        <w:jc w:val="center"/>
        <w:rPr>
          <w:rFonts w:asciiTheme="minorHAnsi" w:hAnsiTheme="minorHAnsi" w:cstheme="minorHAnsi"/>
          <w:b/>
          <w:iCs/>
          <w:u w:val="single"/>
        </w:rPr>
      </w:pPr>
    </w:p>
    <w:p w14:paraId="4E16A274" w14:textId="231C2218" w:rsidR="00D211E1" w:rsidRDefault="00561315" w:rsidP="00D211E1">
      <w:pPr>
        <w:jc w:val="center"/>
        <w:rPr>
          <w:rFonts w:asciiTheme="minorHAnsi" w:hAnsiTheme="minorHAnsi" w:cstheme="minorHAnsi"/>
          <w:b/>
          <w:iCs/>
          <w:u w:val="single"/>
        </w:rPr>
      </w:pPr>
      <w:r>
        <w:rPr>
          <w:noProof/>
        </w:rPr>
        <w:drawing>
          <wp:inline distT="0" distB="0" distL="0" distR="0" wp14:anchorId="0954B209" wp14:editId="0E6DE2EE">
            <wp:extent cx="5440712" cy="2904904"/>
            <wp:effectExtent l="19050" t="19050" r="26670" b="10160"/>
            <wp:docPr id="501031797" name="Imagen 6"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 propane/propylene stocks graph"/>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60974" cy="2915723"/>
                    </a:xfrm>
                    <a:prstGeom prst="rect">
                      <a:avLst/>
                    </a:prstGeom>
                    <a:noFill/>
                    <a:ln>
                      <a:solidFill>
                        <a:schemeClr val="accent1"/>
                      </a:solidFill>
                    </a:ln>
                  </pic:spPr>
                </pic:pic>
              </a:graphicData>
            </a:graphic>
          </wp:inline>
        </w:drawing>
      </w:r>
    </w:p>
    <w:p w14:paraId="0B148E75" w14:textId="77777777" w:rsidR="00A918E9" w:rsidRDefault="00A918E9" w:rsidP="00A918E9">
      <w:pPr>
        <w:jc w:val="center"/>
        <w:rPr>
          <w:rFonts w:asciiTheme="minorHAnsi" w:hAnsiTheme="minorHAnsi" w:cstheme="minorHAnsi"/>
          <w:sz w:val="22"/>
          <w:szCs w:val="22"/>
        </w:rPr>
      </w:pPr>
    </w:p>
    <w:p w14:paraId="7D7A330F" w14:textId="77777777" w:rsidR="00A918E9" w:rsidRDefault="00A918E9" w:rsidP="00A918E9">
      <w:pPr>
        <w:jc w:val="center"/>
        <w:rPr>
          <w:rFonts w:asciiTheme="minorHAnsi" w:hAnsiTheme="minorHAnsi" w:cstheme="minorHAnsi"/>
          <w:sz w:val="22"/>
          <w:szCs w:val="22"/>
        </w:rPr>
      </w:pPr>
    </w:p>
    <w:p w14:paraId="5405B75E" w14:textId="621374BD" w:rsidR="00A918E9" w:rsidRDefault="00A918E9" w:rsidP="00A918E9">
      <w:pPr>
        <w:jc w:val="center"/>
        <w:rPr>
          <w:rFonts w:asciiTheme="minorHAnsi" w:hAnsiTheme="minorHAnsi" w:cstheme="minorHAnsi"/>
          <w:sz w:val="22"/>
          <w:szCs w:val="22"/>
        </w:rPr>
      </w:pPr>
    </w:p>
    <w:p w14:paraId="7A5860CB" w14:textId="77777777" w:rsidR="00A918E9" w:rsidRDefault="00A918E9" w:rsidP="00A918E9">
      <w:pPr>
        <w:jc w:val="center"/>
        <w:rPr>
          <w:rFonts w:asciiTheme="minorHAnsi" w:hAnsiTheme="minorHAnsi" w:cstheme="minorHAnsi"/>
          <w:b/>
          <w:iCs/>
          <w:u w:val="single"/>
        </w:rPr>
      </w:pPr>
    </w:p>
    <w:p w14:paraId="2B864F2C" w14:textId="1F7271B2" w:rsidR="00A918E9" w:rsidRDefault="00A918E9" w:rsidP="00A918E9">
      <w:pPr>
        <w:jc w:val="center"/>
        <w:rPr>
          <w:rFonts w:asciiTheme="minorHAnsi" w:hAnsiTheme="minorHAnsi" w:cstheme="minorHAnsi"/>
          <w:b/>
          <w:iCs/>
          <w:u w:val="single"/>
        </w:rPr>
      </w:pPr>
    </w:p>
    <w:p w14:paraId="511A6B34" w14:textId="77777777" w:rsidR="00A918E9" w:rsidRDefault="00A918E9" w:rsidP="00A918E9">
      <w:pPr>
        <w:jc w:val="center"/>
        <w:rPr>
          <w:rFonts w:asciiTheme="minorHAnsi" w:hAnsiTheme="minorHAnsi" w:cstheme="minorHAnsi"/>
          <w:b/>
          <w:iCs/>
          <w:u w:val="single"/>
        </w:rPr>
      </w:pPr>
    </w:p>
    <w:p w14:paraId="5A981589" w14:textId="77777777" w:rsidR="00A918E9" w:rsidRDefault="00A918E9" w:rsidP="00A918E9">
      <w:pPr>
        <w:jc w:val="center"/>
        <w:rPr>
          <w:rFonts w:asciiTheme="minorHAnsi" w:hAnsiTheme="minorHAnsi" w:cstheme="minorHAnsi"/>
          <w:b/>
          <w:iCs/>
          <w:u w:val="single"/>
        </w:rPr>
      </w:pPr>
    </w:p>
    <w:p w14:paraId="177F1EB6" w14:textId="048076E2" w:rsidR="00A918E9" w:rsidRDefault="00A918E9" w:rsidP="00A918E9">
      <w:pPr>
        <w:jc w:val="center"/>
        <w:rPr>
          <w:rFonts w:asciiTheme="minorHAnsi" w:hAnsiTheme="minorHAnsi" w:cstheme="minorHAnsi"/>
          <w:b/>
          <w:iCs/>
          <w:u w:val="single"/>
        </w:rPr>
      </w:pPr>
    </w:p>
    <w:p w14:paraId="4F115284" w14:textId="77777777" w:rsidR="00F45219" w:rsidRDefault="00F45219" w:rsidP="00F45219">
      <w:pPr>
        <w:jc w:val="center"/>
        <w:rPr>
          <w:rFonts w:asciiTheme="minorHAnsi" w:hAnsiTheme="minorHAnsi" w:cstheme="minorHAnsi"/>
          <w:sz w:val="22"/>
          <w:szCs w:val="22"/>
        </w:rPr>
      </w:pPr>
    </w:p>
    <w:p w14:paraId="56ABBB12" w14:textId="77777777" w:rsidR="00F45219" w:rsidRDefault="00F45219" w:rsidP="00F45219">
      <w:pPr>
        <w:jc w:val="center"/>
        <w:rPr>
          <w:rFonts w:asciiTheme="minorHAnsi" w:hAnsiTheme="minorHAnsi" w:cstheme="minorHAnsi"/>
          <w:sz w:val="22"/>
          <w:szCs w:val="22"/>
        </w:rPr>
      </w:pPr>
    </w:p>
    <w:p w14:paraId="15348DE3" w14:textId="66B24544" w:rsidR="00F45219" w:rsidRDefault="00F45219" w:rsidP="00F45219">
      <w:pPr>
        <w:jc w:val="center"/>
        <w:rPr>
          <w:rFonts w:asciiTheme="minorHAnsi" w:hAnsiTheme="minorHAnsi" w:cstheme="minorHAnsi"/>
          <w:sz w:val="22"/>
          <w:szCs w:val="22"/>
        </w:rPr>
      </w:pPr>
    </w:p>
    <w:p w14:paraId="1C3409F8" w14:textId="77777777" w:rsidR="00F45219" w:rsidRDefault="00F45219" w:rsidP="00F45219">
      <w:pPr>
        <w:jc w:val="center"/>
        <w:rPr>
          <w:rFonts w:asciiTheme="minorHAnsi" w:hAnsiTheme="minorHAnsi" w:cstheme="minorHAnsi"/>
          <w:b/>
          <w:iCs/>
          <w:u w:val="single"/>
        </w:rPr>
      </w:pPr>
    </w:p>
    <w:p w14:paraId="136F3408" w14:textId="60181E63" w:rsidR="00F45219" w:rsidRDefault="00F45219" w:rsidP="00F45219">
      <w:pPr>
        <w:jc w:val="center"/>
        <w:rPr>
          <w:rFonts w:asciiTheme="minorHAnsi" w:hAnsiTheme="minorHAnsi" w:cstheme="minorHAnsi"/>
          <w:b/>
          <w:iCs/>
          <w:u w:val="single"/>
        </w:rPr>
      </w:pPr>
    </w:p>
    <w:p w14:paraId="166D0F6D" w14:textId="4958A048" w:rsidR="00CA3C87" w:rsidRPr="00496869" w:rsidRDefault="00CA3C87" w:rsidP="005F2172">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 xml:space="preserve">ANEXO </w:t>
      </w:r>
      <w:proofErr w:type="spellStart"/>
      <w:r w:rsidRPr="00496869">
        <w:rPr>
          <w:rFonts w:asciiTheme="minorHAnsi" w:eastAsia="Times New Roman" w:hAnsiTheme="minorHAnsi" w:cstheme="minorHAnsi"/>
          <w:bCs w:val="0"/>
          <w:iCs/>
          <w:sz w:val="24"/>
          <w:szCs w:val="24"/>
          <w:u w:val="single"/>
        </w:rPr>
        <w:t>N°</w:t>
      </w:r>
      <w:proofErr w:type="spellEnd"/>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561315" w:rsidP="00CA3C87">
      <w:pPr>
        <w:rPr>
          <w:rFonts w:asciiTheme="minorHAnsi" w:hAnsiTheme="minorHAnsi" w:cstheme="minorHAnsi"/>
          <w:b/>
          <w:bCs/>
          <w:i/>
          <w:iCs/>
          <w:sz w:val="16"/>
          <w:szCs w:val="16"/>
        </w:rPr>
      </w:pPr>
      <w:hyperlink r:id="rId37"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B06AC6" w14:textId="77777777" w:rsidR="00E4762F" w:rsidRDefault="00E4762F" w:rsidP="006502B5">
      <w:r>
        <w:separator/>
      </w:r>
    </w:p>
  </w:endnote>
  <w:endnote w:type="continuationSeparator" w:id="0">
    <w:p w14:paraId="65565445" w14:textId="77777777" w:rsidR="00E4762F" w:rsidRDefault="00E4762F"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91328E">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D0C899" w14:textId="77777777" w:rsidR="00E4762F" w:rsidRDefault="00E4762F" w:rsidP="006502B5">
      <w:r>
        <w:separator/>
      </w:r>
    </w:p>
  </w:footnote>
  <w:footnote w:type="continuationSeparator" w:id="0">
    <w:p w14:paraId="501E3E2E" w14:textId="77777777" w:rsidR="00E4762F" w:rsidRDefault="00E4762F" w:rsidP="006502B5">
      <w:r>
        <w:continuationSeparator/>
      </w:r>
    </w:p>
  </w:footnote>
  <w:footnote w:id="1">
    <w:p w14:paraId="3E654964" w14:textId="1594928A"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E30620">
        <w:rPr>
          <w:rFonts w:asciiTheme="minorHAnsi" w:hAnsiTheme="minorHAnsi" w:cstheme="minorHAnsi"/>
          <w:i/>
          <w:sz w:val="16"/>
          <w:szCs w:val="16"/>
          <w:lang w:val="es-MX"/>
        </w:rPr>
        <w:t xml:space="preserve"> Bloomberg, </w:t>
      </w:r>
      <w:r w:rsidR="00BC79DF" w:rsidRPr="0020108D">
        <w:rPr>
          <w:rFonts w:asciiTheme="minorHAnsi" w:hAnsiTheme="minorHAnsi" w:cstheme="minorHAnsi"/>
          <w:i/>
          <w:sz w:val="16"/>
          <w:szCs w:val="16"/>
          <w:lang w:val="es-MX"/>
        </w:rPr>
        <w:t>otros.</w:t>
      </w:r>
    </w:p>
  </w:footnote>
  <w:footnote w:id="2">
    <w:p w14:paraId="3BF88213" w14:textId="26482818" w:rsidR="00FE53EF" w:rsidRPr="00FE53EF" w:rsidRDefault="00FE53EF">
      <w:pPr>
        <w:pStyle w:val="Textonotapie"/>
      </w:pPr>
      <w:r>
        <w:rPr>
          <w:rStyle w:val="Refdenotaalpie"/>
        </w:rPr>
        <w:footnoteRef/>
      </w:r>
      <w:r>
        <w:t xml:space="preserve"> </w:t>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4">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7B123DA5" w14:textId="77777777" w:rsidTr="00957F6B">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1EC98CEC" w:rsidR="00352B3A" w:rsidRPr="00352B3A" w:rsidRDefault="00352B3A" w:rsidP="00E812D9">
          <w:pPr>
            <w:jc w:val="center"/>
            <w:rPr>
              <w:rFonts w:ascii="Calibri" w:hAnsi="Calibri" w:cs="Calibri"/>
              <w:sz w:val="26"/>
              <w:szCs w:val="26"/>
              <w:lang w:val="it-IT"/>
            </w:rPr>
          </w:pPr>
          <w:r w:rsidRPr="00352B3A">
            <w:rPr>
              <w:rFonts w:ascii="Calibri" w:hAnsi="Calibri" w:cs="Calibri"/>
              <w:b/>
              <w:sz w:val="26"/>
              <w:szCs w:val="26"/>
              <w:lang w:val="it-IT"/>
            </w:rPr>
            <w:t>Informe N° PR-</w:t>
          </w:r>
          <w:r w:rsidR="00974654">
            <w:rPr>
              <w:rFonts w:ascii="Calibri" w:hAnsi="Calibri" w:cs="Calibri"/>
              <w:b/>
              <w:sz w:val="26"/>
              <w:szCs w:val="26"/>
              <w:lang w:val="it-IT"/>
            </w:rPr>
            <w:t>2</w:t>
          </w:r>
          <w:r w:rsidR="005C2FE5">
            <w:rPr>
              <w:rFonts w:ascii="Calibri" w:hAnsi="Calibri" w:cs="Calibri"/>
              <w:b/>
              <w:sz w:val="26"/>
              <w:szCs w:val="26"/>
              <w:lang w:val="it-IT"/>
            </w:rPr>
            <w:t>6</w:t>
          </w:r>
          <w:r w:rsidRPr="00352B3A">
            <w:rPr>
              <w:rFonts w:ascii="Calibri" w:hAnsi="Calibri" w:cs="Calibri"/>
              <w:b/>
              <w:sz w:val="26"/>
              <w:szCs w:val="26"/>
              <w:lang w:val="it-IT"/>
            </w:rPr>
            <w:t>-202</w:t>
          </w:r>
          <w:r w:rsidR="00071B58">
            <w:rPr>
              <w:rFonts w:ascii="Calibri" w:hAnsi="Calibri" w:cs="Calibri"/>
              <w:b/>
              <w:sz w:val="26"/>
              <w:szCs w:val="26"/>
              <w:lang w:val="it-IT"/>
            </w:rPr>
            <w:t>4</w:t>
          </w:r>
          <w:r w:rsidRPr="00352B3A">
            <w:rPr>
              <w:rFonts w:ascii="Calibri" w:hAnsi="Calibri" w:cs="Calibri"/>
              <w:b/>
              <w:sz w:val="26"/>
              <w:szCs w:val="26"/>
              <w:lang w:val="it-IT"/>
            </w:rPr>
            <w:t>-DGN/GRT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1"/>
  <w:bookmarkEnd w:id="2"/>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0FE8C2BD" w:rsidR="00352B3A" w:rsidRPr="00352B3A" w:rsidRDefault="00C823A9" w:rsidP="00913D54">
          <w:pPr>
            <w:jc w:val="center"/>
            <w:rPr>
              <w:rFonts w:ascii="Calibri" w:hAnsi="Calibri" w:cs="Calibri"/>
              <w:sz w:val="26"/>
              <w:szCs w:val="26"/>
              <w:lang w:val="it-IT"/>
            </w:rPr>
          </w:pPr>
          <w:r>
            <w:rPr>
              <w:rFonts w:ascii="Calibri" w:hAnsi="Calibri" w:cs="Calibri"/>
              <w:b/>
              <w:sz w:val="26"/>
              <w:szCs w:val="26"/>
              <w:lang w:val="it-IT"/>
            </w:rPr>
            <w:t>Informe N° PR-</w:t>
          </w:r>
          <w:r w:rsidR="00974654">
            <w:rPr>
              <w:rFonts w:ascii="Calibri" w:hAnsi="Calibri" w:cs="Calibri"/>
              <w:b/>
              <w:sz w:val="26"/>
              <w:szCs w:val="26"/>
              <w:lang w:val="it-IT"/>
            </w:rPr>
            <w:t>2</w:t>
          </w:r>
          <w:r w:rsidR="00A267A2">
            <w:rPr>
              <w:rFonts w:ascii="Calibri" w:hAnsi="Calibri" w:cs="Calibri"/>
              <w:b/>
              <w:sz w:val="26"/>
              <w:szCs w:val="26"/>
              <w:lang w:val="it-IT"/>
            </w:rPr>
            <w:t>6</w:t>
          </w:r>
          <w:r w:rsidR="00352B3A" w:rsidRPr="00352B3A">
            <w:rPr>
              <w:rFonts w:ascii="Calibri" w:hAnsi="Calibri" w:cs="Calibri"/>
              <w:b/>
              <w:sz w:val="26"/>
              <w:szCs w:val="26"/>
              <w:lang w:val="it-IT"/>
            </w:rPr>
            <w:t>-202</w:t>
          </w:r>
          <w:r w:rsidR="005C1470">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5714C0"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4F7451CB" w:rsidR="00352B3A" w:rsidRPr="00352B3A" w:rsidRDefault="00C823A9" w:rsidP="00E812D9">
          <w:pPr>
            <w:jc w:val="center"/>
            <w:rPr>
              <w:rFonts w:ascii="Calibri" w:hAnsi="Calibri" w:cs="Calibri"/>
              <w:sz w:val="26"/>
              <w:szCs w:val="26"/>
              <w:lang w:val="it-IT"/>
            </w:rPr>
          </w:pPr>
          <w:r>
            <w:rPr>
              <w:rFonts w:ascii="Calibri" w:hAnsi="Calibri" w:cs="Calibri"/>
              <w:b/>
              <w:sz w:val="26"/>
              <w:szCs w:val="26"/>
              <w:lang w:val="it-IT"/>
            </w:rPr>
            <w:t>Informe N° PR-</w:t>
          </w:r>
          <w:r w:rsidR="006845CF">
            <w:rPr>
              <w:rFonts w:ascii="Calibri" w:hAnsi="Calibri" w:cs="Calibri"/>
              <w:b/>
              <w:sz w:val="26"/>
              <w:szCs w:val="26"/>
              <w:lang w:val="it-IT"/>
            </w:rPr>
            <w:t>2</w:t>
          </w:r>
          <w:r w:rsidR="005C2FE5">
            <w:rPr>
              <w:rFonts w:ascii="Calibri" w:hAnsi="Calibri" w:cs="Calibri"/>
              <w:b/>
              <w:sz w:val="26"/>
              <w:szCs w:val="26"/>
              <w:lang w:val="it-IT"/>
            </w:rPr>
            <w:t>6</w:t>
          </w:r>
          <w:r w:rsidR="00352B3A" w:rsidRPr="00352B3A">
            <w:rPr>
              <w:rFonts w:ascii="Calibri" w:hAnsi="Calibri" w:cs="Calibri"/>
              <w:b/>
              <w:sz w:val="26"/>
              <w:szCs w:val="26"/>
              <w:lang w:val="it-IT"/>
            </w:rPr>
            <w:t>-202</w:t>
          </w:r>
          <w:r w:rsidR="00071B58">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962"/>
    </w:tblGrid>
    <w:tr w:rsidR="00352B3A" w:rsidRPr="005714C0" w14:paraId="26F4E8F4" w14:textId="77777777" w:rsidTr="00AF5121">
      <w:trPr>
        <w:trHeight w:val="1275"/>
      </w:trPr>
      <w:tc>
        <w:tcPr>
          <w:tcW w:w="4962"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962" w:type="dxa"/>
          <w:vAlign w:val="center"/>
        </w:tcPr>
        <w:p w14:paraId="3461CCA7" w14:textId="269FE731" w:rsidR="00352B3A" w:rsidRPr="00352B3A" w:rsidRDefault="00670C8F" w:rsidP="000F6575">
          <w:pPr>
            <w:jc w:val="center"/>
            <w:rPr>
              <w:rFonts w:ascii="Calibri" w:hAnsi="Calibri" w:cs="Calibri"/>
              <w:sz w:val="26"/>
              <w:szCs w:val="26"/>
              <w:lang w:val="it-IT"/>
            </w:rPr>
          </w:pPr>
          <w:r>
            <w:rPr>
              <w:rFonts w:ascii="Calibri" w:hAnsi="Calibri" w:cs="Calibri"/>
              <w:b/>
              <w:sz w:val="26"/>
              <w:szCs w:val="26"/>
              <w:lang w:val="it-IT"/>
            </w:rPr>
            <w:t>Informe N° PR-</w:t>
          </w:r>
          <w:r w:rsidR="006845CF">
            <w:rPr>
              <w:rFonts w:ascii="Calibri" w:hAnsi="Calibri" w:cs="Calibri"/>
              <w:b/>
              <w:sz w:val="26"/>
              <w:szCs w:val="26"/>
              <w:lang w:val="it-IT"/>
            </w:rPr>
            <w:t>2</w:t>
          </w:r>
          <w:r w:rsidR="005C2FE5">
            <w:rPr>
              <w:rFonts w:ascii="Calibri" w:hAnsi="Calibri" w:cs="Calibri"/>
              <w:b/>
              <w:sz w:val="26"/>
              <w:szCs w:val="26"/>
              <w:lang w:val="it-IT"/>
            </w:rPr>
            <w:t>6</w:t>
          </w:r>
          <w:r w:rsidR="00352B3A" w:rsidRPr="00352B3A">
            <w:rPr>
              <w:rFonts w:ascii="Calibri" w:hAnsi="Calibri" w:cs="Calibri"/>
              <w:b/>
              <w:sz w:val="26"/>
              <w:szCs w:val="26"/>
              <w:lang w:val="it-IT"/>
            </w:rPr>
            <w:t>-202</w:t>
          </w:r>
          <w:r w:rsidR="00071B58">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2054"/>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40D"/>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421"/>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634"/>
    <w:rsid w:val="00071815"/>
    <w:rsid w:val="00071B58"/>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26A"/>
    <w:rsid w:val="0007628C"/>
    <w:rsid w:val="00076293"/>
    <w:rsid w:val="0007633F"/>
    <w:rsid w:val="000763A1"/>
    <w:rsid w:val="00076442"/>
    <w:rsid w:val="00076544"/>
    <w:rsid w:val="00076608"/>
    <w:rsid w:val="00076C43"/>
    <w:rsid w:val="00076CC7"/>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8"/>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4B6"/>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9E5"/>
    <w:rsid w:val="00247EF8"/>
    <w:rsid w:val="00250093"/>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3F2"/>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6F8"/>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45"/>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3EA"/>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C2"/>
    <w:rsid w:val="0046438C"/>
    <w:rsid w:val="004643B4"/>
    <w:rsid w:val="00464566"/>
    <w:rsid w:val="0046458F"/>
    <w:rsid w:val="00464991"/>
    <w:rsid w:val="00464E26"/>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8F7"/>
    <w:rsid w:val="004B099D"/>
    <w:rsid w:val="004B09F2"/>
    <w:rsid w:val="004B0C23"/>
    <w:rsid w:val="004B0D11"/>
    <w:rsid w:val="004B0FD3"/>
    <w:rsid w:val="004B1073"/>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0CB"/>
    <w:rsid w:val="005A23B3"/>
    <w:rsid w:val="005A2679"/>
    <w:rsid w:val="005A27BE"/>
    <w:rsid w:val="005A2A46"/>
    <w:rsid w:val="005A2B42"/>
    <w:rsid w:val="005A2CCF"/>
    <w:rsid w:val="005A2F49"/>
    <w:rsid w:val="005A347D"/>
    <w:rsid w:val="005A3712"/>
    <w:rsid w:val="005A3CB4"/>
    <w:rsid w:val="005A3E7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470"/>
    <w:rsid w:val="005C158A"/>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92B"/>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A92"/>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0B7"/>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254"/>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C7D70"/>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696"/>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AF79F0"/>
    <w:rsid w:val="00B0027B"/>
    <w:rsid w:val="00B0033F"/>
    <w:rsid w:val="00B0045B"/>
    <w:rsid w:val="00B00603"/>
    <w:rsid w:val="00B00A03"/>
    <w:rsid w:val="00B00B22"/>
    <w:rsid w:val="00B00D71"/>
    <w:rsid w:val="00B00EF9"/>
    <w:rsid w:val="00B013E1"/>
    <w:rsid w:val="00B016C5"/>
    <w:rsid w:val="00B016F4"/>
    <w:rsid w:val="00B01873"/>
    <w:rsid w:val="00B01ADF"/>
    <w:rsid w:val="00B01AF2"/>
    <w:rsid w:val="00B01D0B"/>
    <w:rsid w:val="00B01E36"/>
    <w:rsid w:val="00B022AC"/>
    <w:rsid w:val="00B025E9"/>
    <w:rsid w:val="00B0272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D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6E1C"/>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93B"/>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1F3"/>
    <w:rsid w:val="00CD3200"/>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164"/>
    <w:rsid w:val="00D443FE"/>
    <w:rsid w:val="00D445B7"/>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674"/>
    <w:rsid w:val="00DE7756"/>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9F"/>
    <w:rsid w:val="00E242FA"/>
    <w:rsid w:val="00E2432C"/>
    <w:rsid w:val="00E2435D"/>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0EC"/>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54"/>
    <o:shapelayout v:ext="edit">
      <o:idmap v:ext="edit" data="2"/>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8.png"/><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6.gi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1.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image" Target="media/image14.gif"/><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0.emf"/><Relationship Id="rId36"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3.gi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5.emf"/><Relationship Id="rId27" Type="http://schemas.openxmlformats.org/officeDocument/2006/relationships/image" Target="media/image9.png"/><Relationship Id="rId30" Type="http://schemas.openxmlformats.org/officeDocument/2006/relationships/image" Target="media/image12.emf"/><Relationship Id="rId35" Type="http://schemas.openxmlformats.org/officeDocument/2006/relationships/image" Target="media/image17.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png"/><Relationship Id="rId25" Type="http://schemas.openxmlformats.org/officeDocument/2006/relationships/image" Target="media/image7.png"/><Relationship Id="rId33" Type="http://schemas.openxmlformats.org/officeDocument/2006/relationships/image" Target="media/image15.gif"/><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6.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3.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4.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91</TotalTime>
  <Pages>18</Pages>
  <Words>4112</Words>
  <Characters>22621</Characters>
  <Application>Microsoft Office Word</Application>
  <DocSecurity>0</DocSecurity>
  <Lines>188</Lines>
  <Paragraphs>53</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26680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Alexander Oshiro Seminario Cacha</cp:lastModifiedBy>
  <cp:revision>7</cp:revision>
  <cp:lastPrinted>2024-06-20T23:20:00Z</cp:lastPrinted>
  <dcterms:created xsi:type="dcterms:W3CDTF">2024-07-01T15:32:00Z</dcterms:created>
  <dcterms:modified xsi:type="dcterms:W3CDTF">2024-07-01T17:27:00Z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