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3B44712"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D870F2">
        <w:rPr>
          <w:rFonts w:asciiTheme="minorHAnsi" w:hAnsiTheme="minorHAnsi" w:cstheme="minorHAnsi"/>
          <w:sz w:val="32"/>
          <w:szCs w:val="28"/>
          <w:u w:val="single"/>
          <w:lang w:val="it-IT"/>
        </w:rPr>
        <w:t>30</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811F5FE"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D870F2">
        <w:rPr>
          <w:rFonts w:asciiTheme="minorHAnsi" w:hAnsiTheme="minorHAnsi" w:cstheme="minorHAnsi"/>
          <w:b/>
          <w:bCs/>
          <w:sz w:val="28"/>
          <w:szCs w:val="28"/>
        </w:rPr>
        <w:t>22</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8E2584">
        <w:rPr>
          <w:rFonts w:asciiTheme="minorHAnsi" w:hAnsiTheme="minorHAnsi" w:cstheme="minorHAnsi"/>
          <w:b/>
          <w:bCs/>
          <w:sz w:val="28"/>
          <w:szCs w:val="28"/>
        </w:rPr>
        <w:t>7</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27884430" w14:textId="0DFCB053" w:rsidR="00AB06BA" w:rsidRPr="002B3648" w:rsidRDefault="00850776" w:rsidP="00576442">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0779331" wp14:editId="4B9C3574">
            <wp:extent cx="5367825" cy="3570331"/>
            <wp:effectExtent l="0" t="0" r="444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2515" cy="3580102"/>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57553DD9" w:rsidR="00E812D9" w:rsidRDefault="003C2110" w:rsidP="00E812D9">
      <w:pPr>
        <w:jc w:val="both"/>
        <w:rPr>
          <w:rFonts w:asciiTheme="minorHAnsi" w:hAnsiTheme="minorHAnsi" w:cstheme="minorHAnsi"/>
          <w:sz w:val="22"/>
          <w:szCs w:val="22"/>
        </w:rPr>
      </w:pPr>
      <w:r>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587823">
        <w:rPr>
          <w:rFonts w:asciiTheme="minorHAnsi" w:hAnsiTheme="minorHAnsi" w:cstheme="minorHAnsi"/>
          <w:sz w:val="22"/>
          <w:szCs w:val="22"/>
        </w:rPr>
        <w:t>.</w:t>
      </w:r>
    </w:p>
    <w:p w14:paraId="26C631AF" w14:textId="77777777" w:rsidR="00A43639" w:rsidRDefault="00A43639" w:rsidP="00E812D9">
      <w:pPr>
        <w:jc w:val="both"/>
        <w:rPr>
          <w:rFonts w:asciiTheme="minorHAnsi" w:hAnsiTheme="minorHAnsi" w:cstheme="minorHAnsi"/>
          <w:sz w:val="22"/>
          <w:szCs w:val="22"/>
        </w:rPr>
      </w:pPr>
    </w:p>
    <w:p w14:paraId="75C0834D" w14:textId="1FC6BBA5"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C2FE5">
        <w:rPr>
          <w:rFonts w:asciiTheme="minorHAnsi" w:hAnsiTheme="minorHAnsi" w:cstheme="minorHAnsi"/>
          <w:sz w:val="22"/>
          <w:szCs w:val="22"/>
        </w:rPr>
        <w:t>8</w:t>
      </w:r>
      <w:r w:rsidR="00850776">
        <w:rPr>
          <w:rFonts w:asciiTheme="minorHAnsi" w:hAnsiTheme="minorHAnsi" w:cstheme="minorHAnsi"/>
          <w:sz w:val="22"/>
          <w:szCs w:val="22"/>
        </w:rPr>
        <w:t>0</w:t>
      </w:r>
      <w:r w:rsidR="00073C34">
        <w:rPr>
          <w:rFonts w:asciiTheme="minorHAnsi" w:hAnsiTheme="minorHAnsi" w:cstheme="minorHAnsi"/>
          <w:sz w:val="22"/>
          <w:szCs w:val="22"/>
        </w:rPr>
        <w:t>,</w:t>
      </w:r>
      <w:r w:rsidR="00850776">
        <w:rPr>
          <w:rFonts w:asciiTheme="minorHAnsi" w:hAnsiTheme="minorHAnsi" w:cstheme="minorHAnsi"/>
          <w:sz w:val="22"/>
          <w:szCs w:val="22"/>
        </w:rPr>
        <w:t>07</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3C2110">
        <w:rPr>
          <w:rFonts w:asciiTheme="minorHAnsi" w:hAnsiTheme="minorHAnsi" w:cstheme="minorHAnsi"/>
          <w:sz w:val="22"/>
          <w:szCs w:val="22"/>
        </w:rPr>
        <w:t>9</w:t>
      </w:r>
      <w:r w:rsidR="00850776">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850776">
        <w:rPr>
          <w:rFonts w:asciiTheme="minorHAnsi" w:hAnsiTheme="minorHAnsi" w:cstheme="minorHAnsi"/>
          <w:sz w:val="22"/>
          <w:szCs w:val="22"/>
        </w:rPr>
        <w:t>95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3C2110">
        <w:rPr>
          <w:rFonts w:asciiTheme="minorHAnsi" w:hAnsiTheme="minorHAnsi" w:cstheme="minorHAnsi"/>
          <w:sz w:val="22"/>
          <w:szCs w:val="22"/>
        </w:rPr>
        <w:t>5</w:t>
      </w:r>
      <w:r w:rsidR="00941CD2">
        <w:rPr>
          <w:rFonts w:asciiTheme="minorHAnsi" w:hAnsiTheme="minorHAnsi" w:cstheme="minorHAnsi"/>
          <w:sz w:val="22"/>
          <w:szCs w:val="22"/>
        </w:rPr>
        <w:t>,</w:t>
      </w:r>
      <w:r w:rsidR="00850776">
        <w:rPr>
          <w:rFonts w:asciiTheme="minorHAnsi" w:hAnsiTheme="minorHAnsi" w:cstheme="minorHAnsi"/>
          <w:sz w:val="22"/>
          <w:szCs w:val="22"/>
        </w:rPr>
        <w:t>3</w:t>
      </w:r>
      <w:r w:rsidR="003C2110">
        <w:rPr>
          <w:rFonts w:asciiTheme="minorHAnsi" w:hAnsiTheme="minorHAnsi" w:cstheme="minorHAnsi"/>
          <w:sz w:val="22"/>
          <w:szCs w:val="22"/>
        </w:rPr>
        <w:t>9</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7317AFF6" w14:textId="4C8622BF" w:rsidR="005C2FE5" w:rsidRDefault="005B4C77" w:rsidP="00005B14">
      <w:pPr>
        <w:jc w:val="both"/>
        <w:rPr>
          <w:highlight w:val="yellow"/>
        </w:rPr>
      </w:pPr>
      <w:r w:rsidRPr="005B4C77">
        <w:rPr>
          <w:rFonts w:asciiTheme="minorHAnsi" w:hAnsiTheme="minorHAnsi" w:cstheme="minorHAnsi"/>
          <w:bCs/>
          <w:sz w:val="22"/>
          <w:szCs w:val="22"/>
        </w:rPr>
        <w:t xml:space="preserve">En las semanas del </w:t>
      </w:r>
      <w:r w:rsidR="00D870F2">
        <w:rPr>
          <w:rFonts w:asciiTheme="minorHAnsi" w:hAnsiTheme="minorHAnsi" w:cstheme="minorHAnsi"/>
          <w:bCs/>
          <w:sz w:val="22"/>
          <w:szCs w:val="22"/>
        </w:rPr>
        <w:t>08</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D870F2">
        <w:rPr>
          <w:rFonts w:asciiTheme="minorHAnsi" w:hAnsiTheme="minorHAnsi" w:cstheme="minorHAnsi"/>
          <w:bCs/>
          <w:sz w:val="22"/>
          <w:szCs w:val="22"/>
        </w:rPr>
        <w:t>7</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w:t>
      </w:r>
      <w:r w:rsidR="003C2110">
        <w:rPr>
          <w:rFonts w:asciiTheme="minorHAnsi" w:hAnsiTheme="minorHAnsi" w:cstheme="minorHAnsi"/>
          <w:bCs/>
          <w:sz w:val="22"/>
          <w:szCs w:val="22"/>
        </w:rPr>
        <w:t>1</w:t>
      </w:r>
      <w:r w:rsidR="00D870F2">
        <w:rPr>
          <w:rFonts w:asciiTheme="minorHAnsi" w:hAnsiTheme="minorHAnsi" w:cstheme="minorHAnsi"/>
          <w:bCs/>
          <w:sz w:val="22"/>
          <w:szCs w:val="22"/>
        </w:rPr>
        <w:t>9</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96239D">
        <w:rPr>
          <w:rFonts w:asciiTheme="minorHAnsi" w:hAnsiTheme="minorHAnsi" w:cstheme="minorHAnsi"/>
          <w:bCs/>
          <w:sz w:val="22"/>
          <w:szCs w:val="22"/>
        </w:rPr>
        <w:t>7</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4CF36D22" w14:textId="31AE8233" w:rsidR="005C2FE5" w:rsidRDefault="005C2FE5" w:rsidP="00AB06BA">
      <w:pPr>
        <w:pStyle w:val="Prrafodelista"/>
        <w:ind w:left="284"/>
        <w:jc w:val="both"/>
        <w:rPr>
          <w:highlight w:val="yellow"/>
        </w:rPr>
      </w:pPr>
    </w:p>
    <w:p w14:paraId="39758CD0" w14:textId="77777777" w:rsidR="00D870F2" w:rsidRPr="00C37CF4" w:rsidRDefault="00D870F2" w:rsidP="00D870F2">
      <w:pPr>
        <w:pStyle w:val="Prrafodelista"/>
        <w:numPr>
          <w:ilvl w:val="0"/>
          <w:numId w:val="30"/>
        </w:numPr>
        <w:ind w:left="426"/>
        <w:contextualSpacing/>
        <w:jc w:val="both"/>
        <w:rPr>
          <w:rFonts w:asciiTheme="minorHAnsi" w:hAnsiTheme="minorHAnsi" w:cstheme="minorHAnsi"/>
          <w:sz w:val="22"/>
          <w:szCs w:val="22"/>
        </w:rPr>
      </w:pPr>
      <w:r w:rsidRPr="00C37CF4">
        <w:rPr>
          <w:rFonts w:asciiTheme="minorHAnsi" w:hAnsiTheme="minorHAnsi" w:cstheme="minorHAnsi"/>
          <w:b/>
          <w:sz w:val="22"/>
          <w:szCs w:val="22"/>
        </w:rPr>
        <w:t>La disminución de los inventarios de crudo; así como el aumento de las existencias de gasolinas, diésel y propano al 12 de julio del 2024</w:t>
      </w:r>
    </w:p>
    <w:p w14:paraId="6DA7C813" w14:textId="77777777" w:rsidR="00D870F2" w:rsidRPr="00C37CF4" w:rsidRDefault="00D870F2" w:rsidP="00D870F2">
      <w:pPr>
        <w:jc w:val="both"/>
        <w:rPr>
          <w:rFonts w:asciiTheme="minorHAnsi" w:hAnsiTheme="minorHAnsi" w:cstheme="minorHAnsi"/>
          <w:sz w:val="22"/>
          <w:szCs w:val="22"/>
        </w:rPr>
      </w:pPr>
    </w:p>
    <w:p w14:paraId="58B369CD" w14:textId="77777777" w:rsidR="00D870F2" w:rsidRPr="00C37CF4" w:rsidRDefault="00D870F2" w:rsidP="00D870F2">
      <w:pPr>
        <w:pStyle w:val="Prrafodelista"/>
        <w:ind w:left="426"/>
        <w:jc w:val="both"/>
        <w:rPr>
          <w:rFonts w:asciiTheme="minorHAnsi" w:hAnsiTheme="minorHAnsi" w:cstheme="minorHAnsi"/>
          <w:sz w:val="22"/>
          <w:szCs w:val="22"/>
        </w:rPr>
      </w:pPr>
      <w:r w:rsidRPr="00C37CF4">
        <w:rPr>
          <w:rFonts w:asciiTheme="minorHAnsi" w:hAnsiTheme="minorHAnsi" w:cstheme="minorHAnsi"/>
          <w:sz w:val="22"/>
          <w:szCs w:val="22"/>
        </w:rPr>
        <w:t>Los inventarios de petróleo de Estados Unidos cayeron en 4,9 millones de barriles, ubicándose en -5% por debajo de la media de los últimos 5 años en esta época del año, lo que representa 440,2 millones de barriles.</w:t>
      </w:r>
    </w:p>
    <w:p w14:paraId="75EEC2B3" w14:textId="77777777" w:rsidR="00D870F2" w:rsidRPr="00C37CF4" w:rsidRDefault="00D870F2" w:rsidP="00D870F2">
      <w:pPr>
        <w:pStyle w:val="Prrafodelista"/>
        <w:ind w:left="426"/>
        <w:jc w:val="both"/>
        <w:rPr>
          <w:rFonts w:asciiTheme="minorHAnsi" w:hAnsiTheme="minorHAnsi" w:cstheme="minorHAnsi"/>
          <w:sz w:val="22"/>
          <w:szCs w:val="22"/>
        </w:rPr>
      </w:pPr>
    </w:p>
    <w:p w14:paraId="63B03613" w14:textId="77777777" w:rsidR="00D870F2" w:rsidRPr="00C37CF4" w:rsidRDefault="00D870F2" w:rsidP="00D870F2">
      <w:pPr>
        <w:pStyle w:val="Prrafodelista"/>
        <w:ind w:left="426"/>
        <w:jc w:val="both"/>
        <w:rPr>
          <w:rFonts w:asciiTheme="minorHAnsi" w:hAnsiTheme="minorHAnsi" w:cstheme="minorHAnsi"/>
          <w:sz w:val="22"/>
          <w:szCs w:val="22"/>
        </w:rPr>
      </w:pPr>
      <w:r w:rsidRPr="00C37CF4">
        <w:rPr>
          <w:rFonts w:asciiTheme="minorHAnsi" w:hAnsiTheme="minorHAnsi" w:cstheme="minorHAnsi"/>
          <w:sz w:val="22"/>
          <w:szCs w:val="22"/>
        </w:rPr>
        <w:t>Por su parte, las existencias de gasolina subieron 3,3 millones de barriles, reportando un total de 233,0 millones de barriles; mientras los inventarios de destilados, que incluyen al diésel y al combustible para calefacción se incrementaron en 3,5 millones de barriles, a un total de 128,1 millones de barriles. Finalmente, las existencias de propano aumentaron 4,63 millones de barriles, ubicándose en los 82,61 millones de barriles.</w:t>
      </w:r>
    </w:p>
    <w:p w14:paraId="7A176A37" w14:textId="77777777" w:rsidR="00D870F2" w:rsidRPr="00C37CF4" w:rsidRDefault="00D870F2" w:rsidP="00D870F2">
      <w:pPr>
        <w:jc w:val="both"/>
        <w:rPr>
          <w:rFonts w:asciiTheme="minorHAnsi" w:hAnsiTheme="minorHAnsi" w:cstheme="minorHAnsi"/>
          <w:b/>
          <w:sz w:val="22"/>
          <w:szCs w:val="22"/>
        </w:rPr>
      </w:pPr>
    </w:p>
    <w:p w14:paraId="6F52AEB9" w14:textId="77777777" w:rsidR="00D870F2" w:rsidRPr="00C37CF4" w:rsidRDefault="00D870F2" w:rsidP="00D870F2">
      <w:pPr>
        <w:pStyle w:val="Prrafodelista"/>
        <w:numPr>
          <w:ilvl w:val="0"/>
          <w:numId w:val="30"/>
        </w:numPr>
        <w:ind w:left="426"/>
        <w:contextualSpacing/>
        <w:jc w:val="both"/>
        <w:rPr>
          <w:rFonts w:asciiTheme="minorHAnsi" w:hAnsiTheme="minorHAnsi" w:cstheme="minorHAnsi"/>
          <w:b/>
          <w:sz w:val="22"/>
          <w:szCs w:val="22"/>
        </w:rPr>
      </w:pPr>
      <w:r w:rsidRPr="00C37CF4">
        <w:rPr>
          <w:rFonts w:asciiTheme="minorHAnsi" w:hAnsiTheme="minorHAnsi" w:cstheme="minorHAnsi"/>
          <w:b/>
          <w:sz w:val="22"/>
          <w:szCs w:val="22"/>
        </w:rPr>
        <w:t>La falta de medidas concretas de estímulo de parte de China, principal importador petrolero mundial</w:t>
      </w:r>
    </w:p>
    <w:p w14:paraId="5205DB07" w14:textId="77777777" w:rsidR="00D870F2" w:rsidRPr="00C37CF4" w:rsidRDefault="00D870F2" w:rsidP="00D870F2">
      <w:pPr>
        <w:jc w:val="both"/>
        <w:rPr>
          <w:rFonts w:asciiTheme="minorHAnsi" w:hAnsiTheme="minorHAnsi" w:cstheme="minorHAnsi"/>
          <w:b/>
          <w:sz w:val="22"/>
          <w:szCs w:val="22"/>
        </w:rPr>
      </w:pPr>
    </w:p>
    <w:p w14:paraId="45B08411" w14:textId="77777777" w:rsidR="00D870F2" w:rsidRPr="00C37CF4" w:rsidRDefault="00D870F2" w:rsidP="00D870F2">
      <w:pPr>
        <w:ind w:left="426"/>
        <w:jc w:val="both"/>
        <w:rPr>
          <w:rFonts w:asciiTheme="minorHAnsi" w:hAnsiTheme="minorHAnsi" w:cstheme="minorHAnsi"/>
          <w:sz w:val="22"/>
          <w:szCs w:val="22"/>
        </w:rPr>
      </w:pPr>
      <w:r w:rsidRPr="00C37CF4">
        <w:rPr>
          <w:rFonts w:asciiTheme="minorHAnsi" w:hAnsiTheme="minorHAnsi" w:cstheme="minorHAnsi"/>
          <w:sz w:val="22"/>
          <w:szCs w:val="22"/>
        </w:rPr>
        <w:t>Funcionarios chinos reconocieron que la amplia lista de objetivos económicos contenía “muchas contradicciones complejas”, lo que apunta a un camino lleno de dificultades para la aplicación de políticas en China.</w:t>
      </w:r>
    </w:p>
    <w:p w14:paraId="1FC768EE" w14:textId="77777777" w:rsidR="00D870F2" w:rsidRPr="00C37CF4" w:rsidRDefault="00D870F2" w:rsidP="00D870F2">
      <w:pPr>
        <w:ind w:left="426"/>
        <w:jc w:val="both"/>
        <w:rPr>
          <w:rFonts w:asciiTheme="minorHAnsi" w:hAnsiTheme="minorHAnsi" w:cstheme="minorHAnsi"/>
          <w:sz w:val="22"/>
          <w:szCs w:val="22"/>
        </w:rPr>
      </w:pPr>
    </w:p>
    <w:p w14:paraId="40112364" w14:textId="77777777" w:rsidR="00D870F2" w:rsidRPr="00C37CF4" w:rsidRDefault="00D870F2" w:rsidP="00D870F2">
      <w:pPr>
        <w:spacing w:after="180"/>
        <w:ind w:left="426"/>
        <w:jc w:val="both"/>
        <w:rPr>
          <w:rFonts w:asciiTheme="minorHAnsi" w:hAnsiTheme="minorHAnsi" w:cstheme="minorHAnsi"/>
          <w:sz w:val="22"/>
          <w:szCs w:val="22"/>
        </w:rPr>
      </w:pPr>
      <w:r w:rsidRPr="00C37CF4">
        <w:rPr>
          <w:rFonts w:asciiTheme="minorHAnsi" w:hAnsiTheme="minorHAnsi" w:cstheme="minorHAnsi"/>
          <w:sz w:val="22"/>
          <w:szCs w:val="22"/>
        </w:rPr>
        <w:t xml:space="preserve">Analistas del mercado internacional manifestaron a Reuters que los datos chinos, como el funcionamiento de las refinerías y las importaciones de crudo, no son alentadores. En el segundo trimestre del 2024, China creció un 4,7%, el ritmo de crecimiento más lento desde </w:t>
      </w:r>
      <w:r w:rsidRPr="00C37CF4">
        <w:rPr>
          <w:rFonts w:asciiTheme="minorHAnsi" w:hAnsiTheme="minorHAnsi" w:cstheme="minorHAnsi"/>
          <w:sz w:val="22"/>
          <w:szCs w:val="22"/>
        </w:rPr>
        <w:lastRenderedPageBreak/>
        <w:t>el primer trimestre de 2023. En la primera mitad del 2024, las importaciones chinas de crudo cayeron un -2,3%.</w:t>
      </w:r>
    </w:p>
    <w:p w14:paraId="6C877E41" w14:textId="77777777" w:rsidR="00D870F2" w:rsidRPr="00C37CF4" w:rsidRDefault="00D870F2" w:rsidP="00D870F2">
      <w:pPr>
        <w:ind w:left="426"/>
        <w:jc w:val="both"/>
        <w:rPr>
          <w:rFonts w:asciiTheme="minorHAnsi" w:hAnsiTheme="minorHAnsi" w:cstheme="minorHAnsi"/>
          <w:sz w:val="22"/>
          <w:szCs w:val="22"/>
        </w:rPr>
      </w:pPr>
      <w:r w:rsidRPr="00C37CF4">
        <w:rPr>
          <w:rFonts w:asciiTheme="minorHAnsi" w:hAnsiTheme="minorHAnsi" w:cstheme="minorHAnsi"/>
          <w:sz w:val="22"/>
          <w:szCs w:val="22"/>
        </w:rPr>
        <w:t xml:space="preserve">El desarrollo económico chino está causando preocupaciones en el mercado, desalentando el optimismo de los agentes de bolsa. </w:t>
      </w:r>
    </w:p>
    <w:p w14:paraId="25037608" w14:textId="77777777" w:rsidR="00D870F2" w:rsidRPr="00C37CF4" w:rsidRDefault="00D870F2" w:rsidP="00D870F2">
      <w:pPr>
        <w:ind w:left="426"/>
        <w:jc w:val="both"/>
        <w:rPr>
          <w:rFonts w:asciiTheme="minorHAnsi" w:hAnsiTheme="minorHAnsi" w:cstheme="minorHAnsi"/>
          <w:sz w:val="22"/>
          <w:szCs w:val="22"/>
        </w:rPr>
      </w:pPr>
    </w:p>
    <w:p w14:paraId="10D3D279" w14:textId="77777777" w:rsidR="00D870F2" w:rsidRPr="00C37CF4" w:rsidRDefault="00D870F2" w:rsidP="00D870F2">
      <w:pPr>
        <w:pStyle w:val="Prrafodelista"/>
        <w:numPr>
          <w:ilvl w:val="0"/>
          <w:numId w:val="30"/>
        </w:numPr>
        <w:ind w:left="426" w:hanging="284"/>
        <w:contextualSpacing/>
        <w:jc w:val="both"/>
        <w:rPr>
          <w:rFonts w:asciiTheme="minorHAnsi" w:hAnsiTheme="minorHAnsi" w:cstheme="minorHAnsi"/>
          <w:b/>
          <w:bCs/>
          <w:sz w:val="22"/>
          <w:szCs w:val="22"/>
        </w:rPr>
      </w:pPr>
      <w:r w:rsidRPr="00C37CF4">
        <w:rPr>
          <w:rFonts w:asciiTheme="minorHAnsi" w:hAnsiTheme="minorHAnsi" w:cstheme="minorHAnsi"/>
          <w:b/>
          <w:bCs/>
          <w:sz w:val="22"/>
          <w:szCs w:val="22"/>
        </w:rPr>
        <w:t>Las expectativas de un recorte de las tasas de interés en Estados Unidos en los próximos meses</w:t>
      </w:r>
    </w:p>
    <w:p w14:paraId="293E1CF6" w14:textId="77777777" w:rsidR="00D870F2" w:rsidRPr="00C37CF4" w:rsidRDefault="00D870F2" w:rsidP="00D870F2">
      <w:pPr>
        <w:jc w:val="both"/>
        <w:rPr>
          <w:rFonts w:asciiTheme="minorHAnsi" w:hAnsiTheme="minorHAnsi" w:cstheme="minorHAnsi"/>
          <w:b/>
          <w:bCs/>
          <w:sz w:val="22"/>
          <w:szCs w:val="22"/>
        </w:rPr>
      </w:pPr>
    </w:p>
    <w:p w14:paraId="4EE9DB43" w14:textId="77777777" w:rsidR="00D870F2" w:rsidRPr="00C37CF4" w:rsidRDefault="00D870F2" w:rsidP="00D870F2">
      <w:pPr>
        <w:ind w:left="426"/>
        <w:jc w:val="both"/>
        <w:rPr>
          <w:rFonts w:asciiTheme="minorHAnsi" w:hAnsiTheme="minorHAnsi" w:cstheme="minorHAnsi"/>
          <w:sz w:val="22"/>
          <w:szCs w:val="22"/>
        </w:rPr>
      </w:pPr>
      <w:r w:rsidRPr="00C37CF4">
        <w:rPr>
          <w:rFonts w:asciiTheme="minorHAnsi" w:hAnsiTheme="minorHAnsi" w:cstheme="minorHAnsi"/>
          <w:sz w:val="22"/>
          <w:szCs w:val="22"/>
        </w:rPr>
        <w:t>La FED se reunirá los días 30 y 31 de julio para examinar la posibilidad de un recorte de los tipos de interés en septiembre 2024. Asimismo, estará al tanto de información como el IPC anual, los informes de empleo de julio y agosto, así como del índice de precios PCE de este mes.</w:t>
      </w:r>
    </w:p>
    <w:p w14:paraId="7C8D87A2" w14:textId="77777777" w:rsidR="00D870F2" w:rsidRPr="00C37CF4" w:rsidRDefault="00D870F2" w:rsidP="00D870F2">
      <w:pPr>
        <w:jc w:val="both"/>
        <w:rPr>
          <w:rFonts w:asciiTheme="minorHAnsi" w:hAnsiTheme="minorHAnsi" w:cstheme="minorHAnsi"/>
          <w:sz w:val="22"/>
          <w:szCs w:val="22"/>
        </w:rPr>
      </w:pPr>
    </w:p>
    <w:p w14:paraId="5C993A13" w14:textId="77777777" w:rsidR="00D870F2" w:rsidRPr="00C37CF4" w:rsidRDefault="00D870F2" w:rsidP="00D870F2">
      <w:pPr>
        <w:ind w:left="426"/>
        <w:jc w:val="both"/>
        <w:rPr>
          <w:rFonts w:asciiTheme="minorHAnsi" w:hAnsiTheme="minorHAnsi" w:cstheme="minorHAnsi"/>
          <w:sz w:val="22"/>
          <w:szCs w:val="22"/>
        </w:rPr>
      </w:pPr>
      <w:r w:rsidRPr="00C37CF4">
        <w:rPr>
          <w:rFonts w:asciiTheme="minorHAnsi" w:hAnsiTheme="minorHAnsi" w:cstheme="minorHAnsi"/>
          <w:sz w:val="22"/>
          <w:szCs w:val="22"/>
        </w:rPr>
        <w:t>Cabe recalcar que en el mes de Junio la FED aplazó hasta diciembre 2024 aproximadamente, el recorte de los tipos de interés, habiendo anunciado semanas antes que esperaría más datos de disminución de la inflación antes de considerar recortes en los tipos de interés y que incluso éstos podrían subir si los riesgos de la inflación se materializaran.</w:t>
      </w:r>
    </w:p>
    <w:p w14:paraId="7D55DE37" w14:textId="77777777" w:rsidR="00D870F2" w:rsidRPr="00C37CF4" w:rsidRDefault="00D870F2" w:rsidP="00D870F2">
      <w:pPr>
        <w:ind w:left="426"/>
        <w:jc w:val="both"/>
        <w:rPr>
          <w:rFonts w:asciiTheme="minorHAnsi" w:hAnsiTheme="minorHAnsi" w:cstheme="minorHAnsi"/>
          <w:sz w:val="22"/>
          <w:szCs w:val="22"/>
        </w:rPr>
      </w:pPr>
    </w:p>
    <w:p w14:paraId="623AD2B9" w14:textId="77777777" w:rsidR="00D870F2" w:rsidRPr="00C37CF4" w:rsidRDefault="00D870F2" w:rsidP="00D870F2">
      <w:pPr>
        <w:pStyle w:val="Prrafodelista"/>
        <w:ind w:left="426"/>
        <w:jc w:val="both"/>
        <w:rPr>
          <w:rFonts w:asciiTheme="minorHAnsi" w:hAnsiTheme="minorHAnsi" w:cstheme="minorHAnsi"/>
          <w:sz w:val="22"/>
          <w:szCs w:val="22"/>
        </w:rPr>
      </w:pPr>
      <w:r w:rsidRPr="00C37CF4">
        <w:rPr>
          <w:rFonts w:asciiTheme="minorHAnsi" w:hAnsiTheme="minorHAnsi" w:cstheme="minorHAnsi"/>
          <w:sz w:val="22"/>
          <w:szCs w:val="22"/>
        </w:rPr>
        <w:t>Por su parte, la confianza de los consumidores estadounidenses, en el mes de junio, cayó a su nivel más bajo en 7 meses, según datos publicados oficialmente el viernes 21 de junio.</w:t>
      </w:r>
    </w:p>
    <w:p w14:paraId="05B2EF08" w14:textId="77777777" w:rsidR="00D870F2" w:rsidRPr="00C37CF4" w:rsidRDefault="00D870F2" w:rsidP="00D870F2">
      <w:pPr>
        <w:pStyle w:val="Prrafodelista"/>
        <w:ind w:left="426"/>
        <w:jc w:val="both"/>
        <w:rPr>
          <w:rFonts w:asciiTheme="minorHAnsi" w:hAnsiTheme="minorHAnsi" w:cstheme="minorHAnsi"/>
          <w:sz w:val="22"/>
          <w:szCs w:val="22"/>
        </w:rPr>
      </w:pPr>
    </w:p>
    <w:p w14:paraId="3C88C7FE" w14:textId="77777777" w:rsidR="00D870F2" w:rsidRPr="00C37CF4" w:rsidRDefault="00D870F2" w:rsidP="00D870F2">
      <w:pPr>
        <w:pStyle w:val="Prrafodelista"/>
        <w:ind w:left="426"/>
        <w:jc w:val="both"/>
        <w:rPr>
          <w:rFonts w:asciiTheme="minorHAnsi" w:hAnsiTheme="minorHAnsi" w:cstheme="minorHAnsi"/>
          <w:sz w:val="22"/>
          <w:szCs w:val="22"/>
        </w:rPr>
      </w:pPr>
    </w:p>
    <w:p w14:paraId="666D3D0E" w14:textId="77777777" w:rsidR="00D870F2" w:rsidRPr="00C37CF4" w:rsidRDefault="00D870F2" w:rsidP="00D870F2">
      <w:pPr>
        <w:pStyle w:val="Prrafodelista"/>
        <w:numPr>
          <w:ilvl w:val="0"/>
          <w:numId w:val="30"/>
        </w:numPr>
        <w:ind w:left="426"/>
        <w:contextualSpacing/>
        <w:jc w:val="both"/>
        <w:rPr>
          <w:rFonts w:asciiTheme="minorHAnsi" w:hAnsiTheme="minorHAnsi" w:cstheme="minorHAnsi"/>
          <w:b/>
          <w:bCs/>
          <w:sz w:val="22"/>
          <w:szCs w:val="22"/>
        </w:rPr>
      </w:pPr>
      <w:r w:rsidRPr="00C37CF4">
        <w:rPr>
          <w:rFonts w:asciiTheme="minorHAnsi" w:hAnsiTheme="minorHAnsi" w:cstheme="minorHAnsi"/>
          <w:b/>
          <w:sz w:val="22"/>
          <w:szCs w:val="22"/>
        </w:rPr>
        <w:t xml:space="preserve">El creciente riesgo geopolítico debido a las tensiones en Medio Oriente y Europa </w:t>
      </w:r>
    </w:p>
    <w:p w14:paraId="07CC1D81" w14:textId="77777777" w:rsidR="00D870F2" w:rsidRPr="00C37CF4" w:rsidRDefault="00D870F2" w:rsidP="00D870F2">
      <w:pPr>
        <w:pStyle w:val="Prrafodelista"/>
        <w:ind w:left="426"/>
        <w:jc w:val="both"/>
        <w:rPr>
          <w:rFonts w:asciiTheme="minorHAnsi" w:hAnsiTheme="minorHAnsi" w:cstheme="minorHAnsi"/>
          <w:b/>
          <w:bCs/>
          <w:sz w:val="22"/>
          <w:szCs w:val="22"/>
        </w:rPr>
      </w:pPr>
    </w:p>
    <w:p w14:paraId="3C94820E" w14:textId="77777777" w:rsidR="00D870F2" w:rsidRPr="00C37CF4" w:rsidRDefault="00D870F2" w:rsidP="00D870F2">
      <w:pPr>
        <w:pStyle w:val="Prrafodelista"/>
        <w:ind w:left="426"/>
        <w:jc w:val="both"/>
        <w:rPr>
          <w:rFonts w:asciiTheme="minorHAnsi" w:hAnsiTheme="minorHAnsi" w:cstheme="minorHAnsi"/>
          <w:sz w:val="22"/>
          <w:szCs w:val="22"/>
        </w:rPr>
      </w:pPr>
      <w:r w:rsidRPr="00C37CF4">
        <w:rPr>
          <w:rFonts w:asciiTheme="minorHAnsi" w:hAnsiTheme="minorHAnsi" w:cstheme="minorHAnsi"/>
          <w:sz w:val="22"/>
          <w:szCs w:val="22"/>
        </w:rPr>
        <w:t xml:space="preserve">Después de que Israel llevara a cabo sus primeras acciones en su ofensiva contra </w:t>
      </w:r>
      <w:proofErr w:type="spellStart"/>
      <w:r w:rsidRPr="00C37CF4">
        <w:rPr>
          <w:rFonts w:asciiTheme="minorHAnsi" w:hAnsiTheme="minorHAnsi" w:cstheme="minorHAnsi"/>
          <w:sz w:val="22"/>
          <w:szCs w:val="22"/>
        </w:rPr>
        <w:t>Ráfah</w:t>
      </w:r>
      <w:proofErr w:type="spellEnd"/>
      <w:r w:rsidRPr="00C37CF4">
        <w:rPr>
          <w:rFonts w:asciiTheme="minorHAnsi" w:hAnsiTheme="minorHAnsi" w:cstheme="minorHAnsi"/>
          <w:sz w:val="22"/>
          <w:szCs w:val="22"/>
        </w:rPr>
        <w:t>, en el sur de la Franja de Gaza, el riesgo geopolítico en el Medio Oriente, ha aumentado de manera constante y progresiva. Los ataques israelíes continúan en el centro y norte de la Franja de Gaza ocasionando muertes y heridos, además de bloquear el ingreso de ayuda humanitaria.</w:t>
      </w:r>
    </w:p>
    <w:p w14:paraId="284E22A9" w14:textId="77777777" w:rsidR="00D870F2" w:rsidRPr="00C37CF4" w:rsidRDefault="00D870F2" w:rsidP="00D870F2">
      <w:pPr>
        <w:pStyle w:val="Prrafodelista"/>
        <w:ind w:left="426"/>
        <w:jc w:val="both"/>
        <w:rPr>
          <w:rFonts w:asciiTheme="minorHAnsi" w:hAnsiTheme="minorHAnsi" w:cstheme="minorHAnsi"/>
          <w:sz w:val="22"/>
          <w:szCs w:val="22"/>
        </w:rPr>
      </w:pPr>
      <w:r w:rsidRPr="00C37CF4">
        <w:rPr>
          <w:rFonts w:asciiTheme="minorHAnsi" w:hAnsiTheme="minorHAnsi" w:cstheme="minorHAnsi"/>
          <w:sz w:val="22"/>
          <w:szCs w:val="22"/>
        </w:rPr>
        <w:br/>
        <w:t>A la fecha, la guerra de Israel contra Hamás ha ocasionado la pérdida de más de 36 mil vidas en la Franja de Gaza, en su mayoría mujeres y niños, con la posibilidad de extenderse a todo Oriente próximo.</w:t>
      </w:r>
    </w:p>
    <w:p w14:paraId="5894837C" w14:textId="77777777" w:rsidR="00D870F2" w:rsidRPr="00C37CF4" w:rsidRDefault="00D870F2" w:rsidP="00D870F2">
      <w:pPr>
        <w:pStyle w:val="Prrafodelista"/>
        <w:ind w:left="426"/>
        <w:jc w:val="both"/>
        <w:rPr>
          <w:rFonts w:asciiTheme="minorHAnsi" w:hAnsiTheme="minorHAnsi" w:cstheme="minorHAnsi"/>
          <w:sz w:val="22"/>
          <w:szCs w:val="22"/>
        </w:rPr>
      </w:pPr>
    </w:p>
    <w:p w14:paraId="548520EF" w14:textId="18505814" w:rsidR="00D870F2" w:rsidRDefault="00D870F2" w:rsidP="00D870F2">
      <w:pPr>
        <w:pStyle w:val="Prrafodelista"/>
        <w:ind w:left="426"/>
        <w:jc w:val="both"/>
        <w:rPr>
          <w:rFonts w:asciiTheme="minorHAnsi" w:hAnsiTheme="minorHAnsi" w:cstheme="minorHAnsi"/>
          <w:sz w:val="22"/>
          <w:szCs w:val="22"/>
        </w:rPr>
      </w:pPr>
      <w:r w:rsidRPr="00C37CF4">
        <w:rPr>
          <w:rFonts w:asciiTheme="minorHAnsi" w:hAnsiTheme="minorHAnsi" w:cstheme="minorHAnsi"/>
          <w:sz w:val="22"/>
          <w:szCs w:val="22"/>
        </w:rPr>
        <w:t xml:space="preserve">Los </w:t>
      </w:r>
      <w:proofErr w:type="spellStart"/>
      <w:r w:rsidRPr="00C37CF4">
        <w:rPr>
          <w:rFonts w:asciiTheme="minorHAnsi" w:hAnsiTheme="minorHAnsi" w:cstheme="minorHAnsi"/>
          <w:sz w:val="22"/>
          <w:szCs w:val="22"/>
        </w:rPr>
        <w:t>hutíes</w:t>
      </w:r>
      <w:proofErr w:type="spellEnd"/>
      <w:r w:rsidRPr="00C37CF4">
        <w:rPr>
          <w:rFonts w:asciiTheme="minorHAnsi" w:hAnsiTheme="minorHAnsi" w:cstheme="minorHAnsi"/>
          <w:sz w:val="22"/>
          <w:szCs w:val="22"/>
        </w:rPr>
        <w:t xml:space="preserve"> de Yemen, alineados con Irán; continúan realizando ataques en el Mar Rojo, a buques vinculados comercialmente a Estados Unidos, Gran Bretaña e Israel desde noviembre 2023. </w:t>
      </w:r>
    </w:p>
    <w:p w14:paraId="5D4FAF3C" w14:textId="77777777" w:rsidR="00D87CA8" w:rsidRPr="00C37CF4" w:rsidRDefault="00D87CA8" w:rsidP="00D870F2">
      <w:pPr>
        <w:pStyle w:val="Prrafodelista"/>
        <w:ind w:left="426"/>
        <w:jc w:val="both"/>
        <w:rPr>
          <w:rFonts w:asciiTheme="minorHAnsi" w:hAnsiTheme="minorHAnsi" w:cstheme="minorHAnsi"/>
          <w:sz w:val="22"/>
          <w:szCs w:val="22"/>
        </w:rPr>
      </w:pPr>
    </w:p>
    <w:p w14:paraId="21DC6F51" w14:textId="77777777" w:rsidR="00D870F2" w:rsidRDefault="00D870F2" w:rsidP="00AD4A1F">
      <w:pPr>
        <w:pStyle w:val="Prrafodelista"/>
        <w:ind w:left="426"/>
        <w:jc w:val="both"/>
        <w:rPr>
          <w:rFonts w:asciiTheme="minorHAnsi" w:hAnsiTheme="minorHAnsi" w:cstheme="minorHAnsi"/>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00C7C6D6" w14:textId="7EC6205D"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00213D">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00213D" w:rsidRDefault="0000213D" w:rsidP="0000213D">
      <w:pPr>
        <w:jc w:val="both"/>
        <w:rPr>
          <w:rFonts w:asciiTheme="minorHAnsi" w:hAnsiTheme="minorHAnsi" w:cstheme="minorHAnsi"/>
          <w:sz w:val="22"/>
          <w:szCs w:val="22"/>
        </w:rPr>
      </w:pPr>
    </w:p>
    <w:p w14:paraId="0B23BA57" w14:textId="6D7F019F"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lastRenderedPageBreak/>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00213D" w:rsidRDefault="0000213D" w:rsidP="0000213D">
      <w:pPr>
        <w:jc w:val="both"/>
        <w:rPr>
          <w:rFonts w:asciiTheme="minorHAnsi" w:hAnsiTheme="minorHAnsi" w:cstheme="minorHAnsi"/>
          <w:sz w:val="22"/>
          <w:szCs w:val="22"/>
        </w:rPr>
      </w:pPr>
    </w:p>
    <w:p w14:paraId="1826E3A1" w14:textId="7BE32B60" w:rsidR="0000213D" w:rsidRPr="000E5AC7"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Pr>
          <w:rFonts w:asciiTheme="minorHAnsi" w:hAnsiTheme="minorHAnsi" w:cstheme="minorHAnsi"/>
          <w:sz w:val="22"/>
          <w:szCs w:val="22"/>
        </w:rPr>
        <w:t>infra</w:t>
      </w:r>
      <w:r w:rsidRPr="0000213D">
        <w:rPr>
          <w:rFonts w:asciiTheme="minorHAnsi" w:hAnsiTheme="minorHAnsi" w:cstheme="minorHAnsi"/>
          <w:sz w:val="22"/>
          <w:szCs w:val="22"/>
        </w:rPr>
        <w:t>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1EE82D88"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w:t>
      </w:r>
      <w:r w:rsidR="00462F8E">
        <w:rPr>
          <w:rFonts w:asciiTheme="minorHAnsi" w:eastAsiaTheme="minorHAnsi" w:hAnsiTheme="minorHAnsi" w:cstheme="minorHAnsi"/>
          <w:color w:val="191919"/>
          <w:kern w:val="2"/>
          <w:sz w:val="22"/>
          <w:szCs w:val="22"/>
          <w:lang w:eastAsia="en-US"/>
          <w14:ligatures w14:val="standardContextual"/>
        </w:rPr>
        <w:t xml:space="preserve"> </w:t>
      </w:r>
      <w:r w:rsidRPr="005B4AF2">
        <w:rPr>
          <w:rFonts w:asciiTheme="minorHAnsi" w:eastAsiaTheme="minorHAnsi" w:hAnsiTheme="minorHAnsi" w:cstheme="minorHAnsi"/>
          <w:color w:val="191919"/>
          <w:kern w:val="2"/>
          <w:sz w:val="22"/>
          <w:szCs w:val="22"/>
          <w:lang w:eastAsia="en-US"/>
          <w14:ligatures w14:val="standardContextual"/>
        </w:rPr>
        <w:t>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4B13624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 las tarifas de los barcos que transportan combustibles y gas, derivado de las demoras, tal como puede observarse en la gráfica </w:t>
      </w:r>
      <w:proofErr w:type="spellStart"/>
      <w:r w:rsidRPr="006C04F5">
        <w:rPr>
          <w:rFonts w:asciiTheme="minorHAnsi" w:eastAsiaTheme="minorHAnsi" w:hAnsiTheme="minorHAnsi" w:cstheme="minorHAnsi"/>
          <w:color w:val="191919"/>
          <w:kern w:val="2"/>
          <w:sz w:val="22"/>
          <w:szCs w:val="22"/>
          <w:lang w:eastAsia="en-US"/>
          <w14:ligatures w14:val="standardContextual"/>
        </w:rPr>
        <w:t>N°</w:t>
      </w:r>
      <w:proofErr w:type="spellEnd"/>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 xml:space="preserve">2 que muestra los fletes de </w:t>
      </w:r>
      <w:r w:rsidRPr="006C04F5">
        <w:rPr>
          <w:rFonts w:asciiTheme="minorHAnsi" w:eastAsiaTheme="minorHAnsi" w:hAnsiTheme="minorHAnsi" w:cstheme="minorHAnsi"/>
          <w:color w:val="191919"/>
          <w:kern w:val="2"/>
          <w:sz w:val="22"/>
          <w:szCs w:val="22"/>
          <w:lang w:eastAsia="en-US"/>
          <w14:ligatures w14:val="standardContextual"/>
        </w:rPr>
        <w:lastRenderedPageBreak/>
        <w:t>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Default="0016062E" w:rsidP="0016062E">
      <w:pPr>
        <w:pStyle w:val="Prrafodelista"/>
        <w:rPr>
          <w:rFonts w:asciiTheme="minorHAnsi" w:eastAsiaTheme="minorHAnsi" w:hAnsiTheme="minorHAnsi" w:cstheme="minorHAnsi"/>
          <w:color w:val="191919"/>
          <w:kern w:val="2"/>
          <w:sz w:val="22"/>
          <w:szCs w:val="22"/>
          <w:lang w:eastAsia="en-US"/>
          <w14:ligatures w14:val="standardContextual"/>
        </w:rPr>
      </w:pPr>
    </w:p>
    <w:p w14:paraId="01BA61A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6641F24D" w14:textId="77777777" w:rsidR="0016062E" w:rsidRPr="00EC1FBC" w:rsidRDefault="0016062E" w:rsidP="0016062E">
      <w:pPr>
        <w:ind w:left="426"/>
        <w:jc w:val="both"/>
        <w:rPr>
          <w:rFonts w:asciiTheme="minorHAnsi" w:hAnsiTheme="minorHAnsi" w:cstheme="minorHAnsi"/>
          <w:sz w:val="22"/>
          <w:szCs w:val="22"/>
        </w:rPr>
      </w:pPr>
    </w:p>
    <w:p w14:paraId="0AF9669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41AF0455" w14:textId="1CE2826F" w:rsidR="0016062E" w:rsidRDefault="0016062E" w:rsidP="0016062E">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9287B15" w:rsidR="002957C2" w:rsidRPr="002B3648" w:rsidRDefault="00037E4A"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1D0044">
        <w:rPr>
          <w:noProof/>
        </w:rPr>
        <w:drawing>
          <wp:inline distT="0" distB="0" distL="0" distR="0" wp14:anchorId="41068269" wp14:editId="2029019D">
            <wp:extent cx="5267572" cy="33913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6298" cy="3396918"/>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3"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4"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lastRenderedPageBreak/>
        <w:t>Según el </w:t>
      </w:r>
      <w:hyperlink r:id="rId15"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6"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63C6FFD6"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 xml:space="preserve">ediante Resolución </w:t>
      </w:r>
      <w:proofErr w:type="spellStart"/>
      <w:r w:rsidRPr="00236B07">
        <w:rPr>
          <w:rFonts w:asciiTheme="minorHAnsi" w:hAnsiTheme="minorHAnsi" w:cstheme="minorHAnsi"/>
          <w:sz w:val="22"/>
          <w:szCs w:val="22"/>
        </w:rPr>
        <w:t>N°</w:t>
      </w:r>
      <w:proofErr w:type="spellEnd"/>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 xml:space="preserve">-OS/GRT, se fijaron las Bandas de Precios y los Márgenes Comerciales para el </w:t>
      </w:r>
      <w:r>
        <w:rPr>
          <w:rFonts w:asciiTheme="minorHAnsi" w:hAnsiTheme="minorHAnsi" w:cstheme="minorHAnsi"/>
          <w:sz w:val="22"/>
          <w:szCs w:val="22"/>
        </w:rPr>
        <w:t xml:space="preserve">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037E4A">
        <w:rPr>
          <w:rFonts w:asciiTheme="minorHAnsi" w:hAnsiTheme="minorHAnsi" w:cstheme="minorHAnsi"/>
          <w:sz w:val="22"/>
          <w:szCs w:val="22"/>
        </w:rPr>
        <w:t>8</w:t>
      </w:r>
      <w:r>
        <w:rPr>
          <w:rFonts w:asciiTheme="minorHAnsi" w:hAnsiTheme="minorHAnsi" w:cstheme="minorHAnsi"/>
          <w:sz w:val="22"/>
          <w:szCs w:val="22"/>
        </w:rPr>
        <w:t xml:space="preserve"> de </w:t>
      </w:r>
      <w:r w:rsidR="00037E4A">
        <w:rPr>
          <w:rFonts w:asciiTheme="minorHAnsi" w:hAnsiTheme="minorHAnsi" w:cstheme="minorHAnsi"/>
          <w:sz w:val="22"/>
          <w:szCs w:val="22"/>
        </w:rPr>
        <w:t>junio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037E4A">
        <w:rPr>
          <w:rFonts w:asciiTheme="minorHAnsi" w:hAnsiTheme="minorHAnsi" w:cstheme="minorHAnsi"/>
          <w:sz w:val="22"/>
          <w:szCs w:val="22"/>
        </w:rPr>
        <w:t>25</w:t>
      </w:r>
      <w:r>
        <w:rPr>
          <w:rFonts w:asciiTheme="minorHAnsi" w:hAnsiTheme="minorHAnsi" w:cstheme="minorHAnsi"/>
          <w:sz w:val="22"/>
          <w:szCs w:val="22"/>
        </w:rPr>
        <w:t xml:space="preserve"> de </w:t>
      </w:r>
      <w:r w:rsidR="00037E4A">
        <w:rPr>
          <w:rFonts w:asciiTheme="minorHAnsi" w:hAnsiTheme="minorHAnsi" w:cstheme="minorHAnsi"/>
          <w:sz w:val="22"/>
          <w:szCs w:val="22"/>
        </w:rPr>
        <w:t>julio de</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 xml:space="preserve">la Banda de Precios y el Margen Comercial para el Petróleo Industrial </w:t>
      </w:r>
      <w:proofErr w:type="spellStart"/>
      <w:r w:rsidR="004B78EA">
        <w:rPr>
          <w:rFonts w:asciiTheme="minorHAnsi" w:hAnsiTheme="minorHAnsi" w:cstheme="minorHAnsi"/>
          <w:sz w:val="22"/>
          <w:szCs w:val="22"/>
        </w:rPr>
        <w:t>N°</w:t>
      </w:r>
      <w:proofErr w:type="spellEnd"/>
      <w:r w:rsidR="004B78EA">
        <w:rPr>
          <w:rFonts w:asciiTheme="minorHAnsi" w:hAnsiTheme="minorHAnsi" w:cstheme="minorHAnsi"/>
          <w:sz w:val="22"/>
          <w:szCs w:val="22"/>
        </w:rPr>
        <w:t xml:space="preserve"> 6 utilizado en actividades de generación eléctrica en sistemas eléctricos Aislados con vigencia desde el 2</w:t>
      </w:r>
      <w:r w:rsidR="00037E4A">
        <w:rPr>
          <w:rFonts w:asciiTheme="minorHAnsi" w:hAnsiTheme="minorHAnsi" w:cstheme="minorHAnsi"/>
          <w:sz w:val="22"/>
          <w:szCs w:val="22"/>
        </w:rPr>
        <w:t>8</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junio</w:t>
      </w:r>
      <w:r w:rsidR="004B78EA">
        <w:rPr>
          <w:rFonts w:asciiTheme="minorHAnsi" w:hAnsiTheme="minorHAnsi" w:cstheme="minorHAnsi"/>
          <w:sz w:val="22"/>
          <w:szCs w:val="22"/>
        </w:rPr>
        <w:t xml:space="preserve"> de 2024 hasta el 2</w:t>
      </w:r>
      <w:r w:rsidR="00037E4A">
        <w:rPr>
          <w:rFonts w:asciiTheme="minorHAnsi" w:hAnsiTheme="minorHAnsi" w:cstheme="minorHAnsi"/>
          <w:sz w:val="22"/>
          <w:szCs w:val="22"/>
        </w:rPr>
        <w:t>9</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agosto</w:t>
      </w:r>
      <w:r w:rsidR="004B78EA">
        <w:rPr>
          <w:rFonts w:asciiTheme="minorHAnsi" w:hAnsiTheme="minorHAnsi" w:cstheme="minorHAnsi"/>
          <w:sz w:val="22"/>
          <w:szCs w:val="22"/>
        </w:rPr>
        <w:t xml:space="preserve"> de 2024</w:t>
      </w:r>
      <w:r w:rsidR="00B02F62">
        <w:rPr>
          <w:rFonts w:asciiTheme="minorHAnsi" w:hAnsiTheme="minorHAnsi" w:cstheme="minorHAnsi"/>
          <w:sz w:val="22"/>
          <w:szCs w:val="22"/>
        </w:rPr>
        <w:t>.</w:t>
      </w:r>
    </w:p>
    <w:p w14:paraId="524710AC" w14:textId="77777777" w:rsidR="00B02F62" w:rsidRDefault="00B02F62" w:rsidP="00B02F62">
      <w:pPr>
        <w:pStyle w:val="Prrafodelista"/>
        <w:rPr>
          <w:rFonts w:asciiTheme="minorHAnsi" w:hAnsiTheme="minorHAnsi" w:cstheme="minorHAnsi"/>
          <w:sz w:val="22"/>
          <w:szCs w:val="22"/>
        </w:rPr>
      </w:pPr>
    </w:p>
    <w:p w14:paraId="43B29D7F" w14:textId="62B0A517"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00180815">
        <w:rPr>
          <w:rFonts w:asciiTheme="minorHAnsi" w:hAnsiTheme="minorHAnsi" w:cstheme="minorHAnsi"/>
          <w:sz w:val="22"/>
          <w:szCs w:val="22"/>
        </w:rPr>
        <w:t>-2024-OS/GRT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850776">
        <w:rPr>
          <w:rFonts w:asciiTheme="minorHAnsi" w:hAnsiTheme="minorHAnsi" w:cstheme="minorHAnsi"/>
          <w:sz w:val="22"/>
          <w:szCs w:val="22"/>
        </w:rPr>
        <w:t>23</w:t>
      </w:r>
      <w:r>
        <w:rPr>
          <w:rFonts w:asciiTheme="minorHAnsi" w:hAnsiTheme="minorHAnsi" w:cstheme="minorHAnsi"/>
          <w:sz w:val="22"/>
          <w:szCs w:val="22"/>
        </w:rPr>
        <w:t xml:space="preserve"> de </w:t>
      </w:r>
      <w:r w:rsidR="00774F89">
        <w:rPr>
          <w:rFonts w:asciiTheme="minorHAnsi" w:hAnsiTheme="minorHAnsi" w:cstheme="minorHAnsi"/>
          <w:sz w:val="22"/>
          <w:szCs w:val="22"/>
        </w:rPr>
        <w:t>ju</w:t>
      </w:r>
      <w:r w:rsidR="00037E4A">
        <w:rPr>
          <w:rFonts w:asciiTheme="minorHAnsi" w:hAnsiTheme="minorHAnsi" w:cstheme="minorHAnsi"/>
          <w:sz w:val="22"/>
          <w:szCs w:val="22"/>
        </w:rPr>
        <w:t>l</w:t>
      </w:r>
      <w:r w:rsidR="00774F89">
        <w:rPr>
          <w:rFonts w:asciiTheme="minorHAnsi" w:hAnsiTheme="minorHAnsi" w:cstheme="minorHAnsi"/>
          <w:sz w:val="22"/>
          <w:szCs w:val="22"/>
        </w:rPr>
        <w:t>io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850776">
        <w:rPr>
          <w:rFonts w:asciiTheme="minorHAnsi" w:hAnsiTheme="minorHAnsi" w:cstheme="minorHAnsi"/>
          <w:sz w:val="22"/>
          <w:szCs w:val="22"/>
        </w:rPr>
        <w:t>jueves</w:t>
      </w:r>
      <w:r w:rsidRPr="00294829">
        <w:rPr>
          <w:rFonts w:asciiTheme="minorHAnsi" w:hAnsiTheme="minorHAnsi" w:cstheme="minorHAnsi"/>
          <w:sz w:val="22"/>
          <w:szCs w:val="22"/>
        </w:rPr>
        <w:t xml:space="preserve"> </w:t>
      </w:r>
      <w:r w:rsidR="00AD4A1F">
        <w:rPr>
          <w:rFonts w:asciiTheme="minorHAnsi" w:hAnsiTheme="minorHAnsi" w:cstheme="minorHAnsi"/>
          <w:sz w:val="22"/>
          <w:szCs w:val="22"/>
        </w:rPr>
        <w:t>2</w:t>
      </w:r>
      <w:r w:rsidR="00850776">
        <w:rPr>
          <w:rFonts w:asciiTheme="minorHAnsi" w:hAnsiTheme="minorHAnsi" w:cstheme="minorHAnsi"/>
          <w:sz w:val="22"/>
          <w:szCs w:val="22"/>
        </w:rPr>
        <w:t>5</w:t>
      </w:r>
      <w:r w:rsidRPr="00DE7674">
        <w:rPr>
          <w:rFonts w:asciiTheme="minorHAnsi" w:hAnsiTheme="minorHAnsi" w:cstheme="minorHAnsi"/>
          <w:sz w:val="22"/>
          <w:szCs w:val="22"/>
        </w:rPr>
        <w:t xml:space="preserve"> de</w:t>
      </w:r>
      <w:r w:rsidR="00774F89">
        <w:rPr>
          <w:rFonts w:asciiTheme="minorHAnsi" w:hAnsiTheme="minorHAnsi" w:cstheme="minorHAnsi"/>
          <w:sz w:val="22"/>
          <w:szCs w:val="22"/>
        </w:rPr>
        <w:t xml:space="preserve"> ju</w:t>
      </w:r>
      <w:r w:rsidR="00037E4A">
        <w:rPr>
          <w:rFonts w:asciiTheme="minorHAnsi" w:hAnsiTheme="minorHAnsi" w:cstheme="minorHAnsi"/>
          <w:sz w:val="22"/>
          <w:szCs w:val="22"/>
        </w:rPr>
        <w:t>l</w:t>
      </w:r>
      <w:r w:rsidR="00774F89">
        <w:rPr>
          <w:rFonts w:asciiTheme="minorHAnsi" w:hAnsiTheme="minorHAnsi" w:cstheme="minorHAnsi"/>
          <w:sz w:val="22"/>
          <w:szCs w:val="22"/>
        </w:rPr>
        <w:t>io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490A0A9" w14:textId="17B90630" w:rsidR="00CB5536" w:rsidRPr="00B02F62" w:rsidRDefault="00F5266A" w:rsidP="00515ADE">
      <w:pPr>
        <w:pStyle w:val="Sangradetextonormal"/>
        <w:numPr>
          <w:ilvl w:val="0"/>
          <w:numId w:val="16"/>
        </w:numPr>
        <w:ind w:left="568" w:hanging="426"/>
        <w:rPr>
          <w:rFonts w:asciiTheme="minorHAnsi" w:hAnsiTheme="minorHAnsi" w:cstheme="minorHAnsi"/>
          <w:sz w:val="22"/>
          <w:szCs w:val="22"/>
        </w:rPr>
      </w:pPr>
      <w:r w:rsidRPr="00B02F62">
        <w:rPr>
          <w:rFonts w:asciiTheme="minorHAnsi" w:hAnsiTheme="minorHAnsi" w:cstheme="minorHAnsi"/>
          <w:sz w:val="22"/>
          <w:szCs w:val="22"/>
        </w:rPr>
        <w:t xml:space="preserve">El día </w:t>
      </w:r>
      <w:r w:rsidR="00AD4A1F">
        <w:rPr>
          <w:rFonts w:asciiTheme="minorHAnsi" w:hAnsiTheme="minorHAnsi" w:cstheme="minorHAnsi"/>
          <w:sz w:val="22"/>
          <w:szCs w:val="22"/>
        </w:rPr>
        <w:t>1</w:t>
      </w:r>
      <w:r w:rsidR="00850776">
        <w:rPr>
          <w:rFonts w:asciiTheme="minorHAnsi" w:hAnsiTheme="minorHAnsi" w:cstheme="minorHAnsi"/>
          <w:sz w:val="22"/>
          <w:szCs w:val="22"/>
        </w:rPr>
        <w:t>9</w:t>
      </w:r>
      <w:r w:rsidR="00C7098F" w:rsidRPr="00B02F62">
        <w:rPr>
          <w:rFonts w:asciiTheme="minorHAnsi" w:hAnsiTheme="minorHAnsi" w:cstheme="minorHAnsi"/>
          <w:sz w:val="22"/>
          <w:szCs w:val="22"/>
        </w:rPr>
        <w:t>.0</w:t>
      </w:r>
      <w:r w:rsidR="0096239D">
        <w:rPr>
          <w:rFonts w:asciiTheme="minorHAnsi" w:hAnsiTheme="minorHAnsi" w:cstheme="minorHAnsi"/>
          <w:sz w:val="22"/>
          <w:szCs w:val="22"/>
        </w:rPr>
        <w:t>7</w:t>
      </w:r>
      <w:r w:rsidRPr="00B02F62">
        <w:rPr>
          <w:rFonts w:asciiTheme="minorHAnsi" w:hAnsiTheme="minorHAnsi" w:cstheme="minorHAnsi"/>
          <w:sz w:val="22"/>
          <w:szCs w:val="22"/>
        </w:rPr>
        <w:t>.202</w:t>
      </w:r>
      <w:r w:rsidR="004573EA" w:rsidRPr="00B02F62">
        <w:rPr>
          <w:rFonts w:asciiTheme="minorHAnsi" w:hAnsiTheme="minorHAnsi" w:cstheme="minorHAnsi"/>
          <w:sz w:val="22"/>
          <w:szCs w:val="22"/>
        </w:rPr>
        <w:t>4</w:t>
      </w:r>
      <w:r w:rsidRPr="00B02F62">
        <w:rPr>
          <w:rFonts w:asciiTheme="minorHAnsi" w:hAnsiTheme="minorHAnsi" w:cstheme="minorHAnsi"/>
          <w:sz w:val="22"/>
          <w:szCs w:val="22"/>
        </w:rPr>
        <w:t>, P</w:t>
      </w:r>
      <w:r w:rsidR="001D5BE5" w:rsidRPr="00B02F62">
        <w:rPr>
          <w:rFonts w:asciiTheme="minorHAnsi" w:hAnsiTheme="minorHAnsi" w:cstheme="minorHAnsi"/>
          <w:sz w:val="22"/>
          <w:szCs w:val="22"/>
        </w:rPr>
        <w:t>etroperú</w:t>
      </w:r>
      <w:r w:rsidRPr="00B02F62">
        <w:rPr>
          <w:rFonts w:asciiTheme="minorHAnsi" w:hAnsiTheme="minorHAnsi" w:cstheme="minorHAnsi"/>
          <w:sz w:val="22"/>
          <w:szCs w:val="22"/>
        </w:rPr>
        <w:t xml:space="preserve"> publicó su lista de precios de venta de combustibles. Se registraron variaciones en los precios de</w:t>
      </w:r>
      <w:r w:rsidR="00A057BA" w:rsidRPr="00B02F62">
        <w:rPr>
          <w:rFonts w:asciiTheme="minorHAnsi" w:hAnsiTheme="minorHAnsi" w:cstheme="minorHAnsi"/>
          <w:sz w:val="22"/>
          <w:szCs w:val="22"/>
        </w:rPr>
        <w:t xml:space="preserve"> la Gasolina Premium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850776">
        <w:rPr>
          <w:rFonts w:asciiTheme="minorHAnsi" w:hAnsiTheme="minorHAnsi" w:cstheme="minorHAnsi"/>
          <w:sz w:val="22"/>
          <w:szCs w:val="22"/>
        </w:rPr>
        <w:t>04</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w:t>
      </w:r>
      <w:r w:rsidRPr="00B02F62">
        <w:rPr>
          <w:rFonts w:asciiTheme="minorHAnsi" w:hAnsiTheme="minorHAnsi" w:cstheme="minorHAnsi"/>
          <w:sz w:val="22"/>
          <w:szCs w:val="22"/>
        </w:rPr>
        <w:t xml:space="preserve"> </w:t>
      </w:r>
      <w:r w:rsidR="00A057BA" w:rsidRPr="00B02F62">
        <w:rPr>
          <w:rFonts w:asciiTheme="minorHAnsi" w:hAnsiTheme="minorHAnsi" w:cstheme="minorHAnsi"/>
          <w:sz w:val="22"/>
          <w:szCs w:val="22"/>
        </w:rPr>
        <w:t>Gasolina Regular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850776">
        <w:rPr>
          <w:rFonts w:asciiTheme="minorHAnsi" w:hAnsiTheme="minorHAnsi" w:cstheme="minorHAnsi"/>
          <w:sz w:val="22"/>
          <w:szCs w:val="22"/>
        </w:rPr>
        <w:t>01</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 Gasohol Premium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850776">
        <w:rPr>
          <w:rFonts w:asciiTheme="minorHAnsi" w:hAnsiTheme="minorHAnsi" w:cstheme="minorHAnsi"/>
          <w:sz w:val="22"/>
          <w:szCs w:val="22"/>
        </w:rPr>
        <w:t>0</w:t>
      </w:r>
      <w:r w:rsidR="00AD4A1F">
        <w:rPr>
          <w:rFonts w:asciiTheme="minorHAnsi" w:hAnsiTheme="minorHAnsi" w:cstheme="minorHAnsi"/>
          <w:sz w:val="22"/>
          <w:szCs w:val="22"/>
        </w:rPr>
        <w:t>2</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 xml:space="preserve">), </w:t>
      </w:r>
      <w:r w:rsidR="00557C48" w:rsidRPr="00B02F62">
        <w:rPr>
          <w:rFonts w:asciiTheme="minorHAnsi" w:hAnsiTheme="minorHAnsi" w:cstheme="minorHAnsi"/>
          <w:sz w:val="22"/>
          <w:szCs w:val="22"/>
        </w:rPr>
        <w:t xml:space="preserve">Diésel B5 </w:t>
      </w:r>
      <w:r w:rsidR="00A057BA" w:rsidRPr="00B02F62">
        <w:rPr>
          <w:rFonts w:asciiTheme="minorHAnsi" w:hAnsiTheme="minorHAnsi" w:cstheme="minorHAnsi"/>
          <w:sz w:val="22"/>
          <w:szCs w:val="22"/>
        </w:rPr>
        <w:t>S-50</w:t>
      </w:r>
      <w:r w:rsidR="00557C48" w:rsidRPr="00B02F62">
        <w:rPr>
          <w:rFonts w:asciiTheme="minorHAnsi" w:hAnsiTheme="minorHAnsi" w:cstheme="minorHAnsi"/>
          <w:sz w:val="22"/>
          <w:szCs w:val="22"/>
        </w:rPr>
        <w:t xml:space="preserve"> (</w:t>
      </w:r>
      <w:r w:rsidR="00850776">
        <w:rPr>
          <w:rFonts w:asciiTheme="minorHAnsi" w:hAnsiTheme="minorHAnsi" w:cstheme="minorHAnsi"/>
          <w:sz w:val="22"/>
          <w:szCs w:val="22"/>
        </w:rPr>
        <w:t>-</w:t>
      </w:r>
      <w:r w:rsidR="00906D6B">
        <w:rPr>
          <w:rFonts w:asciiTheme="minorHAnsi" w:hAnsiTheme="minorHAnsi" w:cstheme="minorHAnsi"/>
          <w:sz w:val="22"/>
          <w:szCs w:val="22"/>
        </w:rPr>
        <w:t>0,</w:t>
      </w:r>
      <w:r w:rsidR="00850776">
        <w:rPr>
          <w:rFonts w:asciiTheme="minorHAnsi" w:hAnsiTheme="minorHAnsi" w:cstheme="minorHAnsi"/>
          <w:sz w:val="22"/>
          <w:szCs w:val="22"/>
        </w:rPr>
        <w:t>0</w:t>
      </w:r>
      <w:r w:rsidR="00AD4A1F">
        <w:rPr>
          <w:rFonts w:asciiTheme="minorHAnsi" w:hAnsiTheme="minorHAnsi" w:cstheme="minorHAnsi"/>
          <w:sz w:val="22"/>
          <w:szCs w:val="22"/>
        </w:rPr>
        <w:t>8</w:t>
      </w:r>
      <w:r w:rsidR="00557C48" w:rsidRPr="00B02F62">
        <w:rPr>
          <w:rFonts w:asciiTheme="minorHAnsi" w:hAnsiTheme="minorHAnsi" w:cstheme="minorHAnsi"/>
          <w:sz w:val="22"/>
          <w:szCs w:val="22"/>
        </w:rPr>
        <w:t xml:space="preserve"> S/</w:t>
      </w:r>
      <w:proofErr w:type="spellStart"/>
      <w:r w:rsidR="00557C48" w:rsidRPr="00B02F62">
        <w:rPr>
          <w:rFonts w:asciiTheme="minorHAnsi" w:hAnsiTheme="minorHAnsi" w:cstheme="minorHAnsi"/>
          <w:sz w:val="22"/>
          <w:szCs w:val="22"/>
        </w:rPr>
        <w:t>Gln</w:t>
      </w:r>
      <w:proofErr w:type="spellEnd"/>
      <w:r w:rsidR="00557C48" w:rsidRPr="00B02F62">
        <w:rPr>
          <w:rFonts w:asciiTheme="minorHAnsi" w:hAnsiTheme="minorHAnsi" w:cstheme="minorHAnsi"/>
          <w:sz w:val="22"/>
          <w:szCs w:val="22"/>
        </w:rPr>
        <w:t>)</w:t>
      </w:r>
      <w:r w:rsidR="00246F93" w:rsidRPr="00B02F62">
        <w:rPr>
          <w:rFonts w:asciiTheme="minorHAnsi" w:hAnsiTheme="minorHAnsi" w:cstheme="minorHAnsi"/>
          <w:sz w:val="22"/>
          <w:szCs w:val="22"/>
        </w:rPr>
        <w:t xml:space="preserve"> y </w:t>
      </w:r>
      <w:r w:rsidR="00850776">
        <w:rPr>
          <w:rFonts w:asciiTheme="minorHAnsi" w:hAnsiTheme="minorHAnsi" w:cstheme="minorHAnsi"/>
          <w:sz w:val="22"/>
          <w:szCs w:val="22"/>
        </w:rPr>
        <w:t>e</w:t>
      </w:r>
      <w:r w:rsidR="00246F93" w:rsidRPr="00B02F62">
        <w:rPr>
          <w:rFonts w:asciiTheme="minorHAnsi" w:hAnsiTheme="minorHAnsi" w:cstheme="minorHAnsi"/>
          <w:sz w:val="22"/>
          <w:szCs w:val="22"/>
        </w:rPr>
        <w:t>l residual R500 (</w:t>
      </w:r>
      <w:r w:rsidR="00037E4A">
        <w:rPr>
          <w:rFonts w:asciiTheme="minorHAnsi" w:hAnsiTheme="minorHAnsi" w:cstheme="minorHAnsi"/>
          <w:sz w:val="22"/>
          <w:szCs w:val="22"/>
        </w:rPr>
        <w:t>+</w:t>
      </w:r>
      <w:r w:rsidR="00246F93" w:rsidRPr="00B02F62">
        <w:rPr>
          <w:rFonts w:asciiTheme="minorHAnsi" w:hAnsiTheme="minorHAnsi" w:cstheme="minorHAnsi"/>
          <w:sz w:val="22"/>
          <w:szCs w:val="22"/>
        </w:rPr>
        <w:t>0,</w:t>
      </w:r>
      <w:r w:rsidR="00850776">
        <w:rPr>
          <w:rFonts w:asciiTheme="minorHAnsi" w:hAnsiTheme="minorHAnsi" w:cstheme="minorHAnsi"/>
          <w:sz w:val="22"/>
          <w:szCs w:val="22"/>
        </w:rPr>
        <w:t>0</w:t>
      </w:r>
      <w:r w:rsidR="0096239D">
        <w:rPr>
          <w:rFonts w:asciiTheme="minorHAnsi" w:hAnsiTheme="minorHAnsi" w:cstheme="minorHAnsi"/>
          <w:sz w:val="22"/>
          <w:szCs w:val="22"/>
        </w:rPr>
        <w:t>1</w:t>
      </w:r>
      <w:r w:rsidR="00246F93" w:rsidRPr="00B02F62">
        <w:rPr>
          <w:rFonts w:asciiTheme="minorHAnsi" w:hAnsiTheme="minorHAnsi" w:cstheme="minorHAnsi"/>
          <w:sz w:val="22"/>
          <w:szCs w:val="22"/>
        </w:rPr>
        <w:t xml:space="preserve"> S/</w:t>
      </w:r>
      <w:proofErr w:type="spellStart"/>
      <w:r w:rsidR="00246F93" w:rsidRPr="00B02F62">
        <w:rPr>
          <w:rFonts w:asciiTheme="minorHAnsi" w:hAnsiTheme="minorHAnsi" w:cstheme="minorHAnsi"/>
          <w:sz w:val="22"/>
          <w:szCs w:val="22"/>
        </w:rPr>
        <w:t>Gln</w:t>
      </w:r>
      <w:proofErr w:type="spellEnd"/>
      <w:r w:rsidR="00246F93" w:rsidRPr="00B02F62">
        <w:rPr>
          <w:rFonts w:asciiTheme="minorHAnsi" w:hAnsiTheme="minorHAnsi" w:cstheme="minorHAnsi"/>
          <w:sz w:val="22"/>
          <w:szCs w:val="22"/>
        </w:rPr>
        <w:t>)</w:t>
      </w:r>
      <w:r w:rsidR="00FA3CC3" w:rsidRPr="00B02F62">
        <w:rPr>
          <w:rFonts w:asciiTheme="minorHAnsi" w:hAnsiTheme="minorHAnsi" w:cstheme="minorHAnsi"/>
          <w:sz w:val="22"/>
          <w:szCs w:val="22"/>
        </w:rPr>
        <w:t>.</w:t>
      </w:r>
    </w:p>
    <w:p w14:paraId="76727BF0" w14:textId="05E2832F" w:rsidR="00A16F9F" w:rsidRDefault="00A16F9F" w:rsidP="00B02F62">
      <w:pPr>
        <w:rPr>
          <w:rFonts w:asciiTheme="minorHAnsi" w:hAnsiTheme="minorHAnsi" w:cstheme="minorHAnsi"/>
          <w:sz w:val="22"/>
          <w:szCs w:val="22"/>
        </w:rPr>
      </w:pPr>
    </w:p>
    <w:p w14:paraId="5DCF5CBE" w14:textId="01E522E6" w:rsidR="00AD4A1F" w:rsidRDefault="00AD4A1F" w:rsidP="00B02F62">
      <w:pPr>
        <w:rPr>
          <w:rFonts w:asciiTheme="minorHAnsi" w:hAnsiTheme="minorHAnsi" w:cstheme="minorHAnsi"/>
          <w:sz w:val="22"/>
          <w:szCs w:val="22"/>
        </w:rPr>
      </w:pPr>
    </w:p>
    <w:p w14:paraId="4E78852E" w14:textId="009A1553" w:rsidR="00AD4A1F" w:rsidRDefault="00AD4A1F" w:rsidP="00B02F62">
      <w:pPr>
        <w:rPr>
          <w:rFonts w:asciiTheme="minorHAnsi" w:hAnsiTheme="minorHAnsi" w:cstheme="minorHAnsi"/>
          <w:sz w:val="22"/>
          <w:szCs w:val="22"/>
        </w:rPr>
      </w:pPr>
    </w:p>
    <w:p w14:paraId="3230D2F1" w14:textId="16192D77" w:rsidR="00AD4A1F" w:rsidRDefault="00AD4A1F" w:rsidP="00B02F62">
      <w:pPr>
        <w:rPr>
          <w:rFonts w:asciiTheme="minorHAnsi" w:hAnsiTheme="minorHAnsi" w:cstheme="minorHAnsi"/>
          <w:sz w:val="22"/>
          <w:szCs w:val="22"/>
        </w:rPr>
      </w:pPr>
    </w:p>
    <w:p w14:paraId="5EF1D8E7" w14:textId="7F1AED9E" w:rsidR="00AD4A1F" w:rsidRDefault="00AD4A1F" w:rsidP="00B02F62">
      <w:pPr>
        <w:rPr>
          <w:rFonts w:asciiTheme="minorHAnsi" w:hAnsiTheme="minorHAnsi" w:cstheme="minorHAnsi"/>
          <w:sz w:val="22"/>
          <w:szCs w:val="22"/>
        </w:rPr>
      </w:pPr>
    </w:p>
    <w:p w14:paraId="471ACADF" w14:textId="69E5AC3E" w:rsidR="00AD4A1F" w:rsidRDefault="00AD4A1F" w:rsidP="00B02F62">
      <w:pPr>
        <w:rPr>
          <w:rFonts w:asciiTheme="minorHAnsi" w:hAnsiTheme="minorHAnsi" w:cstheme="minorHAnsi"/>
          <w:sz w:val="22"/>
          <w:szCs w:val="22"/>
        </w:rPr>
      </w:pPr>
    </w:p>
    <w:p w14:paraId="2B0DC18F" w14:textId="49C7482A" w:rsidR="00AD4A1F" w:rsidRDefault="00AD4A1F" w:rsidP="00B02F62">
      <w:pPr>
        <w:rPr>
          <w:rFonts w:asciiTheme="minorHAnsi" w:hAnsiTheme="minorHAnsi" w:cstheme="minorHAnsi"/>
          <w:sz w:val="22"/>
          <w:szCs w:val="22"/>
        </w:rPr>
      </w:pPr>
    </w:p>
    <w:p w14:paraId="7D285C74" w14:textId="50EFE0A3" w:rsidR="00AD4A1F" w:rsidRDefault="00AD4A1F" w:rsidP="00B02F62">
      <w:pPr>
        <w:rPr>
          <w:rFonts w:asciiTheme="minorHAnsi" w:hAnsiTheme="minorHAnsi" w:cstheme="minorHAnsi"/>
          <w:sz w:val="22"/>
          <w:szCs w:val="22"/>
        </w:rPr>
      </w:pPr>
    </w:p>
    <w:p w14:paraId="1D89B298" w14:textId="77777777" w:rsidR="00D870F2" w:rsidRDefault="00D870F2" w:rsidP="00B02F62">
      <w:pPr>
        <w:rPr>
          <w:rFonts w:asciiTheme="minorHAnsi" w:hAnsiTheme="minorHAnsi" w:cstheme="minorHAnsi"/>
          <w:sz w:val="22"/>
          <w:szCs w:val="22"/>
        </w:rPr>
      </w:pPr>
    </w:p>
    <w:p w14:paraId="2C6E562A" w14:textId="1FEC5E87" w:rsidR="00AD4A1F" w:rsidRDefault="00AD4A1F" w:rsidP="00B02F62">
      <w:pPr>
        <w:rPr>
          <w:rFonts w:asciiTheme="minorHAnsi" w:hAnsiTheme="minorHAnsi" w:cstheme="minorHAnsi"/>
          <w:sz w:val="22"/>
          <w:szCs w:val="22"/>
        </w:rPr>
      </w:pPr>
    </w:p>
    <w:p w14:paraId="49F32FA4" w14:textId="1177952D" w:rsidR="00AD4A1F" w:rsidRDefault="00AD4A1F" w:rsidP="00B02F62">
      <w:pPr>
        <w:rPr>
          <w:rFonts w:asciiTheme="minorHAnsi" w:hAnsiTheme="minorHAnsi" w:cstheme="minorHAnsi"/>
          <w:sz w:val="22"/>
          <w:szCs w:val="22"/>
        </w:rPr>
      </w:pPr>
    </w:p>
    <w:p w14:paraId="33A296B9" w14:textId="7F7CF398" w:rsidR="00AD4A1F" w:rsidRDefault="00AD4A1F" w:rsidP="00B02F62">
      <w:pPr>
        <w:rPr>
          <w:rFonts w:asciiTheme="minorHAnsi" w:hAnsiTheme="minorHAnsi" w:cstheme="minorHAnsi"/>
          <w:sz w:val="22"/>
          <w:szCs w:val="22"/>
        </w:rPr>
      </w:pPr>
    </w:p>
    <w:p w14:paraId="779A1DDA" w14:textId="6E783C56" w:rsidR="00AD4A1F" w:rsidRDefault="00AD4A1F" w:rsidP="00B02F62">
      <w:pPr>
        <w:rPr>
          <w:rFonts w:asciiTheme="minorHAnsi" w:hAnsiTheme="minorHAnsi" w:cstheme="minorHAnsi"/>
          <w:sz w:val="22"/>
          <w:szCs w:val="22"/>
        </w:rPr>
      </w:pPr>
    </w:p>
    <w:p w14:paraId="15AFB119" w14:textId="1029B752" w:rsidR="00AD4A1F" w:rsidRDefault="00AD4A1F" w:rsidP="00B02F62">
      <w:pPr>
        <w:rPr>
          <w:rFonts w:asciiTheme="minorHAnsi" w:hAnsiTheme="minorHAnsi" w:cstheme="minorHAnsi"/>
          <w:sz w:val="22"/>
          <w:szCs w:val="22"/>
        </w:rPr>
      </w:pPr>
    </w:p>
    <w:p w14:paraId="2B6A70D9" w14:textId="2D78072E" w:rsidR="00AD4A1F" w:rsidRDefault="00AD4A1F" w:rsidP="00B02F62">
      <w:pPr>
        <w:rPr>
          <w:rFonts w:asciiTheme="minorHAnsi" w:hAnsiTheme="minorHAnsi" w:cstheme="minorHAnsi"/>
          <w:sz w:val="22"/>
          <w:szCs w:val="22"/>
        </w:rPr>
      </w:pPr>
    </w:p>
    <w:p w14:paraId="70B83B16" w14:textId="77777777" w:rsidR="00AD4A1F" w:rsidRDefault="00AD4A1F" w:rsidP="00B02F62">
      <w:pPr>
        <w:rPr>
          <w:rFonts w:asciiTheme="minorHAnsi" w:hAnsiTheme="minorHAnsi" w:cstheme="minorHAnsi"/>
          <w:sz w:val="22"/>
          <w:szCs w:val="22"/>
        </w:rPr>
      </w:pPr>
    </w:p>
    <w:p w14:paraId="0A8F5591" w14:textId="469541D7" w:rsidR="00B02F62" w:rsidRDefault="00B02F62" w:rsidP="00B02F62">
      <w:pPr>
        <w:rPr>
          <w:rFonts w:asciiTheme="minorHAnsi" w:hAnsiTheme="minorHAnsi" w:cstheme="minorHAnsi"/>
          <w:sz w:val="22"/>
          <w:szCs w:val="22"/>
        </w:rPr>
      </w:pPr>
    </w:p>
    <w:p w14:paraId="670BC007" w14:textId="48D2AE19" w:rsidR="00D870F2" w:rsidRDefault="00D870F2" w:rsidP="00B02F62">
      <w:pPr>
        <w:rPr>
          <w:rFonts w:asciiTheme="minorHAnsi" w:hAnsiTheme="minorHAnsi" w:cstheme="minorHAnsi"/>
          <w:sz w:val="22"/>
          <w:szCs w:val="22"/>
        </w:rPr>
      </w:pPr>
    </w:p>
    <w:p w14:paraId="556DE1F4" w14:textId="7382248E" w:rsidR="00D870F2" w:rsidRDefault="00D870F2" w:rsidP="00B02F62">
      <w:pPr>
        <w:rPr>
          <w:rFonts w:asciiTheme="minorHAnsi" w:hAnsiTheme="minorHAnsi" w:cstheme="minorHAnsi"/>
          <w:sz w:val="22"/>
          <w:szCs w:val="22"/>
        </w:rPr>
      </w:pPr>
    </w:p>
    <w:p w14:paraId="62C15066" w14:textId="2D3639CA" w:rsidR="00D870F2" w:rsidRDefault="00D870F2" w:rsidP="00B02F62">
      <w:pPr>
        <w:rPr>
          <w:rFonts w:asciiTheme="minorHAnsi" w:hAnsiTheme="minorHAnsi" w:cstheme="minorHAnsi"/>
          <w:sz w:val="22"/>
          <w:szCs w:val="22"/>
        </w:rPr>
      </w:pPr>
    </w:p>
    <w:p w14:paraId="1453C0F8" w14:textId="6C1EA19D" w:rsidR="00D870F2" w:rsidRDefault="00D870F2" w:rsidP="00B02F62">
      <w:pPr>
        <w:rPr>
          <w:rFonts w:asciiTheme="minorHAnsi" w:hAnsiTheme="minorHAnsi" w:cstheme="minorHAnsi"/>
          <w:sz w:val="22"/>
          <w:szCs w:val="22"/>
        </w:rPr>
      </w:pPr>
    </w:p>
    <w:p w14:paraId="6E2AF4BA" w14:textId="00FB649B" w:rsidR="00D870F2" w:rsidRDefault="00D870F2" w:rsidP="00B02F62">
      <w:pPr>
        <w:rPr>
          <w:rFonts w:asciiTheme="minorHAnsi" w:hAnsiTheme="minorHAnsi" w:cstheme="minorHAnsi"/>
          <w:sz w:val="22"/>
          <w:szCs w:val="22"/>
        </w:rPr>
      </w:pPr>
    </w:p>
    <w:p w14:paraId="474F4A7A" w14:textId="47E8FEB1" w:rsidR="00D870F2" w:rsidRDefault="00D870F2" w:rsidP="00B02F62">
      <w:pPr>
        <w:rPr>
          <w:rFonts w:asciiTheme="minorHAnsi" w:hAnsiTheme="minorHAnsi" w:cstheme="minorHAnsi"/>
          <w:sz w:val="22"/>
          <w:szCs w:val="22"/>
        </w:rPr>
      </w:pPr>
    </w:p>
    <w:p w14:paraId="507F9F78" w14:textId="77777777" w:rsidR="00D870F2" w:rsidRPr="00B02F62" w:rsidRDefault="00D870F2" w:rsidP="00B02F62">
      <w:pPr>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55FFFF4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58F111A5" w14:textId="77777777" w:rsidR="00A36612" w:rsidRDefault="00A36612" w:rsidP="00675871">
      <w:pPr>
        <w:jc w:val="both"/>
        <w:rPr>
          <w:rFonts w:asciiTheme="minorHAnsi" w:hAnsiTheme="minorHAnsi" w:cstheme="minorHAnsi"/>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7CDE42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30B715A5" w14:textId="77777777" w:rsidR="00906D6B" w:rsidRDefault="00906D6B" w:rsidP="00E53D92">
      <w:pPr>
        <w:jc w:val="both"/>
        <w:rPr>
          <w:rFonts w:asciiTheme="minorHAnsi" w:hAnsiTheme="minorHAnsi" w:cstheme="minorHAnsi"/>
          <w:sz w:val="22"/>
          <w:szCs w:val="22"/>
        </w:rPr>
      </w:pP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302F1CCE"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A70DB9C" w14:textId="76A5C22A" w:rsidR="00850776" w:rsidRDefault="00850776" w:rsidP="00313709">
      <w:pPr>
        <w:jc w:val="both"/>
        <w:rPr>
          <w:rFonts w:asciiTheme="minorHAnsi" w:hAnsiTheme="minorHAnsi" w:cstheme="minorHAnsi"/>
          <w:sz w:val="22"/>
          <w:szCs w:val="22"/>
        </w:rPr>
      </w:pPr>
    </w:p>
    <w:p w14:paraId="5016C4EF" w14:textId="148DF273" w:rsidR="00850776" w:rsidRDefault="00850776" w:rsidP="00313709">
      <w:pPr>
        <w:jc w:val="both"/>
        <w:rPr>
          <w:rFonts w:asciiTheme="minorHAnsi" w:hAnsiTheme="minorHAnsi" w:cstheme="minorHAnsi"/>
          <w:sz w:val="22"/>
          <w:szCs w:val="22"/>
        </w:rPr>
      </w:pPr>
    </w:p>
    <w:p w14:paraId="249ACF4A" w14:textId="77777777" w:rsidR="00850776" w:rsidRDefault="00850776" w:rsidP="00313709">
      <w:pPr>
        <w:jc w:val="both"/>
        <w:rPr>
          <w:rFonts w:asciiTheme="minorHAnsi" w:hAnsiTheme="minorHAnsi" w:cstheme="minorHAnsi"/>
          <w:sz w:val="22"/>
          <w:szCs w:val="22"/>
        </w:rPr>
      </w:pP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4BFEC897" w14:textId="62FF02C3" w:rsidR="00FE7A18"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850776">
        <w:rPr>
          <w:rFonts w:asciiTheme="minorHAnsi" w:hAnsiTheme="minorHAnsi" w:cstheme="minorHAnsi"/>
          <w:sz w:val="22"/>
          <w:szCs w:val="22"/>
        </w:rPr>
        <w:t>08</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850776">
        <w:rPr>
          <w:rFonts w:asciiTheme="minorHAnsi" w:hAnsiTheme="minorHAnsi" w:cstheme="minorHAnsi"/>
          <w:sz w:val="22"/>
          <w:szCs w:val="22"/>
        </w:rPr>
        <w:t>7</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AD4A1F">
        <w:rPr>
          <w:rFonts w:asciiTheme="minorHAnsi" w:hAnsiTheme="minorHAnsi" w:cstheme="minorHAnsi"/>
          <w:sz w:val="22"/>
          <w:szCs w:val="22"/>
        </w:rPr>
        <w:t>1</w:t>
      </w:r>
      <w:r w:rsidR="00850776">
        <w:rPr>
          <w:rFonts w:asciiTheme="minorHAnsi" w:hAnsiTheme="minorHAnsi" w:cstheme="minorHAnsi"/>
          <w:sz w:val="22"/>
          <w:szCs w:val="22"/>
        </w:rPr>
        <w:t>9</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96239D">
        <w:rPr>
          <w:rFonts w:asciiTheme="minorHAnsi" w:hAnsiTheme="minorHAnsi" w:cstheme="minorHAnsi"/>
          <w:sz w:val="22"/>
          <w:szCs w:val="22"/>
        </w:rPr>
        <w:t>7</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5CB8A045" w:rsidR="00A86191" w:rsidRPr="00FE7A18" w:rsidRDefault="00A86191" w:rsidP="00A86191">
      <w:pPr>
        <w:rPr>
          <w:rFonts w:ascii="Calibri" w:hAnsi="Calibri" w:cs="Arial"/>
          <w:b/>
          <w:bCs/>
          <w:i/>
          <w:sz w:val="21"/>
          <w:szCs w:val="21"/>
          <w:lang w:eastAsia="es-PE"/>
        </w:rPr>
      </w:pPr>
      <w:r w:rsidRPr="00FE7A18">
        <w:rPr>
          <w:rFonts w:ascii="Calibri" w:hAnsi="Calibri" w:cs="Arial"/>
          <w:b/>
          <w:bCs/>
          <w:i/>
          <w:sz w:val="21"/>
          <w:szCs w:val="21"/>
          <w:lang w:eastAsia="es-PE"/>
        </w:rPr>
        <w:t xml:space="preserve">GRÁFICA </w:t>
      </w:r>
      <w:proofErr w:type="spellStart"/>
      <w:r w:rsidRPr="00FE7A18">
        <w:rPr>
          <w:rFonts w:ascii="Calibri" w:hAnsi="Calibri" w:cs="Arial"/>
          <w:b/>
          <w:bCs/>
          <w:i/>
          <w:sz w:val="21"/>
          <w:szCs w:val="21"/>
          <w:lang w:eastAsia="es-PE"/>
        </w:rPr>
        <w:t>N°</w:t>
      </w:r>
      <w:proofErr w:type="spellEnd"/>
      <w:r w:rsidR="00E37B1A" w:rsidRPr="00FE7A18">
        <w:rPr>
          <w:rFonts w:ascii="Calibri" w:hAnsi="Calibri" w:cs="Arial"/>
          <w:b/>
          <w:bCs/>
          <w:i/>
          <w:sz w:val="21"/>
          <w:szCs w:val="21"/>
          <w:lang w:eastAsia="es-PE"/>
        </w:rPr>
        <w:t xml:space="preserve"> </w:t>
      </w:r>
      <w:r w:rsidR="002C3713" w:rsidRPr="00FE7A18">
        <w:rPr>
          <w:rFonts w:ascii="Calibri" w:hAnsi="Calibri" w:cs="Arial"/>
          <w:b/>
          <w:bCs/>
          <w:i/>
          <w:sz w:val="21"/>
          <w:szCs w:val="21"/>
          <w:lang w:eastAsia="es-PE"/>
        </w:rPr>
        <w:t>3</w:t>
      </w:r>
      <w:r w:rsidRPr="00FE7A18">
        <w:rPr>
          <w:rFonts w:ascii="Calibri" w:hAnsi="Calibri" w:cs="Arial"/>
          <w:b/>
          <w:bCs/>
          <w:i/>
          <w:sz w:val="21"/>
          <w:szCs w:val="21"/>
          <w:lang w:eastAsia="es-PE"/>
        </w:rPr>
        <w:t>: Composición del Precio de Referencia 1</w:t>
      </w:r>
      <w:r w:rsidR="007769B8" w:rsidRPr="00FE7A18">
        <w:rPr>
          <w:rFonts w:ascii="Calibri" w:hAnsi="Calibri" w:cs="Arial"/>
          <w:b/>
          <w:bCs/>
          <w:i/>
          <w:sz w:val="21"/>
          <w:szCs w:val="21"/>
          <w:lang w:eastAsia="es-PE"/>
        </w:rPr>
        <w:t xml:space="preserve"> (PR1)</w:t>
      </w:r>
      <w:r w:rsidRPr="00FE7A18">
        <w:rPr>
          <w:rFonts w:ascii="Calibri" w:hAnsi="Calibri" w:cs="Arial"/>
          <w:b/>
          <w:bCs/>
          <w:i/>
          <w:sz w:val="21"/>
          <w:szCs w:val="21"/>
          <w:lang w:eastAsia="es-PE"/>
        </w:rPr>
        <w:t xml:space="preserve"> de los Combustibles</w:t>
      </w:r>
      <w:r w:rsidR="00277E11" w:rsidRPr="00FE7A18">
        <w:rPr>
          <w:rFonts w:ascii="Calibri" w:hAnsi="Calibri" w:cs="Arial"/>
          <w:b/>
          <w:bCs/>
          <w:i/>
          <w:sz w:val="21"/>
          <w:szCs w:val="21"/>
          <w:lang w:eastAsia="es-PE"/>
        </w:rPr>
        <w:t xml:space="preserve">, al </w:t>
      </w:r>
      <w:r w:rsidR="00850776">
        <w:rPr>
          <w:rFonts w:ascii="Calibri" w:hAnsi="Calibri" w:cs="Arial"/>
          <w:b/>
          <w:bCs/>
          <w:i/>
          <w:sz w:val="21"/>
          <w:szCs w:val="21"/>
          <w:lang w:eastAsia="es-PE"/>
        </w:rPr>
        <w:t>22</w:t>
      </w:r>
      <w:r w:rsidRPr="00FE7A18">
        <w:rPr>
          <w:rFonts w:ascii="Calibri" w:hAnsi="Calibri" w:cs="Arial"/>
          <w:b/>
          <w:bCs/>
          <w:i/>
          <w:sz w:val="21"/>
          <w:szCs w:val="21"/>
          <w:lang w:eastAsia="es-PE"/>
        </w:rPr>
        <w:t>-</w:t>
      </w:r>
      <w:r w:rsidR="00FF75D8" w:rsidRPr="00FE7A18">
        <w:rPr>
          <w:rFonts w:ascii="Calibri" w:hAnsi="Calibri" w:cs="Arial"/>
          <w:b/>
          <w:bCs/>
          <w:i/>
          <w:sz w:val="21"/>
          <w:szCs w:val="21"/>
          <w:lang w:eastAsia="es-PE"/>
        </w:rPr>
        <w:t>0</w:t>
      </w:r>
      <w:r w:rsidR="00037E4A">
        <w:rPr>
          <w:rFonts w:ascii="Calibri" w:hAnsi="Calibri" w:cs="Arial"/>
          <w:b/>
          <w:bCs/>
          <w:i/>
          <w:sz w:val="21"/>
          <w:szCs w:val="21"/>
          <w:lang w:eastAsia="es-PE"/>
        </w:rPr>
        <w:t>7</w:t>
      </w:r>
      <w:r w:rsidR="003D6E7D" w:rsidRPr="00FE7A18">
        <w:rPr>
          <w:rFonts w:ascii="Calibri" w:hAnsi="Calibri" w:cs="Arial"/>
          <w:b/>
          <w:bCs/>
          <w:i/>
          <w:sz w:val="21"/>
          <w:szCs w:val="21"/>
          <w:lang w:eastAsia="es-PE"/>
        </w:rPr>
        <w:t>-</w:t>
      </w:r>
      <w:r w:rsidRPr="00FE7A18">
        <w:rPr>
          <w:rFonts w:ascii="Calibri" w:hAnsi="Calibri" w:cs="Arial"/>
          <w:b/>
          <w:bCs/>
          <w:i/>
          <w:sz w:val="21"/>
          <w:szCs w:val="21"/>
          <w:lang w:eastAsia="es-PE"/>
        </w:rPr>
        <w:t>2</w:t>
      </w:r>
      <w:r w:rsidR="00FF75D8" w:rsidRPr="00FE7A18">
        <w:rPr>
          <w:rFonts w:ascii="Calibri" w:hAnsi="Calibri" w:cs="Arial"/>
          <w:b/>
          <w:bCs/>
          <w:i/>
          <w:sz w:val="21"/>
          <w:szCs w:val="21"/>
          <w:lang w:eastAsia="es-PE"/>
        </w:rPr>
        <w:t>4</w:t>
      </w:r>
      <w:r w:rsidRPr="00FE7A18">
        <w:rPr>
          <w:rFonts w:ascii="Calibri" w:hAnsi="Calibri" w:cs="Arial"/>
          <w:b/>
          <w:bCs/>
          <w:i/>
          <w:sz w:val="21"/>
          <w:szCs w:val="21"/>
          <w:lang w:eastAsia="es-PE"/>
        </w:rPr>
        <w:t>, en %</w:t>
      </w:r>
    </w:p>
    <w:p w14:paraId="5A8F05F6" w14:textId="7F6BC8C9" w:rsidR="00A75228" w:rsidRPr="00CC2A8A" w:rsidRDefault="00850776" w:rsidP="00336251">
      <w:pPr>
        <w:pBdr>
          <w:top w:val="single" w:sz="4" w:space="1" w:color="auto"/>
          <w:bottom w:val="single" w:sz="4" w:space="1" w:color="auto"/>
        </w:pBdr>
        <w:jc w:val="center"/>
        <w:rPr>
          <w:rFonts w:ascii="Calibri" w:hAnsi="Calibri" w:cs="Arial"/>
          <w:bCs/>
          <w:sz w:val="32"/>
          <w:szCs w:val="32"/>
        </w:rPr>
      </w:pPr>
      <w:r w:rsidRPr="006C6CC9">
        <w:rPr>
          <w:noProof/>
        </w:rPr>
        <w:drawing>
          <wp:inline distT="0" distB="0" distL="0" distR="0" wp14:anchorId="6502CCFD" wp14:editId="3CD198B5">
            <wp:extent cx="5490845" cy="2925445"/>
            <wp:effectExtent l="0" t="0" r="0" b="8255"/>
            <wp:docPr id="5127217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21741" name=""/>
                    <pic:cNvPicPr/>
                  </pic:nvPicPr>
                  <pic:blipFill>
                    <a:blip r:embed="rId17"/>
                    <a:stretch>
                      <a:fillRect/>
                    </a:stretch>
                  </pic:blipFill>
                  <pic:spPr>
                    <a:xfrm>
                      <a:off x="0" y="0"/>
                      <a:ext cx="5490845" cy="292544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206C0EB0"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AD4A1F">
        <w:rPr>
          <w:rFonts w:asciiTheme="minorHAnsi" w:hAnsiTheme="minorHAnsi" w:cstheme="minorHAnsi"/>
          <w:sz w:val="22"/>
          <w:szCs w:val="22"/>
        </w:rPr>
        <w:t>4</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06D6B">
        <w:rPr>
          <w:rFonts w:asciiTheme="minorHAnsi" w:hAnsiTheme="minorHAnsi" w:cstheme="minorHAnsi"/>
          <w:sz w:val="22"/>
          <w:szCs w:val="22"/>
        </w:rPr>
        <w:t>4</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850776">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850776">
        <w:rPr>
          <w:rFonts w:asciiTheme="minorHAnsi" w:hAnsiTheme="minorHAnsi" w:cstheme="minorHAnsi"/>
          <w:sz w:val="22"/>
          <w:szCs w:val="22"/>
        </w:rPr>
        <w:t xml:space="preserve">7% y </w:t>
      </w:r>
      <w:r w:rsidR="0096239D">
        <w:rPr>
          <w:rFonts w:asciiTheme="minorHAnsi" w:hAnsiTheme="minorHAnsi" w:cstheme="minorHAnsi"/>
          <w:sz w:val="22"/>
          <w:szCs w:val="22"/>
        </w:rPr>
        <w:t>8</w:t>
      </w:r>
      <w:r w:rsidR="00850776">
        <w:rPr>
          <w:rFonts w:asciiTheme="minorHAnsi" w:hAnsiTheme="minorHAnsi" w:cstheme="minorHAnsi"/>
          <w:sz w:val="22"/>
          <w:szCs w:val="22"/>
        </w:rPr>
        <w:t>6</w:t>
      </w:r>
      <w:r w:rsidR="009A567C">
        <w:rPr>
          <w:rFonts w:asciiTheme="minorHAnsi" w:hAnsiTheme="minorHAnsi" w:cstheme="minorHAnsi"/>
          <w:sz w:val="22"/>
          <w:szCs w:val="22"/>
        </w:rPr>
        <w:t>%</w:t>
      </w:r>
      <w:r w:rsidR="0096239D">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850776">
        <w:rPr>
          <w:rFonts w:asciiTheme="minorHAnsi" w:hAnsiTheme="minorHAnsi" w:cstheme="minorHAnsi"/>
          <w:sz w:val="22"/>
          <w:szCs w:val="22"/>
        </w:rPr>
        <w:t>9</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4B3288F6"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850776">
        <w:rPr>
          <w:rFonts w:asciiTheme="minorHAnsi" w:hAnsiTheme="minorHAnsi" w:cstheme="minorHAnsi"/>
          <w:sz w:val="22"/>
          <w:szCs w:val="22"/>
        </w:rPr>
        <w:t>22</w:t>
      </w:r>
      <w:r>
        <w:rPr>
          <w:rFonts w:asciiTheme="minorHAnsi" w:hAnsiTheme="minorHAnsi" w:cstheme="minorHAnsi"/>
          <w:sz w:val="22"/>
          <w:szCs w:val="22"/>
        </w:rPr>
        <w:t xml:space="preserve"> de </w:t>
      </w:r>
      <w:r w:rsidR="003752D0">
        <w:rPr>
          <w:rFonts w:asciiTheme="minorHAnsi" w:hAnsiTheme="minorHAnsi" w:cstheme="minorHAnsi"/>
          <w:sz w:val="22"/>
          <w:szCs w:val="22"/>
        </w:rPr>
        <w:t>ju</w:t>
      </w:r>
      <w:r w:rsidR="00BE6F0F">
        <w:rPr>
          <w:rFonts w:asciiTheme="minorHAnsi" w:hAnsiTheme="minorHAnsi" w:cstheme="minorHAnsi"/>
          <w:sz w:val="22"/>
          <w:szCs w:val="22"/>
        </w:rPr>
        <w:t>l</w:t>
      </w:r>
      <w:r w:rsidR="003752D0">
        <w:rPr>
          <w:rFonts w:asciiTheme="minorHAnsi" w:hAnsiTheme="minorHAnsi" w:cstheme="minorHAnsi"/>
          <w:sz w:val="22"/>
          <w:szCs w:val="22"/>
        </w:rPr>
        <w:t>i</w:t>
      </w:r>
      <w:r w:rsidR="001173C5">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28FEBB53"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4C05D0">
        <w:rPr>
          <w:rFonts w:asciiTheme="minorHAnsi" w:hAnsiTheme="minorHAnsi" w:cstheme="minorHAnsi"/>
          <w:sz w:val="22"/>
          <w:szCs w:val="22"/>
        </w:rPr>
        <w:t>1</w:t>
      </w:r>
      <w:r w:rsidR="00850776">
        <w:rPr>
          <w:rFonts w:asciiTheme="minorHAnsi" w:hAnsiTheme="minorHAnsi" w:cstheme="minorHAnsi"/>
          <w:sz w:val="22"/>
          <w:szCs w:val="22"/>
        </w:rPr>
        <w:t>7</w:t>
      </w:r>
      <w:r w:rsidR="00A75228">
        <w:rPr>
          <w:rFonts w:asciiTheme="minorHAnsi" w:hAnsiTheme="minorHAnsi" w:cstheme="minorHAnsi"/>
          <w:sz w:val="22"/>
          <w:szCs w:val="22"/>
        </w:rPr>
        <w:t>,</w:t>
      </w:r>
      <w:r w:rsidR="00850776">
        <w:rPr>
          <w:rFonts w:asciiTheme="minorHAnsi" w:hAnsiTheme="minorHAnsi" w:cstheme="minorHAnsi"/>
          <w:sz w:val="22"/>
          <w:szCs w:val="22"/>
        </w:rPr>
        <w:t>9</w:t>
      </w:r>
      <w:r w:rsidR="00AD4A1F">
        <w:rPr>
          <w:rFonts w:asciiTheme="minorHAnsi" w:hAnsiTheme="minorHAnsi" w:cstheme="minorHAnsi"/>
          <w:sz w:val="22"/>
          <w:szCs w:val="22"/>
        </w:rPr>
        <w:t>8</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522749FC"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1</w:t>
      </w:r>
      <w:r w:rsidR="00850776">
        <w:rPr>
          <w:rFonts w:asciiTheme="minorHAnsi" w:hAnsiTheme="minorHAnsi" w:cstheme="minorHAnsi"/>
          <w:sz w:val="22"/>
          <w:szCs w:val="22"/>
          <w:lang w:val="en-US"/>
        </w:rPr>
        <w:t>7</w:t>
      </w:r>
      <w:r w:rsidR="00A75228">
        <w:rPr>
          <w:rFonts w:asciiTheme="minorHAnsi" w:hAnsiTheme="minorHAnsi" w:cstheme="minorHAnsi"/>
          <w:sz w:val="22"/>
          <w:szCs w:val="22"/>
          <w:lang w:val="en-US"/>
        </w:rPr>
        <w:t>,</w:t>
      </w:r>
      <w:r w:rsidR="00850776">
        <w:rPr>
          <w:rFonts w:asciiTheme="minorHAnsi" w:hAnsiTheme="minorHAnsi" w:cstheme="minorHAnsi"/>
          <w:sz w:val="22"/>
          <w:szCs w:val="22"/>
          <w:lang w:val="en-US"/>
        </w:rPr>
        <w:t>9</w:t>
      </w:r>
      <w:r w:rsidR="00544733">
        <w:rPr>
          <w:rFonts w:asciiTheme="minorHAnsi" w:hAnsiTheme="minorHAnsi" w:cstheme="minorHAnsi"/>
          <w:sz w:val="22"/>
          <w:szCs w:val="22"/>
          <w:lang w:val="en-US"/>
        </w:rPr>
        <w:t>8</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6239D">
        <w:rPr>
          <w:rFonts w:asciiTheme="minorHAnsi" w:hAnsiTheme="minorHAnsi" w:cstheme="minorHAnsi"/>
          <w:sz w:val="22"/>
          <w:szCs w:val="22"/>
          <w:lang w:val="en-US"/>
        </w:rPr>
        <w:t>1</w:t>
      </w:r>
      <w:r w:rsidR="00850776">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850776">
        <w:rPr>
          <w:rFonts w:asciiTheme="minorHAnsi" w:hAnsiTheme="minorHAnsi" w:cstheme="minorHAnsi"/>
          <w:sz w:val="22"/>
          <w:szCs w:val="22"/>
          <w:lang w:val="en-US"/>
        </w:rPr>
        <w:t>86</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24000164"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850776">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850776">
        <w:rPr>
          <w:rFonts w:asciiTheme="minorHAnsi" w:hAnsiTheme="minorHAnsi" w:cstheme="minorHAnsi"/>
          <w:sz w:val="22"/>
          <w:szCs w:val="22"/>
          <w:lang w:val="en-US"/>
        </w:rPr>
        <w:t>40</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05FFFCEC"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850776">
        <w:rPr>
          <w:rFonts w:asciiTheme="minorHAnsi" w:hAnsiTheme="minorHAnsi" w:cstheme="minorHAnsi"/>
          <w:sz w:val="22"/>
          <w:szCs w:val="22"/>
        </w:rPr>
        <w:t>4</w:t>
      </w:r>
      <w:r w:rsidR="00336251">
        <w:rPr>
          <w:rFonts w:asciiTheme="minorHAnsi" w:hAnsiTheme="minorHAnsi" w:cstheme="minorHAnsi"/>
          <w:sz w:val="22"/>
          <w:szCs w:val="22"/>
        </w:rPr>
        <w:t>,</w:t>
      </w:r>
      <w:r w:rsidR="00850776">
        <w:rPr>
          <w:rFonts w:asciiTheme="minorHAnsi" w:hAnsiTheme="minorHAnsi" w:cstheme="minorHAnsi"/>
          <w:sz w:val="22"/>
          <w:szCs w:val="22"/>
        </w:rPr>
        <w:t>08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7ECD6B50"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3752D0">
        <w:rPr>
          <w:rFonts w:asciiTheme="minorHAnsi" w:hAnsiTheme="minorHAnsi" w:cstheme="minorHAnsi"/>
          <w:sz w:val="22"/>
          <w:szCs w:val="22"/>
        </w:rPr>
        <w:t>8</w:t>
      </w:r>
      <w:r w:rsidR="0096239D">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4C05D0">
        <w:rPr>
          <w:rFonts w:asciiTheme="minorHAnsi" w:hAnsiTheme="minorHAnsi" w:cstheme="minorHAnsi"/>
          <w:sz w:val="22"/>
          <w:szCs w:val="22"/>
        </w:rPr>
        <w:t>6</w:t>
      </w:r>
      <w:r w:rsidR="0096239D">
        <w:rPr>
          <w:rFonts w:asciiTheme="minorHAnsi" w:hAnsiTheme="minorHAnsi" w:cstheme="minorHAnsi"/>
          <w:sz w:val="22"/>
          <w:szCs w:val="22"/>
        </w:rPr>
        <w:t>8</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160000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36509C">
        <w:rPr>
          <w:rFonts w:asciiTheme="minorHAnsi" w:hAnsiTheme="minorHAnsi" w:cstheme="minorHAnsi"/>
          <w:sz w:val="22"/>
          <w:szCs w:val="22"/>
        </w:rPr>
        <w:t>6</w:t>
      </w:r>
      <w:r w:rsidR="00544733">
        <w:rPr>
          <w:rFonts w:asciiTheme="minorHAnsi" w:hAnsiTheme="minorHAnsi" w:cstheme="minorHAnsi"/>
          <w:sz w:val="22"/>
          <w:szCs w:val="22"/>
        </w:rPr>
        <w:t>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544733">
        <w:rPr>
          <w:rFonts w:asciiTheme="minorHAnsi" w:hAnsiTheme="minorHAnsi" w:cstheme="minorHAnsi"/>
          <w:sz w:val="22"/>
          <w:szCs w:val="22"/>
        </w:rPr>
        <w:t>8</w:t>
      </w:r>
      <w:r w:rsidR="00A75228">
        <w:rPr>
          <w:rFonts w:asciiTheme="minorHAnsi" w:hAnsiTheme="minorHAnsi" w:cstheme="minorHAnsi"/>
          <w:sz w:val="22"/>
          <w:szCs w:val="22"/>
        </w:rPr>
        <w:t>,</w:t>
      </w:r>
      <w:r w:rsidR="00850776">
        <w:rPr>
          <w:rFonts w:asciiTheme="minorHAnsi" w:hAnsiTheme="minorHAnsi" w:cstheme="minorHAnsi"/>
          <w:sz w:val="22"/>
          <w:szCs w:val="22"/>
        </w:rPr>
        <w:t>90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500A6D33" w14:textId="51C2A881" w:rsidR="004B070A" w:rsidRDefault="00E812D9" w:rsidP="0095444D">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36509C">
        <w:rPr>
          <w:rFonts w:asciiTheme="minorHAnsi" w:hAnsiTheme="minorHAnsi" w:cstheme="minorHAnsi"/>
          <w:b/>
          <w:sz w:val="22"/>
          <w:szCs w:val="22"/>
        </w:rPr>
        <w:t xml:space="preserve">Descuento por RVO: </w:t>
      </w:r>
      <w:r w:rsidRPr="0036509C">
        <w:rPr>
          <w:rFonts w:asciiTheme="minorHAnsi" w:hAnsiTheme="minorHAnsi" w:cstheme="minorHAnsi"/>
          <w:sz w:val="22"/>
          <w:szCs w:val="22"/>
        </w:rPr>
        <w:t xml:space="preserve">Está incluido en el precio del producto marcador. Su valor promedio asciende a </w:t>
      </w:r>
      <w:r w:rsidR="00850776">
        <w:rPr>
          <w:rFonts w:asciiTheme="minorHAnsi" w:hAnsiTheme="minorHAnsi" w:cstheme="minorHAnsi"/>
          <w:sz w:val="22"/>
          <w:szCs w:val="22"/>
        </w:rPr>
        <w:t>4</w:t>
      </w:r>
      <w:r w:rsidRPr="0036509C">
        <w:rPr>
          <w:rFonts w:asciiTheme="minorHAnsi" w:hAnsiTheme="minorHAnsi" w:cstheme="minorHAnsi"/>
          <w:sz w:val="22"/>
          <w:szCs w:val="22"/>
        </w:rPr>
        <w:t>,</w:t>
      </w:r>
      <w:r w:rsidR="00850776">
        <w:rPr>
          <w:rFonts w:asciiTheme="minorHAnsi" w:hAnsiTheme="minorHAnsi" w:cstheme="minorHAnsi"/>
          <w:sz w:val="22"/>
          <w:szCs w:val="22"/>
        </w:rPr>
        <w:t>08</w:t>
      </w:r>
      <w:r w:rsidRPr="0036509C">
        <w:rPr>
          <w:rFonts w:asciiTheme="minorHAnsi" w:hAnsiTheme="minorHAnsi" w:cstheme="minorHAnsi"/>
          <w:sz w:val="22"/>
          <w:szCs w:val="22"/>
        </w:rPr>
        <w:t xml:space="preserve"> US$/</w:t>
      </w:r>
      <w:proofErr w:type="spellStart"/>
      <w:r w:rsidRPr="0036509C">
        <w:rPr>
          <w:rFonts w:asciiTheme="minorHAnsi" w:hAnsiTheme="minorHAnsi" w:cstheme="minorHAnsi"/>
          <w:sz w:val="22"/>
          <w:szCs w:val="22"/>
        </w:rPr>
        <w:t>Bl</w:t>
      </w:r>
      <w:proofErr w:type="spellEnd"/>
      <w:r w:rsidRPr="0036509C">
        <w:rPr>
          <w:rFonts w:asciiTheme="minorHAnsi" w:hAnsiTheme="minorHAnsi" w:cstheme="minorHAnsi"/>
          <w:sz w:val="22"/>
          <w:szCs w:val="22"/>
        </w:rPr>
        <w:t>.</w:t>
      </w:r>
    </w:p>
    <w:p w14:paraId="4AABB3B4" w14:textId="77777777" w:rsidR="00544733" w:rsidRPr="00544733" w:rsidRDefault="00544733" w:rsidP="00544733">
      <w:pPr>
        <w:pStyle w:val="Prrafodelista"/>
        <w:rPr>
          <w:rFonts w:asciiTheme="minorHAnsi" w:hAnsiTheme="minorHAnsi" w:cstheme="minorHAnsi"/>
          <w:sz w:val="22"/>
          <w:szCs w:val="22"/>
        </w:rPr>
      </w:pPr>
    </w:p>
    <w:p w14:paraId="3E3037DD" w14:textId="33C74AEF"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333112AF" w14:textId="77777777" w:rsidR="00850776" w:rsidRPr="00850776" w:rsidRDefault="00850776" w:rsidP="00850776">
      <w:pPr>
        <w:pStyle w:val="Prrafodelista"/>
        <w:rPr>
          <w:rFonts w:asciiTheme="minorHAnsi" w:hAnsiTheme="minorHAnsi" w:cstheme="minorHAnsi"/>
          <w:sz w:val="22"/>
          <w:szCs w:val="22"/>
        </w:rPr>
      </w:pPr>
    </w:p>
    <w:p w14:paraId="7F928624" w14:textId="77777777" w:rsidR="00850776" w:rsidRDefault="00850776" w:rsidP="00850776">
      <w:pPr>
        <w:pStyle w:val="Prrafodelista"/>
        <w:ind w:left="851"/>
        <w:jc w:val="both"/>
        <w:rPr>
          <w:rFonts w:asciiTheme="minorHAnsi" w:hAnsiTheme="minorHAnsi" w:cstheme="minorHAnsi"/>
          <w:sz w:val="22"/>
          <w:szCs w:val="22"/>
        </w:rPr>
      </w:pP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12478123"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850776">
        <w:rPr>
          <w:rFonts w:asciiTheme="minorHAnsi" w:hAnsiTheme="minorHAnsi" w:cstheme="minorHAnsi"/>
          <w:sz w:val="22"/>
          <w:szCs w:val="22"/>
        </w:rPr>
        <w:t>25</w:t>
      </w:r>
      <w:r w:rsidR="0036509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3531C01A"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 xml:space="preserve">Desde la vigencia de la Resolución Osinergmin </w:t>
      </w:r>
      <w:proofErr w:type="spellStart"/>
      <w:r w:rsidRPr="000F47D7">
        <w:rPr>
          <w:rFonts w:asciiTheme="minorHAnsi" w:hAnsiTheme="minorHAnsi" w:cstheme="minorHAnsi"/>
          <w:sz w:val="22"/>
          <w:szCs w:val="22"/>
          <w:lang w:eastAsia="en-US"/>
        </w:rPr>
        <w:t>N°</w:t>
      </w:r>
      <w:proofErr w:type="spellEnd"/>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E6404E">
        <w:rPr>
          <w:rFonts w:asciiTheme="minorHAnsi" w:hAnsiTheme="minorHAnsi" w:cstheme="minorHAnsi"/>
          <w:sz w:val="22"/>
          <w:szCs w:val="22"/>
          <w:lang w:eastAsia="en-US"/>
        </w:rPr>
        <w:t>36</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A918E9">
        <w:rPr>
          <w:rFonts w:asciiTheme="minorHAnsi" w:hAnsiTheme="minorHAnsi" w:cstheme="minorHAnsi"/>
          <w:sz w:val="22"/>
          <w:szCs w:val="22"/>
          <w:lang w:eastAsia="en-US"/>
        </w:rPr>
        <w:t>3</w:t>
      </w:r>
      <w:r w:rsidR="00E6404E">
        <w:rPr>
          <w:rFonts w:asciiTheme="minorHAnsi" w:hAnsiTheme="minorHAnsi" w:cstheme="minorHAnsi"/>
          <w:sz w:val="22"/>
          <w:szCs w:val="22"/>
          <w:lang w:eastAsia="en-US"/>
        </w:rPr>
        <w:t>0</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2CA3C240"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w:t>
      </w:r>
      <w:r w:rsidR="00500CF0">
        <w:rPr>
          <w:rFonts w:asciiTheme="minorHAnsi" w:hAnsiTheme="minorHAnsi" w:cstheme="minorHAnsi"/>
          <w:sz w:val="22"/>
          <w:szCs w:val="22"/>
          <w:lang w:eastAsia="en-US"/>
        </w:rPr>
        <w:t>4</w:t>
      </w:r>
      <w:r w:rsidR="00A918E9">
        <w:rPr>
          <w:rFonts w:asciiTheme="minorHAnsi" w:hAnsiTheme="minorHAnsi" w:cstheme="minorHAnsi"/>
          <w:sz w:val="22"/>
          <w:szCs w:val="22"/>
          <w:lang w:eastAsia="en-US"/>
        </w:rPr>
        <w:t>7</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CEAFCFF" w14:textId="67327832" w:rsidR="004A1495" w:rsidRDefault="00E6404E" w:rsidP="004F74EE">
      <w:pPr>
        <w:pBdr>
          <w:top w:val="single" w:sz="4" w:space="1" w:color="auto"/>
          <w:bottom w:val="single" w:sz="4" w:space="1" w:color="auto"/>
        </w:pBdr>
        <w:jc w:val="center"/>
        <w:rPr>
          <w:rFonts w:ascii="Calibri" w:hAnsi="Calibri" w:cs="Calibri"/>
          <w:sz w:val="22"/>
          <w:szCs w:val="22"/>
          <w:lang w:val="es-PE" w:eastAsia="en-US"/>
        </w:rPr>
      </w:pPr>
      <w:r w:rsidRPr="00E6404E">
        <w:drawing>
          <wp:inline distT="0" distB="0" distL="0" distR="0" wp14:anchorId="2FBB6492" wp14:editId="77995026">
            <wp:extent cx="7924710" cy="3124200"/>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37432" cy="3129215"/>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Default="0089632A" w:rsidP="00957F6B">
            <w:pPr>
              <w:ind w:left="-618" w:right="-654"/>
              <w:jc w:val="center"/>
              <w:rPr>
                <w:rFonts w:asciiTheme="minorHAnsi" w:hAnsiTheme="minorHAnsi" w:cstheme="minorHAnsi"/>
              </w:rPr>
            </w:pPr>
          </w:p>
          <w:p w14:paraId="5FE1CE67" w14:textId="4B4B0AA2" w:rsidR="000F7442" w:rsidRPr="000F7442" w:rsidRDefault="00123706" w:rsidP="000F7442">
            <w:pPr>
              <w:jc w:val="center"/>
              <w:rPr>
                <w:rFonts w:asciiTheme="minorHAnsi" w:hAnsiTheme="minorHAnsi" w:cstheme="minorHAnsi"/>
                <w:sz w:val="12"/>
              </w:rPr>
            </w:pPr>
            <w:r w:rsidRPr="00123706">
              <w:rPr>
                <w:rFonts w:asciiTheme="minorHAnsi" w:hAnsiTheme="minorHAnsi" w:cstheme="minorHAnsi"/>
                <w:noProof/>
                <w:sz w:val="12"/>
              </w:rPr>
              <w:drawing>
                <wp:inline distT="0" distB="0" distL="0" distR="0" wp14:anchorId="6B24D1A2" wp14:editId="0FCE34FD">
                  <wp:extent cx="3567430" cy="249754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9427" cy="2498938"/>
                          </a:xfrm>
                          <a:prstGeom prst="rect">
                            <a:avLst/>
                          </a:prstGeom>
                          <a:noFill/>
                          <a:ln>
                            <a:noFill/>
                          </a:ln>
                        </pic:spPr>
                      </pic:pic>
                    </a:graphicData>
                  </a:graphic>
                </wp:inline>
              </w:drawing>
            </w: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1982D2A" w:rsidR="00EF3BE9" w:rsidRPr="00977837" w:rsidRDefault="00123706"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4240F442" wp14:editId="3F905DA1">
                  <wp:extent cx="5265655" cy="251801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10451" cy="2539433"/>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7BD435A3" w14:textId="1ACA791C" w:rsidR="00551F16" w:rsidRPr="00737F8F" w:rsidRDefault="00123706"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123706">
        <w:drawing>
          <wp:inline distT="0" distB="0" distL="0" distR="0" wp14:anchorId="0CCD8BEA" wp14:editId="77836977">
            <wp:extent cx="5666011" cy="215709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9186" cy="2158304"/>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7828DE73" w14:textId="316E9E3C" w:rsidR="00F70B88" w:rsidRDefault="004651A8" w:rsidP="00604758">
      <w:pPr>
        <w:spacing w:line="0" w:lineRule="atLeast"/>
        <w:ind w:right="-567"/>
        <w:jc w:val="both"/>
        <w:rPr>
          <w:noProof/>
        </w:rPr>
      </w:pPr>
      <w:r w:rsidRPr="004651A8">
        <w:drawing>
          <wp:inline distT="0" distB="0" distL="0" distR="0" wp14:anchorId="10AD176C" wp14:editId="790F2A67">
            <wp:extent cx="5850255" cy="2169994"/>
            <wp:effectExtent l="0" t="0" r="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3345" cy="217114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3C177B34" w:rsidR="00127A54" w:rsidRDefault="00123706" w:rsidP="006220EA">
      <w:pPr>
        <w:rPr>
          <w:rFonts w:asciiTheme="minorHAnsi" w:hAnsiTheme="minorHAnsi" w:cstheme="minorHAnsi"/>
          <w:i/>
          <w:sz w:val="18"/>
          <w:szCs w:val="18"/>
        </w:rPr>
      </w:pPr>
      <w:r w:rsidRPr="00123706">
        <w:drawing>
          <wp:inline distT="0" distB="0" distL="0" distR="0" wp14:anchorId="09C5513B" wp14:editId="5998935D">
            <wp:extent cx="5850255" cy="7676866"/>
            <wp:effectExtent l="0" t="0" r="0" b="63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2123" cy="7679317"/>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070E1F19" w14:textId="73448E8C" w:rsidR="005048C1" w:rsidRPr="00C2751F" w:rsidRDefault="00123706" w:rsidP="005048C1">
      <w:pPr>
        <w:jc w:val="both"/>
        <w:rPr>
          <w:rFonts w:asciiTheme="minorHAnsi" w:hAnsiTheme="minorHAnsi" w:cstheme="minorHAnsi"/>
          <w:i/>
          <w:iCs/>
          <w:sz w:val="16"/>
          <w:szCs w:val="16"/>
        </w:rPr>
      </w:pPr>
      <w:r w:rsidRPr="00123706">
        <w:drawing>
          <wp:inline distT="0" distB="0" distL="0" distR="0" wp14:anchorId="72E81186" wp14:editId="47956638">
            <wp:extent cx="5850255" cy="6393976"/>
            <wp:effectExtent l="0" t="0" r="0" b="69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632" cy="6395481"/>
                    </a:xfrm>
                    <a:prstGeom prst="rect">
                      <a:avLst/>
                    </a:prstGeom>
                    <a:noFill/>
                    <a:ln>
                      <a:noFill/>
                    </a:ln>
                  </pic:spPr>
                </pic:pic>
              </a:graphicData>
            </a:graphic>
          </wp:inline>
        </w:drawing>
      </w:r>
      <w:r w:rsidR="005048C1" w:rsidRPr="00DC168B">
        <w:rPr>
          <w:rFonts w:asciiTheme="minorHAnsi" w:hAnsiTheme="minorHAnsi" w:cstheme="minorHAnsi"/>
          <w:i/>
          <w:iCs/>
          <w:sz w:val="16"/>
          <w:szCs w:val="16"/>
        </w:rPr>
        <w:t xml:space="preserve"> </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Fuente</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O</w:t>
      </w:r>
      <w:r w:rsidR="005048C1">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68DEBA2D" w14:textId="77777777" w:rsidR="00123706" w:rsidRDefault="00123706" w:rsidP="00123706">
      <w:pPr>
        <w:jc w:val="center"/>
        <w:rPr>
          <w:rFonts w:asciiTheme="minorHAnsi" w:hAnsiTheme="minorHAnsi" w:cstheme="minorHAnsi"/>
          <w:sz w:val="22"/>
          <w:szCs w:val="22"/>
        </w:rPr>
      </w:pPr>
      <w:r>
        <w:rPr>
          <w:noProof/>
        </w:rPr>
        <w:drawing>
          <wp:inline distT="0" distB="0" distL="0" distR="0" wp14:anchorId="14D4BD7D" wp14:editId="073142BA">
            <wp:extent cx="5345009" cy="2853804"/>
            <wp:effectExtent l="19050" t="19050" r="27305" b="22860"/>
            <wp:docPr id="1973611219"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58723" cy="2861126"/>
                    </a:xfrm>
                    <a:prstGeom prst="rect">
                      <a:avLst/>
                    </a:prstGeom>
                    <a:noFill/>
                    <a:ln>
                      <a:solidFill>
                        <a:schemeClr val="accent1"/>
                      </a:solidFill>
                    </a:ln>
                  </pic:spPr>
                </pic:pic>
              </a:graphicData>
            </a:graphic>
          </wp:inline>
        </w:drawing>
      </w:r>
    </w:p>
    <w:p w14:paraId="43993520" w14:textId="0E73C00D" w:rsidR="00123706" w:rsidRDefault="00123706" w:rsidP="00123706">
      <w:pPr>
        <w:jc w:val="center"/>
        <w:rPr>
          <w:rFonts w:asciiTheme="minorHAnsi" w:hAnsiTheme="minorHAnsi" w:cstheme="minorHAnsi"/>
          <w:sz w:val="22"/>
          <w:szCs w:val="22"/>
        </w:rPr>
      </w:pPr>
    </w:p>
    <w:p w14:paraId="099B5DCF" w14:textId="77777777" w:rsidR="00123706" w:rsidRDefault="00123706" w:rsidP="00123706">
      <w:pPr>
        <w:jc w:val="center"/>
        <w:rPr>
          <w:rFonts w:asciiTheme="minorHAnsi" w:hAnsiTheme="minorHAnsi" w:cstheme="minorHAnsi"/>
          <w:sz w:val="22"/>
          <w:szCs w:val="22"/>
        </w:rPr>
      </w:pPr>
    </w:p>
    <w:p w14:paraId="6797F23A" w14:textId="77777777" w:rsidR="00123706" w:rsidRDefault="00123706" w:rsidP="00123706">
      <w:pPr>
        <w:jc w:val="center"/>
        <w:rPr>
          <w:rFonts w:asciiTheme="minorHAnsi" w:hAnsiTheme="minorHAnsi" w:cstheme="minorHAnsi"/>
          <w:sz w:val="22"/>
          <w:szCs w:val="22"/>
        </w:rPr>
      </w:pPr>
      <w:r>
        <w:rPr>
          <w:noProof/>
        </w:rPr>
        <w:drawing>
          <wp:inline distT="0" distB="0" distL="0" distR="0" wp14:anchorId="0CA1DB19" wp14:editId="604D3EEC">
            <wp:extent cx="5296753" cy="2828040"/>
            <wp:effectExtent l="19050" t="19050" r="18415" b="10795"/>
            <wp:docPr id="185771255"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2319" cy="2847030"/>
                    </a:xfrm>
                    <a:prstGeom prst="rect">
                      <a:avLst/>
                    </a:prstGeom>
                    <a:noFill/>
                    <a:ln>
                      <a:solidFill>
                        <a:schemeClr val="accent1"/>
                      </a:solidFill>
                    </a:ln>
                  </pic:spPr>
                </pic:pic>
              </a:graphicData>
            </a:graphic>
          </wp:inline>
        </w:drawing>
      </w:r>
    </w:p>
    <w:p w14:paraId="4B348099" w14:textId="77777777" w:rsidR="00123706" w:rsidRDefault="00123706" w:rsidP="00123706">
      <w:pPr>
        <w:jc w:val="center"/>
        <w:rPr>
          <w:rFonts w:asciiTheme="minorHAnsi" w:hAnsiTheme="minorHAnsi" w:cstheme="minorHAnsi"/>
          <w:b/>
          <w:iCs/>
          <w:u w:val="single"/>
        </w:rPr>
      </w:pPr>
    </w:p>
    <w:p w14:paraId="38364C24" w14:textId="255D5F78" w:rsidR="00123706" w:rsidRDefault="00123706" w:rsidP="00123706">
      <w:pPr>
        <w:jc w:val="center"/>
        <w:rPr>
          <w:rFonts w:asciiTheme="minorHAnsi" w:hAnsiTheme="minorHAnsi" w:cstheme="minorHAnsi"/>
          <w:b/>
          <w:iCs/>
          <w:u w:val="single"/>
        </w:rPr>
      </w:pPr>
      <w:r>
        <w:rPr>
          <w:noProof/>
        </w:rPr>
        <w:lastRenderedPageBreak/>
        <w:drawing>
          <wp:inline distT="0" distB="0" distL="0" distR="0" wp14:anchorId="3149EB6C" wp14:editId="360E3AFD">
            <wp:extent cx="5281104" cy="2819685"/>
            <wp:effectExtent l="19050" t="19050" r="15240" b="19050"/>
            <wp:docPr id="323178602"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16027" cy="2838331"/>
                    </a:xfrm>
                    <a:prstGeom prst="rect">
                      <a:avLst/>
                    </a:prstGeom>
                    <a:noFill/>
                    <a:ln>
                      <a:solidFill>
                        <a:schemeClr val="accent1"/>
                      </a:solidFill>
                    </a:ln>
                  </pic:spPr>
                </pic:pic>
              </a:graphicData>
            </a:graphic>
          </wp:inline>
        </w:drawing>
      </w:r>
    </w:p>
    <w:p w14:paraId="0A243B4A" w14:textId="77777777" w:rsidR="00123706" w:rsidRDefault="00123706" w:rsidP="00123706">
      <w:pPr>
        <w:jc w:val="center"/>
        <w:rPr>
          <w:rFonts w:asciiTheme="minorHAnsi" w:hAnsiTheme="minorHAnsi" w:cstheme="minorHAnsi"/>
          <w:b/>
          <w:iCs/>
          <w:u w:val="single"/>
        </w:rPr>
      </w:pPr>
    </w:p>
    <w:p w14:paraId="1613E3C3" w14:textId="77777777" w:rsidR="00123706" w:rsidRDefault="00123706" w:rsidP="00123706">
      <w:pPr>
        <w:jc w:val="center"/>
        <w:rPr>
          <w:rFonts w:asciiTheme="minorHAnsi" w:hAnsiTheme="minorHAnsi" w:cstheme="minorHAnsi"/>
          <w:b/>
          <w:iCs/>
          <w:u w:val="single"/>
        </w:rPr>
      </w:pPr>
    </w:p>
    <w:p w14:paraId="14156BC9" w14:textId="77777777" w:rsidR="00123706" w:rsidRDefault="00123706" w:rsidP="00123706">
      <w:pPr>
        <w:jc w:val="center"/>
        <w:rPr>
          <w:rFonts w:asciiTheme="minorHAnsi" w:hAnsiTheme="minorHAnsi" w:cstheme="minorHAnsi"/>
          <w:b/>
          <w:iCs/>
          <w:u w:val="single"/>
        </w:rPr>
      </w:pPr>
      <w:r>
        <w:rPr>
          <w:noProof/>
        </w:rPr>
        <w:drawing>
          <wp:inline distT="0" distB="0" distL="0" distR="0" wp14:anchorId="5CC2A65C" wp14:editId="120D5AB4">
            <wp:extent cx="5281103" cy="2819684"/>
            <wp:effectExtent l="19050" t="19050" r="15240" b="19050"/>
            <wp:docPr id="1731659873"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06864" cy="2833438"/>
                    </a:xfrm>
                    <a:prstGeom prst="rect">
                      <a:avLst/>
                    </a:prstGeom>
                    <a:noFill/>
                    <a:ln>
                      <a:solidFill>
                        <a:schemeClr val="accent1"/>
                      </a:solidFill>
                    </a:ln>
                  </pic:spPr>
                </pic:pic>
              </a:graphicData>
            </a:graphic>
          </wp:inline>
        </w:drawing>
      </w:r>
    </w:p>
    <w:p w14:paraId="7C63F3A4" w14:textId="77777777" w:rsidR="008610ED" w:rsidRDefault="008610ED" w:rsidP="008610ED">
      <w:pPr>
        <w:jc w:val="center"/>
        <w:rPr>
          <w:rFonts w:asciiTheme="minorHAnsi" w:hAnsiTheme="minorHAnsi" w:cstheme="minorHAnsi"/>
          <w:sz w:val="22"/>
          <w:szCs w:val="22"/>
        </w:rPr>
      </w:pPr>
    </w:p>
    <w:p w14:paraId="2054AB66" w14:textId="77777777" w:rsidR="008610ED" w:rsidRDefault="008610ED" w:rsidP="008610ED">
      <w:pPr>
        <w:jc w:val="center"/>
        <w:rPr>
          <w:rFonts w:asciiTheme="minorHAnsi" w:hAnsiTheme="minorHAnsi" w:cstheme="minorHAnsi"/>
          <w:sz w:val="22"/>
          <w:szCs w:val="22"/>
        </w:rPr>
      </w:pPr>
    </w:p>
    <w:p w14:paraId="6B402E8F" w14:textId="7C27961C" w:rsidR="008610ED" w:rsidRDefault="008610ED" w:rsidP="008610ED">
      <w:pPr>
        <w:jc w:val="center"/>
        <w:rPr>
          <w:rFonts w:asciiTheme="minorHAnsi" w:hAnsiTheme="minorHAnsi" w:cstheme="minorHAnsi"/>
          <w:sz w:val="22"/>
          <w:szCs w:val="22"/>
        </w:rPr>
      </w:pPr>
    </w:p>
    <w:p w14:paraId="1847213B" w14:textId="77777777" w:rsidR="008610ED" w:rsidRDefault="008610ED" w:rsidP="008610ED">
      <w:pPr>
        <w:jc w:val="center"/>
        <w:rPr>
          <w:rFonts w:asciiTheme="minorHAnsi" w:hAnsiTheme="minorHAnsi" w:cstheme="minorHAnsi"/>
          <w:b/>
          <w:iCs/>
          <w:u w:val="single"/>
        </w:rPr>
      </w:pPr>
    </w:p>
    <w:p w14:paraId="7BD2A2E1" w14:textId="15B6A1D8" w:rsidR="008610ED" w:rsidRDefault="008610ED" w:rsidP="008610ED">
      <w:pPr>
        <w:tabs>
          <w:tab w:val="left" w:pos="8647"/>
        </w:tabs>
        <w:jc w:val="center"/>
        <w:rPr>
          <w:rFonts w:asciiTheme="minorHAnsi" w:hAnsiTheme="minorHAnsi" w:cstheme="minorHAnsi"/>
          <w:b/>
          <w:iCs/>
          <w:u w:val="single"/>
        </w:rPr>
      </w:pPr>
    </w:p>
    <w:p w14:paraId="5ABF98C2" w14:textId="01809515" w:rsidR="008610ED" w:rsidRDefault="008610ED" w:rsidP="008610ED">
      <w:pPr>
        <w:jc w:val="center"/>
        <w:rPr>
          <w:rFonts w:asciiTheme="minorHAnsi" w:hAnsiTheme="minorHAnsi" w:cstheme="minorHAnsi"/>
          <w:b/>
          <w:iCs/>
          <w:u w:val="single"/>
        </w:rPr>
      </w:pPr>
    </w:p>
    <w:p w14:paraId="3CE401AC" w14:textId="77777777" w:rsidR="008610ED" w:rsidRDefault="008610ED" w:rsidP="008610ED">
      <w:pPr>
        <w:jc w:val="center"/>
        <w:rPr>
          <w:rFonts w:asciiTheme="minorHAnsi" w:hAnsiTheme="minorHAnsi" w:cstheme="minorHAnsi"/>
          <w:b/>
          <w:iCs/>
          <w:u w:val="single"/>
        </w:rPr>
      </w:pPr>
    </w:p>
    <w:p w14:paraId="0354309C" w14:textId="1A6B94A4" w:rsidR="008610ED" w:rsidRDefault="008610ED" w:rsidP="008610ED">
      <w:pPr>
        <w:jc w:val="center"/>
        <w:rPr>
          <w:rFonts w:asciiTheme="minorHAnsi" w:hAnsiTheme="minorHAnsi" w:cstheme="minorHAnsi"/>
          <w:b/>
          <w:iCs/>
          <w:u w:val="single"/>
        </w:rPr>
      </w:pPr>
    </w:p>
    <w:p w14:paraId="4FD973E3" w14:textId="77777777" w:rsidR="008610ED" w:rsidRDefault="008610ED" w:rsidP="008610ED">
      <w:pPr>
        <w:rPr>
          <w:rFonts w:asciiTheme="minorHAnsi" w:hAnsiTheme="minorHAnsi" w:cstheme="minorHAnsi"/>
          <w:b/>
          <w:iCs/>
          <w:u w:val="single"/>
        </w:rPr>
      </w:pPr>
    </w:p>
    <w:p w14:paraId="627CE2C4" w14:textId="2DDC7D4E" w:rsidR="00CE0A22" w:rsidRDefault="00CE0A22" w:rsidP="00CE0A22">
      <w:pPr>
        <w:jc w:val="center"/>
        <w:rPr>
          <w:rFonts w:asciiTheme="minorHAnsi" w:hAnsiTheme="minorHAnsi" w:cstheme="minorHAnsi"/>
          <w:sz w:val="22"/>
          <w:szCs w:val="22"/>
        </w:rPr>
      </w:pPr>
    </w:p>
    <w:p w14:paraId="6C146240" w14:textId="7DD793F5" w:rsidR="00CE0A22" w:rsidRDefault="00CE0A22" w:rsidP="00CE0A22">
      <w:pPr>
        <w:jc w:val="center"/>
        <w:rPr>
          <w:rFonts w:asciiTheme="minorHAnsi" w:hAnsiTheme="minorHAnsi" w:cstheme="minorHAnsi"/>
          <w:sz w:val="22"/>
          <w:szCs w:val="22"/>
        </w:rPr>
      </w:pPr>
    </w:p>
    <w:p w14:paraId="52542C4B" w14:textId="77777777" w:rsidR="00CE0A22" w:rsidRDefault="00CE0A22" w:rsidP="00CE0A22">
      <w:pPr>
        <w:jc w:val="center"/>
        <w:rPr>
          <w:rFonts w:asciiTheme="minorHAnsi" w:hAnsiTheme="minorHAnsi" w:cstheme="minorHAnsi"/>
          <w:sz w:val="22"/>
          <w:szCs w:val="22"/>
        </w:rPr>
      </w:pPr>
    </w:p>
    <w:p w14:paraId="650A246A" w14:textId="7BC8C0CA" w:rsidR="00CE0A22" w:rsidRDefault="00CE0A22" w:rsidP="00CE0A22">
      <w:pPr>
        <w:jc w:val="center"/>
        <w:rPr>
          <w:rFonts w:asciiTheme="minorHAnsi" w:hAnsiTheme="minorHAnsi" w:cstheme="minorHAnsi"/>
          <w:sz w:val="22"/>
          <w:szCs w:val="22"/>
        </w:rPr>
      </w:pPr>
    </w:p>
    <w:p w14:paraId="5123D764" w14:textId="77777777" w:rsidR="00CE0A22" w:rsidRDefault="00CE0A22" w:rsidP="00CE0A22">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D87CA8" w:rsidP="00CA3C87">
      <w:pPr>
        <w:rPr>
          <w:rFonts w:asciiTheme="minorHAnsi" w:hAnsiTheme="minorHAnsi" w:cstheme="minorHAnsi"/>
          <w:b/>
          <w:bCs/>
          <w:i/>
          <w:iCs/>
          <w:sz w:val="16"/>
          <w:szCs w:val="16"/>
        </w:rPr>
      </w:pPr>
      <w:hyperlink r:id="rId37"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1594928A"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E30620">
        <w:rPr>
          <w:rFonts w:asciiTheme="minorHAnsi" w:hAnsiTheme="minorHAnsi" w:cstheme="minorHAnsi"/>
          <w:i/>
          <w:sz w:val="16"/>
          <w:szCs w:val="16"/>
          <w:lang w:val="es-MX"/>
        </w:rPr>
        <w:t xml:space="preserve"> Bloomberg, </w:t>
      </w:r>
      <w:r w:rsidR="00BC79DF" w:rsidRPr="0020108D">
        <w:rPr>
          <w:rFonts w:asciiTheme="minorHAnsi" w:hAnsiTheme="minorHAnsi" w:cstheme="minorHAnsi"/>
          <w:i/>
          <w:sz w:val="16"/>
          <w:szCs w:val="16"/>
          <w:lang w:val="es-MX"/>
        </w:rPr>
        <w:t>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4B43445F"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D870F2">
            <w:rPr>
              <w:rFonts w:ascii="Calibri" w:hAnsi="Calibri" w:cs="Calibri"/>
              <w:b/>
              <w:sz w:val="26"/>
              <w:szCs w:val="26"/>
              <w:lang w:val="it-IT"/>
            </w:rPr>
            <w:t>30</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2C8AA59"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D870F2">
            <w:rPr>
              <w:rFonts w:ascii="Calibri" w:hAnsi="Calibri" w:cs="Calibri"/>
              <w:b/>
              <w:sz w:val="26"/>
              <w:szCs w:val="26"/>
              <w:lang w:val="it-IT"/>
            </w:rPr>
            <w:t>30</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83A8428"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E6404E">
            <w:rPr>
              <w:rFonts w:ascii="Calibri" w:hAnsi="Calibri" w:cs="Calibri"/>
              <w:b/>
              <w:sz w:val="26"/>
              <w:szCs w:val="26"/>
              <w:lang w:val="it-IT"/>
            </w:rPr>
            <w:t>30</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5782944B"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D870F2">
            <w:rPr>
              <w:rFonts w:ascii="Calibri" w:hAnsi="Calibri" w:cs="Calibri"/>
              <w:b/>
              <w:sz w:val="26"/>
              <w:szCs w:val="26"/>
              <w:lang w:val="it-IT"/>
            </w:rPr>
            <w:t>30</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8.jpe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6.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4.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3.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5.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7.emf"/><Relationship Id="rId33" Type="http://schemas.openxmlformats.org/officeDocument/2006/relationships/image" Target="media/image15.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511</TotalTime>
  <Pages>18</Pages>
  <Words>3756</Words>
  <Characters>20660</Characters>
  <Application>Microsoft Office Word</Application>
  <DocSecurity>0</DocSecurity>
  <Lines>172</Lines>
  <Paragraphs>48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2024-06-20T23:20:00Z</cp:lastPrinted>
  <dcterms:created xsi:type="dcterms:W3CDTF">2024-07-24T23:26:00Z</dcterms:created>
  <dcterms:modified xsi:type="dcterms:W3CDTF">2024-07-25T20:44:00Z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