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38B03B1"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316BFF">
        <w:rPr>
          <w:rFonts w:ascii="Poppins" w:hAnsi="Poppins" w:cs="Poppins"/>
          <w:sz w:val="24"/>
          <w:szCs w:val="22"/>
          <w:u w:val="single"/>
          <w:lang w:val="it-IT"/>
        </w:rPr>
        <w:t>4</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191665A7"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316BFF">
        <w:rPr>
          <w:rFonts w:ascii="Poppins" w:hAnsi="Poppins" w:cs="Poppins"/>
          <w:b/>
          <w:bCs/>
          <w:sz w:val="22"/>
          <w:szCs w:val="22"/>
        </w:rPr>
        <w:t>16/</w:t>
      </w:r>
      <w:r w:rsidR="00222A5F">
        <w:rPr>
          <w:rFonts w:ascii="Poppins" w:hAnsi="Poppins" w:cs="Poppins"/>
          <w:b/>
          <w:bCs/>
          <w:sz w:val="22"/>
          <w:szCs w:val="22"/>
        </w:rPr>
        <w:t>0</w:t>
      </w:r>
      <w:r w:rsidR="006F6A4F">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lastRenderedPageBreak/>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33F769BE" w:rsidR="00AB06BA" w:rsidRPr="001C2FD3" w:rsidRDefault="00F163A8"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758B709" wp14:editId="66015000">
            <wp:extent cx="5407660" cy="3105509"/>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32322" cy="311967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lastRenderedPageBreak/>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 xml:space="preserve">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w:t>
      </w:r>
      <w:r w:rsidRPr="0096213B">
        <w:rPr>
          <w:rFonts w:ascii="Poppins" w:hAnsi="Poppins" w:cs="Poppins"/>
          <w:sz w:val="18"/>
          <w:szCs w:val="18"/>
        </w:rPr>
        <w:lastRenderedPageBreak/>
        <w:t>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25F4E829" w:rsidR="00E812D9" w:rsidRPr="0096213B" w:rsidRDefault="00733288" w:rsidP="00E812D9">
      <w:pPr>
        <w:jc w:val="both"/>
        <w:rPr>
          <w:rFonts w:ascii="Poppins" w:hAnsi="Poppins" w:cs="Poppins"/>
          <w:sz w:val="18"/>
          <w:szCs w:val="18"/>
        </w:rPr>
      </w:pPr>
      <w:r w:rsidRPr="007B4713">
        <w:rPr>
          <w:rFonts w:ascii="Poppins" w:hAnsi="Poppins" w:cs="Poppins"/>
          <w:sz w:val="18"/>
          <w:szCs w:val="18"/>
        </w:rPr>
        <w:lastRenderedPageBreak/>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F163A8">
        <w:rPr>
          <w:rFonts w:ascii="Poppins" w:hAnsi="Poppins" w:cs="Poppins"/>
          <w:sz w:val="18"/>
          <w:szCs w:val="18"/>
        </w:rPr>
        <w:t>7</w:t>
      </w:r>
      <w:r w:rsidR="0069018F">
        <w:rPr>
          <w:rFonts w:ascii="Poppins" w:hAnsi="Poppins" w:cs="Poppins"/>
          <w:sz w:val="18"/>
          <w:szCs w:val="18"/>
        </w:rPr>
        <w:t>3</w:t>
      </w:r>
      <w:r w:rsidR="00E23D92" w:rsidRPr="007B4713">
        <w:rPr>
          <w:rFonts w:ascii="Poppins" w:hAnsi="Poppins" w:cs="Poppins"/>
          <w:sz w:val="18"/>
          <w:szCs w:val="18"/>
        </w:rPr>
        <w:t>,</w:t>
      </w:r>
      <w:r w:rsidR="00F163A8">
        <w:rPr>
          <w:rFonts w:ascii="Poppins" w:hAnsi="Poppins" w:cs="Poppins"/>
          <w:sz w:val="18"/>
          <w:szCs w:val="18"/>
        </w:rPr>
        <w:t>06</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69018F">
        <w:rPr>
          <w:rFonts w:ascii="Poppins" w:hAnsi="Poppins" w:cs="Poppins"/>
          <w:sz w:val="18"/>
          <w:szCs w:val="18"/>
        </w:rPr>
        <w:t>8</w:t>
      </w:r>
      <w:r w:rsidR="00F163A8">
        <w:rPr>
          <w:rFonts w:ascii="Poppins" w:hAnsi="Poppins" w:cs="Poppins"/>
          <w:sz w:val="18"/>
          <w:szCs w:val="18"/>
        </w:rPr>
        <w:t>7</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w:t>
      </w:r>
      <w:r w:rsidR="00E56970">
        <w:rPr>
          <w:rFonts w:ascii="Poppins" w:hAnsi="Poppins" w:cs="Poppins"/>
          <w:sz w:val="18"/>
          <w:szCs w:val="18"/>
        </w:rPr>
        <w:t>a</w:t>
      </w:r>
      <w:r w:rsidRPr="007B4713">
        <w:rPr>
          <w:rFonts w:ascii="Poppins" w:hAnsi="Poppins" w:cs="Poppins"/>
          <w:sz w:val="18"/>
          <w:szCs w:val="18"/>
        </w:rPr>
        <w:t xml:space="preserve"> los </w:t>
      </w:r>
      <w:r w:rsidR="00F163A8">
        <w:rPr>
          <w:rFonts w:ascii="Poppins" w:hAnsi="Poppins" w:cs="Poppins"/>
          <w:sz w:val="18"/>
          <w:szCs w:val="18"/>
        </w:rPr>
        <w:t>91</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F163A8">
        <w:rPr>
          <w:rFonts w:ascii="Poppins" w:hAnsi="Poppins" w:cs="Poppins"/>
          <w:sz w:val="18"/>
          <w:szCs w:val="18"/>
        </w:rPr>
        <w:t>5</w:t>
      </w:r>
      <w:r w:rsidR="00941CD2" w:rsidRPr="007B4713">
        <w:rPr>
          <w:rFonts w:ascii="Poppins" w:hAnsi="Poppins" w:cs="Poppins"/>
          <w:sz w:val="18"/>
          <w:szCs w:val="18"/>
        </w:rPr>
        <w:t>,</w:t>
      </w:r>
      <w:r w:rsidR="00F163A8">
        <w:rPr>
          <w:rFonts w:ascii="Poppins" w:hAnsi="Poppins" w:cs="Poppins"/>
          <w:sz w:val="18"/>
          <w:szCs w:val="18"/>
        </w:rPr>
        <w:t>25</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56534FC6" w:rsidR="00593ACE"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A934B0">
        <w:rPr>
          <w:rFonts w:ascii="Poppins" w:hAnsi="Poppins" w:cs="Poppins"/>
          <w:bCs/>
          <w:sz w:val="18"/>
          <w:szCs w:val="18"/>
        </w:rPr>
        <w:t>02</w:t>
      </w:r>
      <w:r w:rsidRPr="0096213B">
        <w:rPr>
          <w:rFonts w:ascii="Poppins" w:hAnsi="Poppins" w:cs="Poppins"/>
          <w:bCs/>
          <w:sz w:val="18"/>
          <w:szCs w:val="18"/>
        </w:rPr>
        <w:t>.</w:t>
      </w:r>
      <w:r w:rsidR="000F0295">
        <w:rPr>
          <w:rFonts w:ascii="Poppins" w:hAnsi="Poppins" w:cs="Poppins"/>
          <w:bCs/>
          <w:sz w:val="18"/>
          <w:szCs w:val="18"/>
        </w:rPr>
        <w:t>0</w:t>
      </w:r>
      <w:r w:rsidR="00A934B0">
        <w:rPr>
          <w:rFonts w:ascii="Poppins" w:hAnsi="Poppins" w:cs="Poppins"/>
          <w:bCs/>
          <w:sz w:val="18"/>
          <w:szCs w:val="18"/>
        </w:rPr>
        <w:t>6</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A934B0">
        <w:rPr>
          <w:rFonts w:ascii="Poppins" w:hAnsi="Poppins" w:cs="Poppins"/>
          <w:bCs/>
          <w:sz w:val="18"/>
          <w:szCs w:val="18"/>
        </w:rPr>
        <w:t>13</w:t>
      </w:r>
      <w:r w:rsidRPr="0096213B">
        <w:rPr>
          <w:rFonts w:ascii="Poppins" w:hAnsi="Poppins" w:cs="Poppins"/>
          <w:bCs/>
          <w:sz w:val="18"/>
          <w:szCs w:val="18"/>
        </w:rPr>
        <w:t>.</w:t>
      </w:r>
      <w:r w:rsidR="00E23D92">
        <w:rPr>
          <w:rFonts w:ascii="Poppins" w:hAnsi="Poppins" w:cs="Poppins"/>
          <w:bCs/>
          <w:sz w:val="18"/>
          <w:szCs w:val="18"/>
        </w:rPr>
        <w:t>0</w:t>
      </w:r>
      <w:r w:rsidR="00E56970">
        <w:rPr>
          <w:rFonts w:ascii="Poppins" w:hAnsi="Poppins" w:cs="Poppins"/>
          <w:bCs/>
          <w:sz w:val="18"/>
          <w:szCs w:val="18"/>
        </w:rPr>
        <w:t>6</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419FD902" w14:textId="2C550B87" w:rsidR="00E56970" w:rsidRDefault="00E56970" w:rsidP="00AD0D2A">
      <w:pPr>
        <w:shd w:val="clear" w:color="auto" w:fill="FFFFFF"/>
        <w:ind w:left="425"/>
        <w:jc w:val="both"/>
        <w:rPr>
          <w:rFonts w:ascii="Poppins" w:hAnsi="Poppins" w:cs="Poppins"/>
          <w:sz w:val="18"/>
          <w:szCs w:val="18"/>
        </w:rPr>
      </w:pPr>
    </w:p>
    <w:p w14:paraId="19C8254C" w14:textId="77777777" w:rsidR="00A934B0" w:rsidRPr="006A1DAB" w:rsidRDefault="00A934B0" w:rsidP="00A934B0">
      <w:pPr>
        <w:pStyle w:val="Prrafodelista"/>
        <w:numPr>
          <w:ilvl w:val="0"/>
          <w:numId w:val="30"/>
        </w:numPr>
        <w:ind w:left="425"/>
        <w:contextualSpacing/>
        <w:jc w:val="both"/>
        <w:rPr>
          <w:rFonts w:ascii="Poppins" w:hAnsi="Poppins" w:cs="Poppins"/>
          <w:b/>
          <w:sz w:val="18"/>
          <w:szCs w:val="18"/>
        </w:rPr>
      </w:pPr>
      <w:r w:rsidRPr="006A1DAB">
        <w:rPr>
          <w:rFonts w:ascii="Poppins" w:hAnsi="Poppins" w:cs="Poppins"/>
          <w:b/>
          <w:sz w:val="18"/>
          <w:szCs w:val="18"/>
        </w:rPr>
        <w:t>El incremento de los inventarios de gasolinas, destilado medio y propano, así como el descenso de las existencias de crudo, al 06 de junio del 2025</w:t>
      </w:r>
    </w:p>
    <w:p w14:paraId="2E4B9D4B" w14:textId="77777777" w:rsidR="00A934B0" w:rsidRPr="006A1DAB" w:rsidRDefault="00A934B0" w:rsidP="00A934B0">
      <w:pPr>
        <w:pStyle w:val="Prrafodelista"/>
        <w:ind w:left="426"/>
        <w:jc w:val="both"/>
        <w:rPr>
          <w:rFonts w:ascii="Poppins" w:hAnsi="Poppins" w:cs="Poppins"/>
          <w:sz w:val="18"/>
          <w:szCs w:val="18"/>
        </w:rPr>
      </w:pPr>
    </w:p>
    <w:p w14:paraId="25DE0111" w14:textId="77777777" w:rsidR="00A934B0" w:rsidRPr="006A1DAB" w:rsidRDefault="00A934B0" w:rsidP="00A934B0">
      <w:pPr>
        <w:shd w:val="clear" w:color="auto" w:fill="FFFFFF"/>
        <w:ind w:left="425"/>
        <w:jc w:val="both"/>
        <w:rPr>
          <w:rFonts w:ascii="Poppins" w:hAnsi="Poppins" w:cs="Poppins"/>
          <w:sz w:val="18"/>
          <w:szCs w:val="18"/>
        </w:rPr>
      </w:pPr>
      <w:r w:rsidRPr="006A1DAB">
        <w:rPr>
          <w:rFonts w:ascii="Poppins" w:hAnsi="Poppins" w:cs="Poppins"/>
          <w:sz w:val="18"/>
          <w:szCs w:val="18"/>
        </w:rPr>
        <w:t xml:space="preserve">Los inventarios de petróleo de Estados Unidos se redujeron en </w:t>
      </w:r>
      <w:r>
        <w:rPr>
          <w:rFonts w:ascii="Poppins" w:hAnsi="Poppins" w:cs="Poppins"/>
          <w:sz w:val="18"/>
          <w:szCs w:val="18"/>
        </w:rPr>
        <w:t>3</w:t>
      </w:r>
      <w:r w:rsidRPr="006A1DAB">
        <w:rPr>
          <w:rFonts w:ascii="Poppins" w:hAnsi="Poppins" w:cs="Poppins"/>
          <w:sz w:val="18"/>
          <w:szCs w:val="18"/>
        </w:rPr>
        <w:t>,</w:t>
      </w:r>
      <w:r>
        <w:rPr>
          <w:rFonts w:ascii="Poppins" w:hAnsi="Poppins" w:cs="Poppins"/>
          <w:sz w:val="18"/>
          <w:szCs w:val="18"/>
        </w:rPr>
        <w:t>6</w:t>
      </w:r>
      <w:r w:rsidRPr="006A1DAB">
        <w:rPr>
          <w:rFonts w:ascii="Poppins" w:hAnsi="Poppins" w:cs="Poppins"/>
          <w:sz w:val="18"/>
          <w:szCs w:val="18"/>
        </w:rPr>
        <w:t xml:space="preserve"> millones de barriles, ubicándose en -</w:t>
      </w:r>
      <w:r>
        <w:rPr>
          <w:rFonts w:ascii="Poppins" w:hAnsi="Poppins" w:cs="Poppins"/>
          <w:sz w:val="18"/>
          <w:szCs w:val="18"/>
        </w:rPr>
        <w:t>8</w:t>
      </w:r>
      <w:r w:rsidRPr="006A1DAB">
        <w:rPr>
          <w:rFonts w:ascii="Poppins" w:hAnsi="Poppins" w:cs="Poppins"/>
          <w:sz w:val="18"/>
          <w:szCs w:val="18"/>
        </w:rPr>
        <w:t>% por debajo de la media de los últimos 5 años, para esta época del año, lo que representa 43</w:t>
      </w:r>
      <w:r>
        <w:rPr>
          <w:rFonts w:ascii="Poppins" w:hAnsi="Poppins" w:cs="Poppins"/>
          <w:sz w:val="18"/>
          <w:szCs w:val="18"/>
        </w:rPr>
        <w:t>2</w:t>
      </w:r>
      <w:r w:rsidRPr="006A1DAB">
        <w:rPr>
          <w:rFonts w:ascii="Poppins" w:hAnsi="Poppins" w:cs="Poppins"/>
          <w:sz w:val="18"/>
          <w:szCs w:val="18"/>
        </w:rPr>
        <w:t>,</w:t>
      </w:r>
      <w:r>
        <w:rPr>
          <w:rFonts w:ascii="Poppins" w:hAnsi="Poppins" w:cs="Poppins"/>
          <w:sz w:val="18"/>
          <w:szCs w:val="18"/>
        </w:rPr>
        <w:t>4</w:t>
      </w:r>
      <w:r w:rsidRPr="006A1DAB">
        <w:rPr>
          <w:rFonts w:ascii="Poppins" w:hAnsi="Poppins" w:cs="Poppins"/>
          <w:sz w:val="18"/>
          <w:szCs w:val="18"/>
        </w:rPr>
        <w:t xml:space="preserve"> millones de barriles.</w:t>
      </w:r>
    </w:p>
    <w:p w14:paraId="50DBB334" w14:textId="77777777" w:rsidR="00A934B0" w:rsidRPr="006A1DAB" w:rsidRDefault="00A934B0" w:rsidP="00A934B0">
      <w:pPr>
        <w:shd w:val="clear" w:color="auto" w:fill="FFFFFF"/>
        <w:ind w:left="425"/>
        <w:jc w:val="both"/>
        <w:rPr>
          <w:rFonts w:ascii="Poppins" w:hAnsi="Poppins" w:cs="Poppins"/>
          <w:sz w:val="18"/>
          <w:szCs w:val="18"/>
        </w:rPr>
      </w:pPr>
    </w:p>
    <w:p w14:paraId="1776BD6A" w14:textId="77777777" w:rsidR="00A934B0" w:rsidRPr="006A1DAB" w:rsidRDefault="00A934B0" w:rsidP="00A934B0">
      <w:pPr>
        <w:shd w:val="clear" w:color="auto" w:fill="FFFFFF"/>
        <w:ind w:left="425"/>
        <w:jc w:val="both"/>
        <w:rPr>
          <w:rFonts w:ascii="Poppins" w:hAnsi="Poppins" w:cs="Poppins"/>
          <w:sz w:val="18"/>
          <w:szCs w:val="18"/>
        </w:rPr>
      </w:pPr>
      <w:r w:rsidRPr="006A1DAB">
        <w:rPr>
          <w:rFonts w:ascii="Poppins" w:hAnsi="Poppins" w:cs="Poppins"/>
          <w:sz w:val="18"/>
          <w:szCs w:val="18"/>
        </w:rPr>
        <w:t xml:space="preserve">Por su parte, las existencias de gasolinas aumentaron en </w:t>
      </w:r>
      <w:r>
        <w:rPr>
          <w:rFonts w:ascii="Poppins" w:hAnsi="Poppins" w:cs="Poppins"/>
          <w:sz w:val="18"/>
          <w:szCs w:val="18"/>
        </w:rPr>
        <w:t>1</w:t>
      </w:r>
      <w:r w:rsidRPr="006A1DAB">
        <w:rPr>
          <w:rFonts w:ascii="Poppins" w:hAnsi="Poppins" w:cs="Poppins"/>
          <w:sz w:val="18"/>
          <w:szCs w:val="18"/>
        </w:rPr>
        <w:t>,</w:t>
      </w:r>
      <w:r>
        <w:rPr>
          <w:rFonts w:ascii="Poppins" w:hAnsi="Poppins" w:cs="Poppins"/>
          <w:sz w:val="18"/>
          <w:szCs w:val="18"/>
        </w:rPr>
        <w:t>5</w:t>
      </w:r>
      <w:r w:rsidRPr="006A1DAB">
        <w:rPr>
          <w:rFonts w:ascii="Poppins" w:hAnsi="Poppins" w:cs="Poppins"/>
          <w:sz w:val="18"/>
          <w:szCs w:val="18"/>
        </w:rPr>
        <w:t xml:space="preserve"> millones de barriles, reportando un total de 22</w:t>
      </w:r>
      <w:r>
        <w:rPr>
          <w:rFonts w:ascii="Poppins" w:hAnsi="Poppins" w:cs="Poppins"/>
          <w:sz w:val="18"/>
          <w:szCs w:val="18"/>
        </w:rPr>
        <w:t>9</w:t>
      </w:r>
      <w:r w:rsidRPr="006A1DAB">
        <w:rPr>
          <w:rFonts w:ascii="Poppins" w:hAnsi="Poppins" w:cs="Poppins"/>
          <w:sz w:val="18"/>
          <w:szCs w:val="18"/>
        </w:rPr>
        <w:t>,</w:t>
      </w:r>
      <w:r>
        <w:rPr>
          <w:rFonts w:ascii="Poppins" w:hAnsi="Poppins" w:cs="Poppins"/>
          <w:sz w:val="18"/>
          <w:szCs w:val="18"/>
        </w:rPr>
        <w:t>8</w:t>
      </w:r>
      <w:r w:rsidRPr="006A1DAB">
        <w:rPr>
          <w:rFonts w:ascii="Poppins" w:hAnsi="Poppins" w:cs="Poppins"/>
          <w:sz w:val="18"/>
          <w:szCs w:val="18"/>
        </w:rPr>
        <w:t xml:space="preserve"> millones de barriles; así como los inventarios de destilados, que incluyen al diésel y al combustible para calefacción se incrementaron en </w:t>
      </w:r>
      <w:r>
        <w:rPr>
          <w:rFonts w:ascii="Poppins" w:hAnsi="Poppins" w:cs="Poppins"/>
          <w:sz w:val="18"/>
          <w:szCs w:val="18"/>
        </w:rPr>
        <w:t>1</w:t>
      </w:r>
      <w:r w:rsidRPr="006A1DAB">
        <w:rPr>
          <w:rFonts w:ascii="Poppins" w:hAnsi="Poppins" w:cs="Poppins"/>
          <w:sz w:val="18"/>
          <w:szCs w:val="18"/>
        </w:rPr>
        <w:t>,</w:t>
      </w:r>
      <w:r>
        <w:rPr>
          <w:rFonts w:ascii="Poppins" w:hAnsi="Poppins" w:cs="Poppins"/>
          <w:sz w:val="18"/>
          <w:szCs w:val="18"/>
        </w:rPr>
        <w:t>3</w:t>
      </w:r>
      <w:r w:rsidRPr="006A1DAB">
        <w:rPr>
          <w:rFonts w:ascii="Poppins" w:hAnsi="Poppins" w:cs="Poppins"/>
          <w:sz w:val="18"/>
          <w:szCs w:val="18"/>
        </w:rPr>
        <w:t xml:space="preserve"> millones de barriles, ubicándose en 10</w:t>
      </w:r>
      <w:r>
        <w:rPr>
          <w:rFonts w:ascii="Poppins" w:hAnsi="Poppins" w:cs="Poppins"/>
          <w:sz w:val="18"/>
          <w:szCs w:val="18"/>
        </w:rPr>
        <w:t>8</w:t>
      </w:r>
      <w:r w:rsidRPr="006A1DAB">
        <w:rPr>
          <w:rFonts w:ascii="Poppins" w:hAnsi="Poppins" w:cs="Poppins"/>
          <w:sz w:val="18"/>
          <w:szCs w:val="18"/>
        </w:rPr>
        <w:t>,</w:t>
      </w:r>
      <w:r>
        <w:rPr>
          <w:rFonts w:ascii="Poppins" w:hAnsi="Poppins" w:cs="Poppins"/>
          <w:sz w:val="18"/>
          <w:szCs w:val="18"/>
        </w:rPr>
        <w:t>9</w:t>
      </w:r>
      <w:r w:rsidRPr="006A1DAB">
        <w:rPr>
          <w:rFonts w:ascii="Poppins" w:hAnsi="Poppins" w:cs="Poppins"/>
          <w:sz w:val="18"/>
          <w:szCs w:val="18"/>
        </w:rPr>
        <w:t xml:space="preserve"> millones de barriles. Finalmente, las existencias de propano crecieron en </w:t>
      </w:r>
      <w:r>
        <w:rPr>
          <w:rFonts w:ascii="Poppins" w:hAnsi="Poppins" w:cs="Poppins"/>
          <w:sz w:val="18"/>
          <w:szCs w:val="18"/>
        </w:rPr>
        <w:t>4</w:t>
      </w:r>
      <w:r w:rsidRPr="006A1DAB">
        <w:rPr>
          <w:rFonts w:ascii="Poppins" w:hAnsi="Poppins" w:cs="Poppins"/>
          <w:sz w:val="18"/>
          <w:szCs w:val="18"/>
        </w:rPr>
        <w:t>,</w:t>
      </w:r>
      <w:r>
        <w:rPr>
          <w:rFonts w:ascii="Poppins" w:hAnsi="Poppins" w:cs="Poppins"/>
          <w:sz w:val="18"/>
          <w:szCs w:val="18"/>
        </w:rPr>
        <w:t>04</w:t>
      </w:r>
      <w:r w:rsidRPr="006A1DAB">
        <w:rPr>
          <w:rFonts w:ascii="Poppins" w:hAnsi="Poppins" w:cs="Poppins"/>
          <w:sz w:val="18"/>
          <w:szCs w:val="18"/>
        </w:rPr>
        <w:t xml:space="preserve"> millones de barriles, registrando un nivel de 6</w:t>
      </w:r>
      <w:r>
        <w:rPr>
          <w:rFonts w:ascii="Poppins" w:hAnsi="Poppins" w:cs="Poppins"/>
          <w:sz w:val="18"/>
          <w:szCs w:val="18"/>
        </w:rPr>
        <w:t>5</w:t>
      </w:r>
      <w:r w:rsidRPr="006A1DAB">
        <w:rPr>
          <w:rFonts w:ascii="Poppins" w:hAnsi="Poppins" w:cs="Poppins"/>
          <w:sz w:val="18"/>
          <w:szCs w:val="18"/>
        </w:rPr>
        <w:t>,</w:t>
      </w:r>
      <w:r>
        <w:rPr>
          <w:rFonts w:ascii="Poppins" w:hAnsi="Poppins" w:cs="Poppins"/>
          <w:sz w:val="18"/>
          <w:szCs w:val="18"/>
        </w:rPr>
        <w:t>99</w:t>
      </w:r>
      <w:r w:rsidRPr="006A1DAB">
        <w:rPr>
          <w:rFonts w:ascii="Poppins" w:hAnsi="Poppins" w:cs="Poppins"/>
          <w:sz w:val="18"/>
          <w:szCs w:val="18"/>
        </w:rPr>
        <w:t xml:space="preserve"> millones de barriles.</w:t>
      </w:r>
    </w:p>
    <w:p w14:paraId="414D5816" w14:textId="77777777" w:rsidR="00A934B0" w:rsidRPr="00964652" w:rsidRDefault="00A934B0" w:rsidP="00A934B0">
      <w:pPr>
        <w:shd w:val="clear" w:color="auto" w:fill="FFFFFF"/>
        <w:ind w:left="425"/>
        <w:jc w:val="both"/>
        <w:rPr>
          <w:rFonts w:ascii="Poppins" w:hAnsi="Poppins" w:cs="Poppins"/>
          <w:sz w:val="18"/>
          <w:szCs w:val="18"/>
          <w:highlight w:val="yellow"/>
        </w:rPr>
      </w:pPr>
    </w:p>
    <w:p w14:paraId="4F390FE5" w14:textId="77777777" w:rsidR="00A934B0" w:rsidRPr="0019005E" w:rsidRDefault="00A934B0" w:rsidP="00A934B0">
      <w:pPr>
        <w:pStyle w:val="Prrafodelista"/>
        <w:numPr>
          <w:ilvl w:val="0"/>
          <w:numId w:val="30"/>
        </w:numPr>
        <w:ind w:left="425"/>
        <w:contextualSpacing/>
        <w:jc w:val="both"/>
        <w:rPr>
          <w:rFonts w:ascii="Poppins" w:hAnsi="Poppins" w:cs="Poppins"/>
          <w:b/>
          <w:sz w:val="18"/>
          <w:szCs w:val="18"/>
        </w:rPr>
      </w:pPr>
      <w:r w:rsidRPr="0019005E">
        <w:rPr>
          <w:rFonts w:ascii="Poppins" w:hAnsi="Poppins" w:cs="Poppins"/>
          <w:b/>
          <w:sz w:val="18"/>
          <w:szCs w:val="18"/>
        </w:rPr>
        <w:t>Ataque de Israel a Irán reaviva la prima geopolítica y eleva los precios del crudo</w:t>
      </w:r>
    </w:p>
    <w:p w14:paraId="5B239E1B" w14:textId="77777777" w:rsidR="00A934B0" w:rsidRPr="00964652" w:rsidRDefault="00A934B0" w:rsidP="00A934B0">
      <w:pPr>
        <w:jc w:val="both"/>
        <w:rPr>
          <w:rFonts w:ascii="Poppins" w:hAnsi="Poppins" w:cs="Poppins"/>
          <w:b/>
          <w:sz w:val="18"/>
          <w:szCs w:val="18"/>
          <w:highlight w:val="yellow"/>
        </w:rPr>
      </w:pPr>
    </w:p>
    <w:p w14:paraId="00754A74" w14:textId="77777777" w:rsidR="00A934B0" w:rsidRDefault="00A934B0" w:rsidP="00A934B0">
      <w:pPr>
        <w:shd w:val="clear" w:color="auto" w:fill="FFFFFF"/>
        <w:ind w:left="425"/>
        <w:jc w:val="both"/>
        <w:rPr>
          <w:rFonts w:ascii="Poppins" w:hAnsi="Poppins" w:cs="Poppins"/>
          <w:sz w:val="18"/>
          <w:szCs w:val="18"/>
        </w:rPr>
      </w:pPr>
      <w:r w:rsidRPr="0019005E">
        <w:rPr>
          <w:rFonts w:ascii="Poppins" w:hAnsi="Poppins" w:cs="Poppins"/>
          <w:sz w:val="18"/>
          <w:szCs w:val="18"/>
        </w:rPr>
        <w:lastRenderedPageBreak/>
        <w:t xml:space="preserve">El 13 de junio de 2025, los mercados petroleros experimentaron su mayor </w:t>
      </w:r>
      <w:r>
        <w:rPr>
          <w:rFonts w:ascii="Poppins" w:hAnsi="Poppins" w:cs="Poppins"/>
          <w:sz w:val="18"/>
          <w:szCs w:val="18"/>
        </w:rPr>
        <w:t xml:space="preserve">incremento </w:t>
      </w:r>
      <w:r w:rsidRPr="0019005E">
        <w:rPr>
          <w:rFonts w:ascii="Poppins" w:hAnsi="Poppins" w:cs="Poppins"/>
          <w:sz w:val="18"/>
          <w:szCs w:val="18"/>
        </w:rPr>
        <w:t xml:space="preserve">diario desde el inicio de la guerra en Ucrania, después de que Israel lanzara ataques aéreos contra instalaciones estratégicas en Irán, incluyendo sitios cercanos a los complejos nucleares de </w:t>
      </w:r>
      <w:proofErr w:type="spellStart"/>
      <w:r w:rsidRPr="0019005E">
        <w:rPr>
          <w:rFonts w:ascii="Poppins" w:hAnsi="Poppins" w:cs="Poppins"/>
          <w:sz w:val="18"/>
          <w:szCs w:val="18"/>
        </w:rPr>
        <w:t>Natanz</w:t>
      </w:r>
      <w:proofErr w:type="spellEnd"/>
      <w:r w:rsidRPr="0019005E">
        <w:rPr>
          <w:rFonts w:ascii="Poppins" w:hAnsi="Poppins" w:cs="Poppins"/>
          <w:sz w:val="18"/>
          <w:szCs w:val="18"/>
        </w:rPr>
        <w:t xml:space="preserve"> y </w:t>
      </w:r>
      <w:proofErr w:type="spellStart"/>
      <w:r w:rsidRPr="0019005E">
        <w:rPr>
          <w:rFonts w:ascii="Poppins" w:hAnsi="Poppins" w:cs="Poppins"/>
          <w:sz w:val="18"/>
          <w:szCs w:val="18"/>
        </w:rPr>
        <w:t>Fordow</w:t>
      </w:r>
      <w:proofErr w:type="spellEnd"/>
      <w:r>
        <w:rPr>
          <w:rFonts w:ascii="Poppins" w:hAnsi="Poppins" w:cs="Poppins"/>
          <w:sz w:val="18"/>
          <w:szCs w:val="18"/>
        </w:rPr>
        <w:t xml:space="preserve"> así como a </w:t>
      </w:r>
      <w:r w:rsidRPr="00E574FE">
        <w:rPr>
          <w:rFonts w:ascii="Poppins" w:hAnsi="Poppins" w:cs="Poppins"/>
          <w:sz w:val="18"/>
          <w:szCs w:val="18"/>
        </w:rPr>
        <w:t>Teherán y el Ministerio de Defensa, matando altos mandos del Cuerpos de la Guardia Revolucionaria Islámica</w:t>
      </w:r>
      <w:r>
        <w:rPr>
          <w:rFonts w:ascii="Poppins" w:hAnsi="Poppins" w:cs="Poppins"/>
          <w:sz w:val="18"/>
          <w:szCs w:val="18"/>
        </w:rPr>
        <w:t xml:space="preserve"> (</w:t>
      </w:r>
      <w:r w:rsidRPr="00E574FE">
        <w:rPr>
          <w:rFonts w:ascii="Poppins" w:hAnsi="Poppins" w:cs="Poppins"/>
          <w:sz w:val="18"/>
          <w:szCs w:val="18"/>
        </w:rPr>
        <w:t>CGRI</w:t>
      </w:r>
      <w:r>
        <w:rPr>
          <w:rFonts w:ascii="Poppins" w:hAnsi="Poppins" w:cs="Poppins"/>
          <w:sz w:val="18"/>
          <w:szCs w:val="18"/>
        </w:rPr>
        <w:t>) de Irán.</w:t>
      </w:r>
    </w:p>
    <w:p w14:paraId="2EB5F30C" w14:textId="77777777" w:rsidR="00A934B0" w:rsidRDefault="00A934B0" w:rsidP="00A934B0">
      <w:pPr>
        <w:shd w:val="clear" w:color="auto" w:fill="FFFFFF"/>
        <w:ind w:left="425"/>
        <w:jc w:val="both"/>
        <w:rPr>
          <w:rFonts w:ascii="Poppins" w:hAnsi="Poppins" w:cs="Poppins"/>
          <w:sz w:val="18"/>
          <w:szCs w:val="18"/>
        </w:rPr>
      </w:pPr>
    </w:p>
    <w:p w14:paraId="1539E1F7" w14:textId="77777777" w:rsidR="00A934B0" w:rsidRDefault="00A934B0" w:rsidP="00A934B0">
      <w:pPr>
        <w:shd w:val="clear" w:color="auto" w:fill="FFFFFF"/>
        <w:ind w:left="425"/>
        <w:jc w:val="both"/>
        <w:rPr>
          <w:rFonts w:ascii="Poppins" w:hAnsi="Poppins" w:cs="Poppins"/>
          <w:sz w:val="18"/>
          <w:szCs w:val="18"/>
        </w:rPr>
      </w:pPr>
      <w:r w:rsidRPr="00466337">
        <w:rPr>
          <w:rFonts w:ascii="Poppins" w:hAnsi="Poppins" w:cs="Poppins"/>
          <w:sz w:val="18"/>
          <w:szCs w:val="18"/>
        </w:rPr>
        <w:t>Aunque la infraestructura petrolera iraní no fue alcanzada directamente, según confirmó la Compañía Nacional Iraní de Refinación y Distribución, el temor a una escalada mayor se intensificó. Analistas de Bloomberg y Reuters recordaron que alrededor de 19</w:t>
      </w:r>
      <w:r>
        <w:rPr>
          <w:rFonts w:ascii="Poppins" w:hAnsi="Poppins" w:cs="Poppins"/>
          <w:sz w:val="18"/>
          <w:szCs w:val="18"/>
        </w:rPr>
        <w:t xml:space="preserve"> a </w:t>
      </w:r>
      <w:r w:rsidRPr="00466337">
        <w:rPr>
          <w:rFonts w:ascii="Poppins" w:hAnsi="Poppins" w:cs="Poppins"/>
          <w:sz w:val="18"/>
          <w:szCs w:val="18"/>
        </w:rPr>
        <w:t>20 millones de barriles</w:t>
      </w:r>
      <w:r>
        <w:rPr>
          <w:rFonts w:ascii="Poppins" w:hAnsi="Poppins" w:cs="Poppins"/>
          <w:sz w:val="18"/>
          <w:szCs w:val="18"/>
        </w:rPr>
        <w:t xml:space="preserve"> por día </w:t>
      </w:r>
      <w:r w:rsidRPr="00466337">
        <w:rPr>
          <w:rFonts w:ascii="Poppins" w:hAnsi="Poppins" w:cs="Poppins"/>
          <w:sz w:val="18"/>
          <w:szCs w:val="18"/>
        </w:rPr>
        <w:t>de crudo y productos</w:t>
      </w:r>
      <w:r>
        <w:rPr>
          <w:rFonts w:ascii="Poppins" w:hAnsi="Poppins" w:cs="Poppins"/>
          <w:sz w:val="18"/>
          <w:szCs w:val="18"/>
        </w:rPr>
        <w:t xml:space="preserve">, </w:t>
      </w:r>
      <w:r w:rsidRPr="00466337">
        <w:rPr>
          <w:rFonts w:ascii="Poppins" w:hAnsi="Poppins" w:cs="Poppins"/>
          <w:sz w:val="18"/>
          <w:szCs w:val="18"/>
        </w:rPr>
        <w:t>equivalente a aproximadamente el 20% del comercio mundial de petróleo</w:t>
      </w:r>
      <w:r>
        <w:rPr>
          <w:rFonts w:ascii="Poppins" w:hAnsi="Poppins" w:cs="Poppins"/>
          <w:sz w:val="18"/>
          <w:szCs w:val="18"/>
        </w:rPr>
        <w:t xml:space="preserve">, </w:t>
      </w:r>
      <w:r w:rsidRPr="00466337">
        <w:rPr>
          <w:rFonts w:ascii="Poppins" w:hAnsi="Poppins" w:cs="Poppins"/>
          <w:sz w:val="18"/>
          <w:szCs w:val="18"/>
        </w:rPr>
        <w:t>transitan por el Estrecho de Ormuz, una zona especialmente vulnerable si Irán decide tomar represalias y restringir el paso de buques.</w:t>
      </w:r>
    </w:p>
    <w:p w14:paraId="689E6E19" w14:textId="77777777" w:rsidR="00A934B0" w:rsidRDefault="00A934B0" w:rsidP="00A934B0">
      <w:pPr>
        <w:shd w:val="clear" w:color="auto" w:fill="FFFFFF"/>
        <w:ind w:left="425"/>
        <w:jc w:val="both"/>
        <w:rPr>
          <w:rFonts w:ascii="Poppins" w:hAnsi="Poppins" w:cs="Poppins"/>
          <w:sz w:val="18"/>
          <w:szCs w:val="18"/>
        </w:rPr>
      </w:pPr>
    </w:p>
    <w:p w14:paraId="20F2A178" w14:textId="55283CD0" w:rsidR="00A934B0" w:rsidRDefault="00A934B0" w:rsidP="00A934B0">
      <w:pPr>
        <w:shd w:val="clear" w:color="auto" w:fill="FFFFFF"/>
        <w:ind w:left="425"/>
        <w:jc w:val="both"/>
        <w:rPr>
          <w:rFonts w:ascii="Poppins" w:hAnsi="Poppins" w:cs="Poppins"/>
          <w:sz w:val="18"/>
          <w:szCs w:val="18"/>
        </w:rPr>
      </w:pPr>
      <w:r>
        <w:rPr>
          <w:rFonts w:ascii="Poppins" w:hAnsi="Poppins" w:cs="Poppins"/>
          <w:sz w:val="18"/>
          <w:szCs w:val="18"/>
        </w:rPr>
        <w:t xml:space="preserve">Finalmente, </w:t>
      </w:r>
      <w:r w:rsidRPr="00466337">
        <w:rPr>
          <w:rFonts w:ascii="Poppins" w:hAnsi="Poppins" w:cs="Poppins"/>
          <w:sz w:val="18"/>
          <w:szCs w:val="18"/>
        </w:rPr>
        <w:t xml:space="preserve">Israel detuvo preventivamente la producción de varios campos de gas natural offshore, incluyendo Tamar y </w:t>
      </w:r>
      <w:proofErr w:type="spellStart"/>
      <w:r w:rsidRPr="00466337">
        <w:rPr>
          <w:rFonts w:ascii="Poppins" w:hAnsi="Poppins" w:cs="Poppins"/>
          <w:sz w:val="18"/>
          <w:szCs w:val="18"/>
        </w:rPr>
        <w:t>Karish</w:t>
      </w:r>
      <w:proofErr w:type="spellEnd"/>
      <w:r w:rsidRPr="00466337">
        <w:rPr>
          <w:rFonts w:ascii="Poppins" w:hAnsi="Poppins" w:cs="Poppins"/>
          <w:sz w:val="18"/>
          <w:szCs w:val="18"/>
        </w:rPr>
        <w:t>, como medida de precaución ante posibles ataques de represalia</w:t>
      </w:r>
      <w:r>
        <w:rPr>
          <w:rFonts w:ascii="Poppins" w:hAnsi="Poppins" w:cs="Poppins"/>
          <w:sz w:val="18"/>
          <w:szCs w:val="18"/>
        </w:rPr>
        <w:t>.</w:t>
      </w:r>
    </w:p>
    <w:p w14:paraId="03B1E842" w14:textId="77777777" w:rsidR="00A934B0" w:rsidRDefault="00A934B0" w:rsidP="00A934B0">
      <w:pPr>
        <w:shd w:val="clear" w:color="auto" w:fill="FFFFFF"/>
        <w:ind w:left="425"/>
        <w:jc w:val="both"/>
        <w:rPr>
          <w:rFonts w:ascii="Poppins" w:hAnsi="Poppins" w:cs="Poppins"/>
          <w:sz w:val="18"/>
          <w:szCs w:val="18"/>
        </w:rPr>
      </w:pPr>
    </w:p>
    <w:p w14:paraId="17293570" w14:textId="77777777" w:rsidR="00A934B0" w:rsidRDefault="00A934B0" w:rsidP="00A934B0">
      <w:pPr>
        <w:pStyle w:val="Prrafodelista"/>
        <w:numPr>
          <w:ilvl w:val="0"/>
          <w:numId w:val="30"/>
        </w:numPr>
        <w:ind w:left="425"/>
        <w:contextualSpacing/>
        <w:jc w:val="both"/>
        <w:rPr>
          <w:rFonts w:ascii="Poppins" w:hAnsi="Poppins" w:cs="Poppins"/>
          <w:b/>
          <w:sz w:val="18"/>
          <w:szCs w:val="18"/>
        </w:rPr>
      </w:pPr>
      <w:r>
        <w:rPr>
          <w:rFonts w:ascii="Poppins" w:hAnsi="Poppins" w:cs="Poppins"/>
          <w:b/>
          <w:sz w:val="18"/>
          <w:szCs w:val="18"/>
        </w:rPr>
        <w:t>Contraste en la demanda global</w:t>
      </w:r>
      <w:r w:rsidRPr="00D457F8">
        <w:rPr>
          <w:rFonts w:ascii="Poppins" w:hAnsi="Poppins" w:cs="Poppins"/>
          <w:b/>
          <w:sz w:val="18"/>
          <w:szCs w:val="18"/>
        </w:rPr>
        <w:t>: China reduce compras de crudo mientras EE.</w:t>
      </w:r>
      <w:r w:rsidRPr="00D457F8">
        <w:rPr>
          <w:b/>
          <w:sz w:val="18"/>
          <w:szCs w:val="18"/>
        </w:rPr>
        <w:t> </w:t>
      </w:r>
      <w:r w:rsidRPr="00D457F8">
        <w:rPr>
          <w:rFonts w:ascii="Poppins" w:hAnsi="Poppins" w:cs="Poppins"/>
          <w:b/>
          <w:sz w:val="18"/>
          <w:szCs w:val="18"/>
        </w:rPr>
        <w:t>UU. proyecta repunte por estímulos</w:t>
      </w:r>
    </w:p>
    <w:p w14:paraId="22F3D00C" w14:textId="77777777" w:rsidR="00A934B0" w:rsidRPr="00D457F8" w:rsidRDefault="00A934B0" w:rsidP="00A934B0">
      <w:pPr>
        <w:pStyle w:val="Prrafodelista"/>
        <w:ind w:left="425"/>
        <w:jc w:val="both"/>
        <w:rPr>
          <w:rFonts w:ascii="Poppins" w:hAnsi="Poppins" w:cs="Poppins"/>
          <w:b/>
          <w:sz w:val="18"/>
          <w:szCs w:val="18"/>
        </w:rPr>
      </w:pPr>
    </w:p>
    <w:p w14:paraId="7E812556" w14:textId="77777777" w:rsidR="00A934B0" w:rsidRDefault="00A934B0" w:rsidP="00A934B0">
      <w:pPr>
        <w:shd w:val="clear" w:color="auto" w:fill="FFFFFF"/>
        <w:ind w:left="425"/>
        <w:jc w:val="both"/>
        <w:rPr>
          <w:rFonts w:ascii="Poppins" w:hAnsi="Poppins" w:cs="Poppins"/>
          <w:sz w:val="18"/>
          <w:szCs w:val="18"/>
        </w:rPr>
      </w:pPr>
      <w:r w:rsidRPr="00D457F8">
        <w:rPr>
          <w:rFonts w:ascii="Poppins" w:hAnsi="Poppins" w:cs="Poppins"/>
          <w:sz w:val="18"/>
          <w:szCs w:val="18"/>
        </w:rPr>
        <w:t xml:space="preserve">La demanda global de crudo mostró señales mixtas esta semana, con </w:t>
      </w:r>
      <w:r>
        <w:rPr>
          <w:rFonts w:ascii="Poppins" w:hAnsi="Poppins" w:cs="Poppins"/>
          <w:sz w:val="18"/>
          <w:szCs w:val="18"/>
        </w:rPr>
        <w:t>tendencias</w:t>
      </w:r>
      <w:r w:rsidRPr="00D457F8">
        <w:rPr>
          <w:rFonts w:ascii="Poppins" w:hAnsi="Poppins" w:cs="Poppins"/>
          <w:sz w:val="18"/>
          <w:szCs w:val="18"/>
        </w:rPr>
        <w:t xml:space="preserve"> opuestas desde Asia y Norteamérica. Por un lado, China, el mayor importador mundial de petróleo, redujo sus compras a 10,97 millones de </w:t>
      </w:r>
      <w:r>
        <w:rPr>
          <w:rFonts w:ascii="Poppins" w:hAnsi="Poppins" w:cs="Poppins"/>
          <w:sz w:val="18"/>
          <w:szCs w:val="18"/>
        </w:rPr>
        <w:t>bpd</w:t>
      </w:r>
      <w:r w:rsidRPr="00D457F8">
        <w:rPr>
          <w:rFonts w:ascii="Poppins" w:hAnsi="Poppins" w:cs="Poppins"/>
          <w:sz w:val="18"/>
          <w:szCs w:val="18"/>
        </w:rPr>
        <w:t xml:space="preserve"> en mayo, un descenso del 3</w:t>
      </w:r>
      <w:r w:rsidRPr="00D457F8">
        <w:rPr>
          <w:sz w:val="18"/>
          <w:szCs w:val="18"/>
        </w:rPr>
        <w:t> </w:t>
      </w:r>
      <w:r w:rsidRPr="00D457F8">
        <w:rPr>
          <w:rFonts w:ascii="Poppins" w:hAnsi="Poppins" w:cs="Poppins"/>
          <w:sz w:val="18"/>
          <w:szCs w:val="18"/>
        </w:rPr>
        <w:t xml:space="preserve">% intermensual y la segunda caída consecutiva, según datos de la Administración General de Aduanas. Esta disminución se atribuye a trabajos de mantenimiento en refinerías de </w:t>
      </w:r>
      <w:proofErr w:type="spellStart"/>
      <w:r w:rsidRPr="00D457F8">
        <w:rPr>
          <w:rFonts w:ascii="Poppins" w:hAnsi="Poppins" w:cs="Poppins"/>
          <w:sz w:val="18"/>
          <w:szCs w:val="18"/>
        </w:rPr>
        <w:t>Sinopec</w:t>
      </w:r>
      <w:proofErr w:type="spellEnd"/>
      <w:r w:rsidRPr="00D457F8">
        <w:rPr>
          <w:rFonts w:ascii="Poppins" w:hAnsi="Poppins" w:cs="Poppins"/>
          <w:sz w:val="18"/>
          <w:szCs w:val="18"/>
        </w:rPr>
        <w:t xml:space="preserve"> y </w:t>
      </w:r>
      <w:proofErr w:type="spellStart"/>
      <w:r w:rsidRPr="00D457F8">
        <w:rPr>
          <w:rFonts w:ascii="Poppins" w:hAnsi="Poppins" w:cs="Poppins"/>
          <w:sz w:val="18"/>
          <w:szCs w:val="18"/>
        </w:rPr>
        <w:t>PetroChina</w:t>
      </w:r>
      <w:proofErr w:type="spellEnd"/>
      <w:r w:rsidRPr="00D457F8">
        <w:rPr>
          <w:rFonts w:ascii="Poppins" w:hAnsi="Poppins" w:cs="Poppins"/>
          <w:sz w:val="18"/>
          <w:szCs w:val="18"/>
        </w:rPr>
        <w:t xml:space="preserve">, </w:t>
      </w:r>
      <w:r>
        <w:rPr>
          <w:rFonts w:ascii="Poppins" w:hAnsi="Poppins" w:cs="Poppins"/>
          <w:sz w:val="18"/>
          <w:szCs w:val="18"/>
        </w:rPr>
        <w:t xml:space="preserve">los </w:t>
      </w:r>
      <w:r w:rsidRPr="00D457F8">
        <w:rPr>
          <w:rFonts w:ascii="Poppins" w:hAnsi="Poppins" w:cs="Poppins"/>
          <w:sz w:val="18"/>
          <w:szCs w:val="18"/>
        </w:rPr>
        <w:t>precios elevados del crudo saudita</w:t>
      </w:r>
      <w:r>
        <w:rPr>
          <w:rFonts w:ascii="Poppins" w:hAnsi="Poppins" w:cs="Poppins"/>
          <w:sz w:val="18"/>
          <w:szCs w:val="18"/>
        </w:rPr>
        <w:t>, q</w:t>
      </w:r>
      <w:r w:rsidRPr="00D457F8">
        <w:rPr>
          <w:rFonts w:ascii="Poppins" w:hAnsi="Poppins" w:cs="Poppins"/>
          <w:sz w:val="18"/>
          <w:szCs w:val="18"/>
        </w:rPr>
        <w:t xml:space="preserve">ue perdió competitividad </w:t>
      </w:r>
      <w:r w:rsidRPr="00D457F8">
        <w:rPr>
          <w:rFonts w:ascii="Poppins" w:hAnsi="Poppins" w:cs="Poppins"/>
          <w:sz w:val="18"/>
          <w:szCs w:val="18"/>
        </w:rPr>
        <w:lastRenderedPageBreak/>
        <w:t>frente a otras canastas</w:t>
      </w:r>
      <w:r>
        <w:rPr>
          <w:rFonts w:ascii="Poppins" w:hAnsi="Poppins" w:cs="Poppins"/>
          <w:sz w:val="18"/>
          <w:szCs w:val="18"/>
        </w:rPr>
        <w:t xml:space="preserve"> </w:t>
      </w:r>
      <w:r w:rsidRPr="00D457F8">
        <w:rPr>
          <w:rFonts w:ascii="Poppins" w:hAnsi="Poppins" w:cs="Poppins"/>
          <w:sz w:val="18"/>
          <w:szCs w:val="18"/>
        </w:rPr>
        <w:t>y una recuperación económica más débil en sectores como transporte e industria.</w:t>
      </w:r>
    </w:p>
    <w:p w14:paraId="3B82514C" w14:textId="77777777" w:rsidR="00A934B0" w:rsidRDefault="00A934B0" w:rsidP="00A934B0">
      <w:pPr>
        <w:shd w:val="clear" w:color="auto" w:fill="FFFFFF"/>
        <w:ind w:left="425"/>
        <w:jc w:val="both"/>
        <w:rPr>
          <w:rFonts w:ascii="Poppins" w:hAnsi="Poppins" w:cs="Poppins"/>
          <w:sz w:val="18"/>
          <w:szCs w:val="18"/>
        </w:rPr>
      </w:pPr>
    </w:p>
    <w:p w14:paraId="1175B098" w14:textId="77777777" w:rsidR="00A934B0" w:rsidRDefault="00A934B0" w:rsidP="00A934B0">
      <w:pPr>
        <w:shd w:val="clear" w:color="auto" w:fill="FFFFFF"/>
        <w:ind w:left="425"/>
        <w:jc w:val="both"/>
        <w:rPr>
          <w:rFonts w:ascii="Poppins" w:hAnsi="Poppins" w:cs="Poppins"/>
          <w:sz w:val="18"/>
          <w:szCs w:val="18"/>
        </w:rPr>
      </w:pPr>
      <w:r w:rsidRPr="00D457F8">
        <w:rPr>
          <w:rFonts w:ascii="Poppins" w:hAnsi="Poppins" w:cs="Poppins"/>
          <w:sz w:val="18"/>
          <w:szCs w:val="18"/>
        </w:rPr>
        <w:t>En contraste, Estados Unidos mostró señales de aceleración en su actividad económica, tras un reporte de empleo que superó expectativas con la creación de más de 250</w:t>
      </w:r>
      <w:r w:rsidRPr="00D457F8">
        <w:rPr>
          <w:sz w:val="18"/>
          <w:szCs w:val="18"/>
        </w:rPr>
        <w:t> </w:t>
      </w:r>
      <w:r w:rsidRPr="00D457F8">
        <w:rPr>
          <w:rFonts w:ascii="Poppins" w:hAnsi="Poppins" w:cs="Poppins"/>
          <w:sz w:val="18"/>
          <w:szCs w:val="18"/>
        </w:rPr>
        <w:t xml:space="preserve">mil nuevos puestos en mayo. Este desempeño fortalece la posibilidad de que la Reserva Federal recorte tasas de interés en el tercer trimestre, lo que podría estimular aún más el consumo energético. </w:t>
      </w:r>
    </w:p>
    <w:p w14:paraId="6B0484D8" w14:textId="77777777" w:rsidR="00A934B0" w:rsidRDefault="00A934B0" w:rsidP="00A934B0">
      <w:pPr>
        <w:shd w:val="clear" w:color="auto" w:fill="FFFFFF"/>
        <w:ind w:left="425"/>
        <w:jc w:val="both"/>
        <w:rPr>
          <w:rFonts w:ascii="Poppins" w:hAnsi="Poppins" w:cs="Poppins"/>
          <w:sz w:val="18"/>
          <w:szCs w:val="18"/>
        </w:rPr>
      </w:pPr>
    </w:p>
    <w:p w14:paraId="27693334" w14:textId="77777777" w:rsidR="00A934B0" w:rsidRPr="00600251" w:rsidRDefault="00A934B0" w:rsidP="00A934B0">
      <w:pPr>
        <w:pStyle w:val="Prrafodelista"/>
        <w:numPr>
          <w:ilvl w:val="0"/>
          <w:numId w:val="30"/>
        </w:numPr>
        <w:ind w:left="425"/>
        <w:contextualSpacing/>
        <w:jc w:val="both"/>
        <w:rPr>
          <w:rFonts w:ascii="Poppins" w:hAnsi="Poppins" w:cs="Poppins"/>
          <w:b/>
          <w:sz w:val="18"/>
          <w:szCs w:val="18"/>
        </w:rPr>
      </w:pPr>
      <w:r w:rsidRPr="00600251">
        <w:rPr>
          <w:rFonts w:ascii="Poppins" w:hAnsi="Poppins" w:cs="Poppins"/>
          <w:b/>
          <w:sz w:val="18"/>
          <w:szCs w:val="18"/>
        </w:rPr>
        <w:t>Amenaza climática: Huracanes, incendios y olas de calor que afectarían al suministro de hidrocarburos</w:t>
      </w:r>
    </w:p>
    <w:p w14:paraId="09DE188D" w14:textId="77777777" w:rsidR="00A934B0" w:rsidRPr="00600251" w:rsidRDefault="00A934B0" w:rsidP="00A934B0">
      <w:pPr>
        <w:shd w:val="clear" w:color="auto" w:fill="FFFFFF"/>
        <w:ind w:left="425"/>
        <w:jc w:val="both"/>
        <w:rPr>
          <w:rFonts w:ascii="Poppins" w:hAnsi="Poppins" w:cs="Poppins"/>
          <w:sz w:val="18"/>
          <w:szCs w:val="18"/>
        </w:rPr>
      </w:pPr>
    </w:p>
    <w:p w14:paraId="286097B7" w14:textId="77777777" w:rsidR="00A934B0" w:rsidRPr="00600251" w:rsidRDefault="00A934B0" w:rsidP="00A934B0">
      <w:pPr>
        <w:shd w:val="clear" w:color="auto" w:fill="FFFFFF"/>
        <w:ind w:left="425"/>
        <w:jc w:val="both"/>
        <w:rPr>
          <w:rFonts w:ascii="Poppins" w:hAnsi="Poppins" w:cs="Poppins"/>
          <w:sz w:val="18"/>
          <w:szCs w:val="18"/>
        </w:rPr>
      </w:pPr>
      <w:r w:rsidRPr="00600251">
        <w:rPr>
          <w:rFonts w:ascii="Poppins" w:hAnsi="Poppins" w:cs="Poppins"/>
          <w:sz w:val="18"/>
          <w:szCs w:val="18"/>
        </w:rPr>
        <w:t xml:space="preserve">El 1 de junio marcó el inicio oficial de la temporada de huracanes en el Atlántico 2025, y en esa línea, se ha emitido un pronóstico que anticipa una temporada </w:t>
      </w:r>
      <w:r w:rsidRPr="00600251">
        <w:rPr>
          <w:rFonts w:ascii="Poppins" w:hAnsi="Poppins" w:cs="Poppins"/>
          <w:i/>
          <w:iCs/>
          <w:sz w:val="18"/>
          <w:szCs w:val="18"/>
        </w:rPr>
        <w:t>“por encima de lo normal”</w:t>
      </w:r>
      <w:r w:rsidRPr="00600251">
        <w:rPr>
          <w:rFonts w:ascii="Poppins" w:hAnsi="Poppins" w:cs="Poppins"/>
          <w:sz w:val="18"/>
          <w:szCs w:val="18"/>
        </w:rPr>
        <w:t xml:space="preserve">, con entre 13 y 19 tormentas, de las cuales entre 6 y </w:t>
      </w:r>
      <w:r w:rsidRPr="00600251">
        <w:rPr>
          <w:rFonts w:ascii="Poppins" w:hAnsi="Poppins" w:cs="Poppins"/>
          <w:sz w:val="18"/>
          <w:szCs w:val="18"/>
        </w:rPr>
        <w:lastRenderedPageBreak/>
        <w:t>11 podrían convertirse en huracanes. Esto amenaza la infraestructura petrolera y gasífera del Golfo de México para el verano.</w:t>
      </w:r>
    </w:p>
    <w:p w14:paraId="1CA90DB1" w14:textId="77777777" w:rsidR="00A934B0" w:rsidRPr="00600251" w:rsidRDefault="00A934B0" w:rsidP="00A934B0">
      <w:pPr>
        <w:shd w:val="clear" w:color="auto" w:fill="FFFFFF"/>
        <w:ind w:left="425"/>
        <w:jc w:val="both"/>
        <w:rPr>
          <w:rFonts w:ascii="Poppins" w:hAnsi="Poppins" w:cs="Poppins"/>
          <w:sz w:val="18"/>
          <w:szCs w:val="18"/>
        </w:rPr>
      </w:pPr>
    </w:p>
    <w:p w14:paraId="1C7EFA59" w14:textId="77777777" w:rsidR="00A934B0" w:rsidRPr="00600251" w:rsidRDefault="00A934B0" w:rsidP="00A934B0">
      <w:pPr>
        <w:shd w:val="clear" w:color="auto" w:fill="FFFFFF"/>
        <w:ind w:left="425"/>
        <w:jc w:val="both"/>
        <w:rPr>
          <w:rFonts w:ascii="Poppins" w:hAnsi="Poppins" w:cs="Poppins"/>
          <w:sz w:val="18"/>
          <w:szCs w:val="18"/>
        </w:rPr>
      </w:pPr>
      <w:r w:rsidRPr="00600251">
        <w:rPr>
          <w:rFonts w:ascii="Poppins" w:hAnsi="Poppins" w:cs="Poppins"/>
          <w:sz w:val="18"/>
          <w:szCs w:val="18"/>
        </w:rPr>
        <w:t>En Canadá, los incendios forestales en Alberta obligaron a suspender operaciones en varias plantas de arenas bituminosas, reduciendo la producción en aproximadamente 350 mil bpd, equivalente al 7</w:t>
      </w:r>
      <w:r w:rsidRPr="00600251">
        <w:rPr>
          <w:sz w:val="18"/>
          <w:szCs w:val="18"/>
        </w:rPr>
        <w:t> </w:t>
      </w:r>
      <w:r w:rsidRPr="00600251">
        <w:rPr>
          <w:rFonts w:ascii="Poppins" w:hAnsi="Poppins" w:cs="Poppins"/>
          <w:sz w:val="18"/>
          <w:szCs w:val="18"/>
        </w:rPr>
        <w:t>% de la producción nacional. Aunque las lluvias recientes dieron un respiro parcial, los pronósticos para junio advierten de nuevas olas de calor, reavivando temores de una interrupción más prolongada en la oferta de crudo pesado canadiense.</w:t>
      </w:r>
    </w:p>
    <w:p w14:paraId="4E56E0E7" w14:textId="77777777" w:rsidR="00A934B0" w:rsidRPr="00600251" w:rsidRDefault="00A934B0" w:rsidP="00A934B0">
      <w:pPr>
        <w:shd w:val="clear" w:color="auto" w:fill="FFFFFF"/>
        <w:ind w:left="425"/>
        <w:jc w:val="both"/>
        <w:rPr>
          <w:rFonts w:ascii="Poppins" w:hAnsi="Poppins" w:cs="Poppins"/>
          <w:sz w:val="18"/>
          <w:szCs w:val="18"/>
        </w:rPr>
      </w:pPr>
    </w:p>
    <w:p w14:paraId="75FEDD13" w14:textId="5B27E6A5" w:rsidR="00A934B0" w:rsidRDefault="00A934B0" w:rsidP="00A934B0">
      <w:pPr>
        <w:shd w:val="clear" w:color="auto" w:fill="FFFFFF"/>
        <w:ind w:left="425"/>
        <w:jc w:val="both"/>
        <w:rPr>
          <w:rFonts w:ascii="Poppins" w:hAnsi="Poppins" w:cs="Poppins"/>
          <w:sz w:val="18"/>
          <w:szCs w:val="18"/>
        </w:rPr>
      </w:pPr>
      <w:r w:rsidRPr="00600251">
        <w:rPr>
          <w:rFonts w:ascii="Poppins" w:hAnsi="Poppins" w:cs="Poppins"/>
          <w:sz w:val="18"/>
          <w:szCs w:val="18"/>
        </w:rPr>
        <w:t>Finalmente, la intensa ola de calor que afecta a India, Pakistán y el sudeste de China está disparando el consumo de electricidad para refrigeración y aumentando la demanda de combustibles fósiles para generación térmica.</w:t>
      </w:r>
    </w:p>
    <w:p w14:paraId="24C82A66" w14:textId="77777777" w:rsidR="00A934B0" w:rsidRPr="00600251" w:rsidRDefault="00A934B0" w:rsidP="00A934B0">
      <w:pPr>
        <w:shd w:val="clear" w:color="auto" w:fill="FFFFFF"/>
        <w:ind w:left="425"/>
        <w:jc w:val="both"/>
        <w:rPr>
          <w:rFonts w:ascii="Poppins" w:hAnsi="Poppins" w:cs="Poppins"/>
          <w:sz w:val="18"/>
          <w:szCs w:val="18"/>
        </w:rPr>
      </w:pPr>
    </w:p>
    <w:p w14:paraId="4D7415F7" w14:textId="77777777" w:rsidR="00A934B0" w:rsidRPr="00964652" w:rsidRDefault="00A934B0" w:rsidP="00A934B0">
      <w:pPr>
        <w:shd w:val="clear" w:color="auto" w:fill="FFFFFF"/>
        <w:ind w:left="425"/>
        <w:jc w:val="both"/>
        <w:rPr>
          <w:rFonts w:ascii="Poppins" w:hAnsi="Poppins" w:cs="Poppins"/>
          <w:sz w:val="18"/>
          <w:szCs w:val="18"/>
          <w:highlight w:val="yellow"/>
        </w:rPr>
      </w:pPr>
    </w:p>
    <w:p w14:paraId="797B8C81" w14:textId="77777777" w:rsidR="00A934B0" w:rsidRPr="00D457F8" w:rsidRDefault="00A934B0" w:rsidP="00A934B0">
      <w:pPr>
        <w:pStyle w:val="Prrafodelista"/>
        <w:numPr>
          <w:ilvl w:val="0"/>
          <w:numId w:val="30"/>
        </w:numPr>
        <w:ind w:left="425"/>
        <w:contextualSpacing/>
        <w:jc w:val="both"/>
        <w:rPr>
          <w:rFonts w:ascii="Poppins" w:hAnsi="Poppins" w:cs="Poppins"/>
          <w:b/>
          <w:sz w:val="18"/>
          <w:szCs w:val="18"/>
        </w:rPr>
      </w:pPr>
      <w:r w:rsidRPr="00D457F8">
        <w:rPr>
          <w:rFonts w:ascii="Poppins" w:hAnsi="Poppins" w:cs="Poppins"/>
          <w:b/>
          <w:sz w:val="18"/>
          <w:szCs w:val="18"/>
        </w:rPr>
        <w:t>La OPEP aprueba incrementar su producción para el mes de julio</w:t>
      </w:r>
    </w:p>
    <w:p w14:paraId="13CA20A9" w14:textId="77777777" w:rsidR="00A934B0" w:rsidRPr="00D457F8" w:rsidRDefault="00A934B0" w:rsidP="00A934B0">
      <w:pPr>
        <w:jc w:val="both"/>
        <w:rPr>
          <w:rFonts w:ascii="Poppins" w:hAnsi="Poppins" w:cs="Poppins"/>
          <w:b/>
          <w:sz w:val="18"/>
          <w:szCs w:val="18"/>
        </w:rPr>
      </w:pPr>
    </w:p>
    <w:p w14:paraId="4C53A72B" w14:textId="77777777" w:rsidR="00A934B0" w:rsidRPr="00D457F8" w:rsidRDefault="00A934B0" w:rsidP="00A934B0">
      <w:pPr>
        <w:shd w:val="clear" w:color="auto" w:fill="FFFFFF"/>
        <w:ind w:left="425"/>
        <w:jc w:val="both"/>
        <w:rPr>
          <w:rFonts w:ascii="Poppins" w:hAnsi="Poppins" w:cs="Poppins"/>
          <w:sz w:val="18"/>
          <w:szCs w:val="18"/>
        </w:rPr>
      </w:pPr>
      <w:r w:rsidRPr="00D457F8">
        <w:rPr>
          <w:rFonts w:ascii="Poppins" w:hAnsi="Poppins" w:cs="Poppins"/>
          <w:sz w:val="18"/>
          <w:szCs w:val="18"/>
        </w:rPr>
        <w:t>La OPEP anunció el 31 de mayo que aumentará su producción conjunta de petróleo en 411 mil barriles por día (bpd) a partir de julio de 2025, como parte de su plan de deshacer los recortes voluntarios implementados desde 2023. Esta será la tercera subida mensual consecutiva, con lo cual el grupo habrá devuelto al mercado un total de 1,37 millones de bpd desde abril.</w:t>
      </w:r>
    </w:p>
    <w:p w14:paraId="40410A2B" w14:textId="77777777" w:rsidR="00A934B0" w:rsidRPr="00D457F8" w:rsidRDefault="00A934B0" w:rsidP="00A934B0">
      <w:pPr>
        <w:shd w:val="clear" w:color="auto" w:fill="FFFFFF"/>
        <w:ind w:left="425"/>
        <w:jc w:val="both"/>
        <w:rPr>
          <w:rFonts w:ascii="Poppins" w:hAnsi="Poppins" w:cs="Poppins"/>
          <w:sz w:val="18"/>
          <w:szCs w:val="18"/>
        </w:rPr>
      </w:pPr>
    </w:p>
    <w:p w14:paraId="1A2FDC87" w14:textId="77777777" w:rsidR="00A934B0" w:rsidRPr="00D457F8" w:rsidRDefault="00A934B0" w:rsidP="00A934B0">
      <w:pPr>
        <w:shd w:val="clear" w:color="auto" w:fill="FFFFFF"/>
        <w:ind w:left="425"/>
        <w:jc w:val="both"/>
        <w:rPr>
          <w:rFonts w:ascii="Poppins" w:hAnsi="Poppins" w:cs="Poppins"/>
          <w:sz w:val="18"/>
          <w:szCs w:val="18"/>
        </w:rPr>
      </w:pPr>
      <w:r w:rsidRPr="00D457F8">
        <w:rPr>
          <w:rFonts w:ascii="Poppins" w:hAnsi="Poppins" w:cs="Poppins"/>
          <w:sz w:val="18"/>
          <w:szCs w:val="18"/>
        </w:rPr>
        <w:t xml:space="preserve">Con esta decisión, el grupo estaría restituyendo en un 62% los recortes voluntarios que habían sido introducidos como medida de apoyo a los precios en un contexto de débil demanda. Según analistas de ING y </w:t>
      </w:r>
      <w:proofErr w:type="spellStart"/>
      <w:r w:rsidRPr="00D457F8">
        <w:rPr>
          <w:rFonts w:ascii="Poppins" w:hAnsi="Poppins" w:cs="Poppins"/>
          <w:sz w:val="18"/>
          <w:szCs w:val="18"/>
        </w:rPr>
        <w:t>Kpler</w:t>
      </w:r>
      <w:proofErr w:type="spellEnd"/>
      <w:r w:rsidRPr="00D457F8">
        <w:rPr>
          <w:rFonts w:ascii="Poppins" w:hAnsi="Poppins" w:cs="Poppins"/>
          <w:sz w:val="18"/>
          <w:szCs w:val="18"/>
        </w:rPr>
        <w:t xml:space="preserve">, es probable que el grupo continúe con incrementos mensuales similares hasta septiembre. En ese sentido, la reunión también habría </w:t>
      </w:r>
      <w:r w:rsidRPr="00D457F8">
        <w:rPr>
          <w:rFonts w:ascii="Poppins" w:hAnsi="Poppins" w:cs="Poppins"/>
          <w:sz w:val="18"/>
          <w:szCs w:val="18"/>
        </w:rPr>
        <w:lastRenderedPageBreak/>
        <w:t>significado que la OPEP priorizará su participación de mercado por encima de mantener precios altos.</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Desde mayo 2023, una significativa sequía afecta el suministro de agua del Canal de Panamá. En julio pasado, el nivel del lago Gatún –principal fuente de abastecimiento del Canal de </w:t>
      </w:r>
      <w:r w:rsidRPr="0096213B">
        <w:rPr>
          <w:rFonts w:ascii="Poppins" w:hAnsi="Poppins" w:cs="Poppins"/>
          <w:sz w:val="18"/>
          <w:szCs w:val="18"/>
        </w:rPr>
        <w:lastRenderedPageBreak/>
        <w:t>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lastRenderedPageBreak/>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2D1E8E76">
            <wp:extent cx="5131741" cy="2838090"/>
            <wp:effectExtent l="0" t="0" r="0" b="635"/>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5299" cy="2873240"/>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084C1784" w:rsidR="00D87FA1" w:rsidRDefault="00D87FA1" w:rsidP="00D87FA1">
      <w:pPr>
        <w:ind w:left="426"/>
        <w:jc w:val="both"/>
        <w:rPr>
          <w:rFonts w:ascii="Poppins" w:hAnsi="Poppins" w:cs="Poppins"/>
          <w:sz w:val="18"/>
          <w:szCs w:val="18"/>
        </w:rPr>
      </w:pPr>
      <w:r w:rsidRPr="0096213B">
        <w:rPr>
          <w:rFonts w:ascii="Poppins" w:hAnsi="Poppins" w:cs="Poppins"/>
          <w:sz w:val="18"/>
          <w:szCs w:val="18"/>
        </w:rPr>
        <w:t xml:space="preserve">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w:t>
      </w:r>
      <w:r w:rsidRPr="0096213B">
        <w:rPr>
          <w:rFonts w:ascii="Poppins" w:hAnsi="Poppins" w:cs="Poppins"/>
          <w:sz w:val="18"/>
          <w:szCs w:val="18"/>
        </w:rPr>
        <w:lastRenderedPageBreak/>
        <w:t>que se permite el paso de más embarcaciones sin reserva previa con el objetivo de aliviar así la congestión.</w:t>
      </w: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lastRenderedPageBreak/>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5CCB8CFB"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w:t>
      </w:r>
      <w:r w:rsidRPr="0096213B">
        <w:rPr>
          <w:rFonts w:ascii="Poppins" w:hAnsi="Poppins" w:cs="Poppins"/>
          <w:sz w:val="18"/>
          <w:szCs w:val="18"/>
        </w:rPr>
        <w:lastRenderedPageBreak/>
        <w:t>la</w:t>
      </w:r>
      <w:r w:rsidR="00E26DC5">
        <w:rPr>
          <w:rFonts w:ascii="Poppins" w:hAnsi="Poppins" w:cs="Poppins"/>
          <w:sz w:val="18"/>
          <w:szCs w:val="18"/>
        </w:rPr>
        <w:t>s</w:t>
      </w:r>
      <w:r w:rsidR="00721E2F">
        <w:rPr>
          <w:rFonts w:ascii="Poppins" w:hAnsi="Poppins" w:cs="Poppins"/>
          <w:sz w:val="18"/>
          <w:szCs w:val="18"/>
        </w:rPr>
        <w:t xml:space="preserve"> </w:t>
      </w:r>
      <w:r w:rsidR="008A33A7">
        <w:rPr>
          <w:rFonts w:ascii="Poppins" w:hAnsi="Poppins" w:cs="Poppins"/>
          <w:sz w:val="18"/>
          <w:szCs w:val="18"/>
        </w:rPr>
        <w:t>resoluci</w:t>
      </w:r>
      <w:r w:rsidR="00E26DC5">
        <w:rPr>
          <w:rFonts w:ascii="Poppins" w:hAnsi="Poppins" w:cs="Poppins"/>
          <w:sz w:val="18"/>
          <w:szCs w:val="18"/>
        </w:rPr>
        <w:t xml:space="preserve">ones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013</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 xml:space="preserve">-OS/GRT </w:t>
      </w:r>
      <w:r w:rsidR="00E26DC5">
        <w:rPr>
          <w:rFonts w:ascii="Poppins" w:hAnsi="Poppins" w:cs="Poppins"/>
          <w:sz w:val="18"/>
          <w:szCs w:val="18"/>
        </w:rPr>
        <w:t xml:space="preserve">y </w:t>
      </w:r>
      <w:r w:rsidRPr="0096213B">
        <w:rPr>
          <w:rFonts w:ascii="Poppins" w:hAnsi="Poppins" w:cs="Poppins"/>
          <w:sz w:val="18"/>
          <w:szCs w:val="18"/>
        </w:rPr>
        <w:t xml:space="preserve">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748A9">
        <w:rPr>
          <w:rFonts w:ascii="Poppins" w:hAnsi="Poppins" w:cs="Poppins"/>
          <w:sz w:val="18"/>
          <w:szCs w:val="18"/>
        </w:rPr>
        <w:t>1</w:t>
      </w:r>
      <w:r w:rsidR="00AD0D2A">
        <w:rPr>
          <w:rFonts w:ascii="Poppins" w:hAnsi="Poppins" w:cs="Poppins"/>
          <w:sz w:val="18"/>
          <w:szCs w:val="18"/>
        </w:rPr>
        <w:t>7</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492AFE">
        <w:rPr>
          <w:rFonts w:ascii="Poppins" w:hAnsi="Poppins" w:cs="Poppins"/>
          <w:sz w:val="18"/>
          <w:szCs w:val="18"/>
        </w:rPr>
        <w:t>10</w:t>
      </w:r>
      <w:r w:rsidR="00077956">
        <w:rPr>
          <w:rFonts w:ascii="Poppins" w:hAnsi="Poppins" w:cs="Poppins"/>
          <w:sz w:val="18"/>
          <w:szCs w:val="18"/>
        </w:rPr>
        <w:t xml:space="preserve"> de </w:t>
      </w:r>
      <w:r w:rsidR="00AD0D2A">
        <w:rPr>
          <w:rFonts w:ascii="Poppins" w:hAnsi="Poppins" w:cs="Poppins"/>
          <w:sz w:val="18"/>
          <w:szCs w:val="18"/>
        </w:rPr>
        <w:t>junio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AD0D2A">
        <w:rPr>
          <w:rFonts w:ascii="Poppins" w:hAnsi="Poppins" w:cs="Poppins"/>
          <w:sz w:val="18"/>
          <w:szCs w:val="18"/>
        </w:rPr>
        <w:t>lunes</w:t>
      </w:r>
      <w:r w:rsidR="008C34F8">
        <w:rPr>
          <w:rFonts w:ascii="Poppins" w:hAnsi="Poppins" w:cs="Poppins"/>
          <w:sz w:val="18"/>
          <w:szCs w:val="18"/>
        </w:rPr>
        <w:t xml:space="preserve"> </w:t>
      </w:r>
      <w:r w:rsidR="00492AFE">
        <w:rPr>
          <w:rFonts w:ascii="Poppins" w:hAnsi="Poppins" w:cs="Poppins"/>
          <w:sz w:val="18"/>
          <w:szCs w:val="18"/>
        </w:rPr>
        <w:t>16</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junio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41B6243" w:rsidR="00E804F9" w:rsidRPr="000345D7" w:rsidRDefault="00593ACE" w:rsidP="00916675">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8F1910">
        <w:rPr>
          <w:rFonts w:ascii="Poppins" w:hAnsi="Poppins" w:cs="Poppins"/>
          <w:sz w:val="18"/>
          <w:szCs w:val="18"/>
        </w:rPr>
        <w:t>1</w:t>
      </w:r>
      <w:r w:rsidR="00F163A8">
        <w:rPr>
          <w:rFonts w:ascii="Poppins" w:hAnsi="Poppins" w:cs="Poppins"/>
          <w:sz w:val="18"/>
          <w:szCs w:val="18"/>
        </w:rPr>
        <w:t>7</w:t>
      </w:r>
      <w:r w:rsidRPr="000345D7">
        <w:rPr>
          <w:rFonts w:ascii="Poppins" w:hAnsi="Poppins" w:cs="Poppins"/>
          <w:sz w:val="18"/>
          <w:szCs w:val="18"/>
        </w:rPr>
        <w:t>.</w:t>
      </w:r>
      <w:r w:rsidR="0082707D" w:rsidRPr="000345D7">
        <w:rPr>
          <w:rFonts w:ascii="Poppins" w:hAnsi="Poppins" w:cs="Poppins"/>
          <w:sz w:val="18"/>
          <w:szCs w:val="18"/>
        </w:rPr>
        <w:t>0</w:t>
      </w:r>
      <w:r w:rsidR="00E26DC5">
        <w:rPr>
          <w:rFonts w:ascii="Poppins" w:hAnsi="Poppins" w:cs="Poppins"/>
          <w:sz w:val="18"/>
          <w:szCs w:val="18"/>
        </w:rPr>
        <w:t>6</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114EFB">
        <w:rPr>
          <w:rFonts w:ascii="Poppins" w:hAnsi="Poppins" w:cs="Poppins"/>
          <w:sz w:val="18"/>
          <w:szCs w:val="18"/>
        </w:rPr>
        <w:t>+</w:t>
      </w:r>
      <w:r w:rsidR="00335BF6" w:rsidRPr="000345D7">
        <w:rPr>
          <w:rFonts w:ascii="Poppins" w:hAnsi="Poppins" w:cs="Poppins"/>
          <w:sz w:val="18"/>
          <w:szCs w:val="18"/>
        </w:rPr>
        <w:t>0,</w:t>
      </w:r>
      <w:r w:rsidR="00CF6D7A">
        <w:rPr>
          <w:rFonts w:ascii="Poppins" w:hAnsi="Poppins" w:cs="Poppins"/>
          <w:sz w:val="18"/>
          <w:szCs w:val="18"/>
        </w:rPr>
        <w:t>1</w:t>
      </w:r>
      <w:r w:rsidR="00114EFB">
        <w:rPr>
          <w:rFonts w:ascii="Poppins" w:hAnsi="Poppins" w:cs="Poppins"/>
          <w:sz w:val="18"/>
          <w:szCs w:val="18"/>
        </w:rPr>
        <w:t>3</w:t>
      </w:r>
      <w:r w:rsidR="00335BF6" w:rsidRPr="000345D7">
        <w:rPr>
          <w:rFonts w:ascii="Poppins" w:hAnsi="Poppins" w:cs="Poppins"/>
          <w:sz w:val="18"/>
          <w:szCs w:val="18"/>
        </w:rPr>
        <w:t xml:space="preserve"> S/</w:t>
      </w:r>
      <w:proofErr w:type="spellStart"/>
      <w:r w:rsidR="00335BF6" w:rsidRPr="000345D7">
        <w:rPr>
          <w:rFonts w:ascii="Poppins" w:hAnsi="Poppins" w:cs="Poppins"/>
          <w:sz w:val="18"/>
          <w:szCs w:val="18"/>
        </w:rPr>
        <w:t>Gln</w:t>
      </w:r>
      <w:proofErr w:type="spellEnd"/>
      <w:r w:rsidR="00335BF6" w:rsidRPr="000345D7">
        <w:rPr>
          <w:rFonts w:ascii="Poppins" w:hAnsi="Poppins" w:cs="Poppins"/>
          <w:sz w:val="18"/>
          <w:szCs w:val="18"/>
        </w:rPr>
        <w:t xml:space="preserve">) y Gasolina Regular </w:t>
      </w:r>
      <w:r w:rsidR="00335BF6" w:rsidRPr="000345D7">
        <w:rPr>
          <w:rFonts w:ascii="Poppins" w:hAnsi="Poppins" w:cs="Poppins"/>
          <w:sz w:val="18"/>
          <w:szCs w:val="18"/>
          <w:lang w:val="es-PE"/>
        </w:rPr>
        <w:t>(</w:t>
      </w:r>
      <w:r w:rsidR="00114EFB">
        <w:rPr>
          <w:rFonts w:ascii="Poppins" w:hAnsi="Poppins" w:cs="Poppins"/>
          <w:sz w:val="18"/>
          <w:szCs w:val="18"/>
          <w:lang w:val="es-PE"/>
        </w:rPr>
        <w:t>+</w:t>
      </w:r>
      <w:r w:rsidR="00335BF6" w:rsidRPr="000345D7">
        <w:rPr>
          <w:rFonts w:ascii="Poppins" w:hAnsi="Poppins" w:cs="Poppins"/>
          <w:sz w:val="18"/>
          <w:szCs w:val="18"/>
          <w:lang w:val="es-PE"/>
        </w:rPr>
        <w:t>0,</w:t>
      </w:r>
      <w:r w:rsidR="0071297E">
        <w:rPr>
          <w:rFonts w:ascii="Poppins" w:hAnsi="Poppins" w:cs="Poppins"/>
          <w:sz w:val="18"/>
          <w:szCs w:val="18"/>
          <w:lang w:val="es-PE"/>
        </w:rPr>
        <w:t>1</w:t>
      </w:r>
      <w:r w:rsidR="00114EFB">
        <w:rPr>
          <w:rFonts w:ascii="Poppins" w:hAnsi="Poppins" w:cs="Poppins"/>
          <w:sz w:val="18"/>
          <w:szCs w:val="18"/>
          <w:lang w:val="es-PE"/>
        </w:rPr>
        <w:t>4</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 así como en el Gasohol Premium (</w:t>
      </w:r>
      <w:r w:rsidR="00114EFB">
        <w:rPr>
          <w:rFonts w:ascii="Poppins" w:hAnsi="Poppins" w:cs="Poppins"/>
          <w:sz w:val="18"/>
          <w:szCs w:val="18"/>
          <w:lang w:val="es-PE"/>
        </w:rPr>
        <w:t>+</w:t>
      </w:r>
      <w:r w:rsidR="00335BF6" w:rsidRPr="000345D7">
        <w:rPr>
          <w:rFonts w:ascii="Poppins" w:hAnsi="Poppins" w:cs="Poppins"/>
          <w:sz w:val="18"/>
          <w:szCs w:val="18"/>
          <w:lang w:val="es-PE"/>
        </w:rPr>
        <w:t>0,</w:t>
      </w:r>
      <w:r w:rsidR="00CF6D7A">
        <w:rPr>
          <w:rFonts w:ascii="Poppins" w:hAnsi="Poppins" w:cs="Poppins"/>
          <w:sz w:val="18"/>
          <w:szCs w:val="18"/>
          <w:lang w:val="es-PE"/>
        </w:rPr>
        <w:t>1</w:t>
      </w:r>
      <w:r w:rsidR="00114EFB">
        <w:rPr>
          <w:rFonts w:ascii="Poppins" w:hAnsi="Poppins" w:cs="Poppins"/>
          <w:sz w:val="18"/>
          <w:szCs w:val="18"/>
          <w:lang w:val="es-PE"/>
        </w:rPr>
        <w:t>0</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Gasohol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114EFB">
        <w:rPr>
          <w:rFonts w:ascii="Poppins" w:hAnsi="Poppins" w:cs="Poppins"/>
          <w:sz w:val="18"/>
          <w:szCs w:val="18"/>
          <w:lang w:val="es-PE"/>
        </w:rPr>
        <w:t>+</w:t>
      </w:r>
      <w:r w:rsidR="004B4783" w:rsidRPr="000345D7">
        <w:rPr>
          <w:rFonts w:ascii="Poppins" w:hAnsi="Poppins" w:cs="Poppins"/>
          <w:sz w:val="18"/>
          <w:szCs w:val="18"/>
          <w:lang w:val="es-PE"/>
        </w:rPr>
        <w:t>0</w:t>
      </w:r>
      <w:r w:rsidR="00335BF6" w:rsidRPr="000345D7">
        <w:rPr>
          <w:rFonts w:ascii="Poppins" w:hAnsi="Poppins" w:cs="Poppins"/>
          <w:sz w:val="18"/>
          <w:szCs w:val="18"/>
          <w:lang w:val="es-PE"/>
        </w:rPr>
        <w:t>,</w:t>
      </w:r>
      <w:r w:rsidR="00CF6D7A">
        <w:rPr>
          <w:rFonts w:ascii="Poppins" w:hAnsi="Poppins" w:cs="Poppins"/>
          <w:sz w:val="18"/>
          <w:szCs w:val="18"/>
          <w:lang w:val="es-PE"/>
        </w:rPr>
        <w:t>1</w:t>
      </w:r>
      <w:r w:rsidR="00114EFB">
        <w:rPr>
          <w:rFonts w:ascii="Poppins" w:hAnsi="Poppins" w:cs="Poppins"/>
          <w:sz w:val="18"/>
          <w:szCs w:val="18"/>
          <w:lang w:val="es-PE"/>
        </w:rPr>
        <w:t>1</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114EFB">
        <w:rPr>
          <w:rFonts w:ascii="Poppins" w:hAnsi="Poppins" w:cs="Poppins"/>
          <w:sz w:val="18"/>
          <w:szCs w:val="18"/>
          <w:lang w:val="es-PE"/>
        </w:rPr>
        <w:t xml:space="preserve">, </w:t>
      </w:r>
      <w:r w:rsidR="00122297" w:rsidRPr="000345D7">
        <w:rPr>
          <w:rFonts w:ascii="Poppins" w:hAnsi="Poppins" w:cs="Poppins"/>
          <w:sz w:val="18"/>
          <w:szCs w:val="18"/>
          <w:lang w:val="es-PE"/>
        </w:rPr>
        <w:t xml:space="preserve">Diesel B5 </w:t>
      </w:r>
      <w:r w:rsidR="00122297">
        <w:rPr>
          <w:rFonts w:ascii="Poppins" w:hAnsi="Poppins" w:cs="Poppins"/>
          <w:sz w:val="18"/>
          <w:szCs w:val="18"/>
          <w:lang w:val="es-PE"/>
        </w:rPr>
        <w:t xml:space="preserve">UV </w:t>
      </w:r>
      <w:r w:rsidR="00122297" w:rsidRPr="000345D7">
        <w:rPr>
          <w:rFonts w:ascii="Poppins" w:hAnsi="Poppins" w:cs="Poppins"/>
          <w:sz w:val="18"/>
          <w:szCs w:val="18"/>
          <w:lang w:val="es-PE"/>
        </w:rPr>
        <w:t>S-50 (</w:t>
      </w:r>
      <w:r w:rsidR="00122297">
        <w:rPr>
          <w:rFonts w:ascii="Poppins" w:hAnsi="Poppins" w:cs="Poppins"/>
          <w:sz w:val="18"/>
          <w:szCs w:val="18"/>
          <w:lang w:val="es-PE"/>
        </w:rPr>
        <w:t>+</w:t>
      </w:r>
      <w:r w:rsidR="00122297" w:rsidRPr="000345D7">
        <w:rPr>
          <w:rFonts w:ascii="Poppins" w:hAnsi="Poppins" w:cs="Poppins"/>
          <w:sz w:val="18"/>
          <w:szCs w:val="18"/>
          <w:lang w:val="es-PE"/>
        </w:rPr>
        <w:t>0,</w:t>
      </w:r>
      <w:r w:rsidR="00122297">
        <w:rPr>
          <w:rFonts w:ascii="Poppins" w:hAnsi="Poppins" w:cs="Poppins"/>
          <w:sz w:val="18"/>
          <w:szCs w:val="18"/>
          <w:lang w:val="es-PE"/>
        </w:rPr>
        <w:t>05</w:t>
      </w:r>
      <w:r w:rsidR="00122297" w:rsidRPr="000345D7">
        <w:rPr>
          <w:rFonts w:ascii="Poppins" w:hAnsi="Poppins" w:cs="Poppins"/>
          <w:sz w:val="18"/>
          <w:szCs w:val="18"/>
          <w:lang w:val="es-PE"/>
        </w:rPr>
        <w:t xml:space="preserve"> S/</w:t>
      </w:r>
      <w:proofErr w:type="spellStart"/>
      <w:r w:rsidR="00122297" w:rsidRPr="000345D7">
        <w:rPr>
          <w:rFonts w:ascii="Poppins" w:hAnsi="Poppins" w:cs="Poppins"/>
          <w:sz w:val="18"/>
          <w:szCs w:val="18"/>
          <w:lang w:val="es-PE"/>
        </w:rPr>
        <w:t>Gln</w:t>
      </w:r>
      <w:proofErr w:type="spellEnd"/>
      <w:r w:rsidR="00122297" w:rsidRPr="000345D7">
        <w:rPr>
          <w:rFonts w:ascii="Poppins" w:hAnsi="Poppins" w:cs="Poppins"/>
          <w:sz w:val="18"/>
          <w:szCs w:val="18"/>
          <w:lang w:val="es-PE"/>
        </w:rPr>
        <w:t>)</w:t>
      </w:r>
      <w:r w:rsidR="00122297">
        <w:rPr>
          <w:rFonts w:ascii="Poppins" w:hAnsi="Poppins" w:cs="Poppins"/>
          <w:sz w:val="18"/>
          <w:szCs w:val="18"/>
          <w:lang w:val="es-PE"/>
        </w:rPr>
        <w:t>,</w:t>
      </w:r>
      <w:r w:rsidR="00432D6B">
        <w:rPr>
          <w:rFonts w:ascii="Poppins" w:hAnsi="Poppins" w:cs="Poppins"/>
          <w:sz w:val="18"/>
          <w:szCs w:val="18"/>
          <w:lang w:val="es-PE"/>
        </w:rPr>
        <w:t xml:space="preserve"> </w:t>
      </w:r>
      <w:r w:rsidR="005D71E3" w:rsidRPr="000345D7">
        <w:rPr>
          <w:rFonts w:ascii="Poppins" w:hAnsi="Poppins" w:cs="Poppins"/>
          <w:sz w:val="18"/>
          <w:szCs w:val="18"/>
          <w:lang w:val="es-PE"/>
        </w:rPr>
        <w:t>Diesel B5 S-50 (</w:t>
      </w:r>
      <w:r w:rsidR="00CF6D7A">
        <w:rPr>
          <w:rFonts w:ascii="Poppins" w:hAnsi="Poppins" w:cs="Poppins"/>
          <w:sz w:val="18"/>
          <w:szCs w:val="18"/>
          <w:lang w:val="es-PE"/>
        </w:rPr>
        <w:t>+</w:t>
      </w:r>
      <w:r w:rsidR="005D71E3" w:rsidRPr="000345D7">
        <w:rPr>
          <w:rFonts w:ascii="Poppins" w:hAnsi="Poppins" w:cs="Poppins"/>
          <w:sz w:val="18"/>
          <w:szCs w:val="18"/>
          <w:lang w:val="es-PE"/>
        </w:rPr>
        <w:t>0,</w:t>
      </w:r>
      <w:r w:rsidR="00122297">
        <w:rPr>
          <w:rFonts w:ascii="Poppins" w:hAnsi="Poppins" w:cs="Poppins"/>
          <w:sz w:val="18"/>
          <w:szCs w:val="18"/>
          <w:lang w:val="es-PE"/>
        </w:rPr>
        <w:t>26</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5D71E3" w:rsidRPr="000345D7">
        <w:rPr>
          <w:rFonts w:ascii="Poppins" w:hAnsi="Poppins" w:cs="Poppins"/>
          <w:sz w:val="18"/>
          <w:szCs w:val="18"/>
          <w:lang w:val="es-PE"/>
        </w:rPr>
        <w:t>)</w:t>
      </w:r>
      <w:r w:rsidR="00122297">
        <w:rPr>
          <w:rFonts w:ascii="Poppins" w:hAnsi="Poppins" w:cs="Poppins"/>
          <w:sz w:val="18"/>
          <w:szCs w:val="18"/>
          <w:lang w:val="es-PE"/>
        </w:rPr>
        <w:t xml:space="preserve">, </w:t>
      </w:r>
      <w:r w:rsidR="00122297" w:rsidRPr="000345D7">
        <w:rPr>
          <w:rFonts w:ascii="Poppins" w:hAnsi="Poppins" w:cs="Poppins"/>
          <w:sz w:val="18"/>
          <w:szCs w:val="18"/>
          <w:lang w:val="es-PE"/>
        </w:rPr>
        <w:t>Residual 6 (0,</w:t>
      </w:r>
      <w:r w:rsidR="00122297">
        <w:rPr>
          <w:rFonts w:ascii="Poppins" w:hAnsi="Poppins" w:cs="Poppins"/>
          <w:sz w:val="18"/>
          <w:szCs w:val="18"/>
          <w:lang w:val="es-PE"/>
        </w:rPr>
        <w:t>23</w:t>
      </w:r>
      <w:r w:rsidR="00122297" w:rsidRPr="000345D7">
        <w:rPr>
          <w:rFonts w:ascii="Poppins" w:hAnsi="Poppins" w:cs="Poppins"/>
          <w:sz w:val="18"/>
          <w:szCs w:val="18"/>
          <w:lang w:val="es-PE"/>
        </w:rPr>
        <w:t xml:space="preserve"> S/</w:t>
      </w:r>
      <w:proofErr w:type="spellStart"/>
      <w:r w:rsidR="00122297" w:rsidRPr="000345D7">
        <w:rPr>
          <w:rFonts w:ascii="Poppins" w:hAnsi="Poppins" w:cs="Poppins"/>
          <w:sz w:val="18"/>
          <w:szCs w:val="18"/>
          <w:lang w:val="es-PE"/>
        </w:rPr>
        <w:t>Gln</w:t>
      </w:r>
      <w:proofErr w:type="spellEnd"/>
      <w:r w:rsidR="00122297" w:rsidRPr="000345D7">
        <w:rPr>
          <w:rFonts w:ascii="Poppins" w:hAnsi="Poppins" w:cs="Poppins"/>
          <w:sz w:val="18"/>
          <w:szCs w:val="18"/>
          <w:lang w:val="es-PE"/>
        </w:rPr>
        <w:t>)</w:t>
      </w:r>
      <w:r w:rsidR="00122297">
        <w:rPr>
          <w:rFonts w:ascii="Poppins" w:hAnsi="Poppins" w:cs="Poppins"/>
          <w:sz w:val="18"/>
          <w:szCs w:val="18"/>
          <w:lang w:val="es-PE"/>
        </w:rPr>
        <w:t>,</w:t>
      </w:r>
      <w:r w:rsidR="00122297" w:rsidRPr="000345D7">
        <w:rPr>
          <w:rFonts w:ascii="Poppins" w:hAnsi="Poppins" w:cs="Poppins"/>
          <w:sz w:val="18"/>
          <w:szCs w:val="18"/>
          <w:lang w:val="es-PE"/>
        </w:rPr>
        <w:t xml:space="preserve"> Residual 500 (0,</w:t>
      </w:r>
      <w:r w:rsidR="00122297">
        <w:rPr>
          <w:rFonts w:ascii="Poppins" w:hAnsi="Poppins" w:cs="Poppins"/>
          <w:sz w:val="18"/>
          <w:szCs w:val="18"/>
          <w:lang w:val="es-PE"/>
        </w:rPr>
        <w:t>23</w:t>
      </w:r>
      <w:r w:rsidR="00122297" w:rsidRPr="000345D7">
        <w:rPr>
          <w:rFonts w:ascii="Poppins" w:hAnsi="Poppins" w:cs="Poppins"/>
          <w:sz w:val="18"/>
          <w:szCs w:val="18"/>
          <w:lang w:val="es-PE"/>
        </w:rPr>
        <w:t xml:space="preserve"> S/</w:t>
      </w:r>
      <w:proofErr w:type="spellStart"/>
      <w:r w:rsidR="00122297" w:rsidRPr="000345D7">
        <w:rPr>
          <w:rFonts w:ascii="Poppins" w:hAnsi="Poppins" w:cs="Poppins"/>
          <w:sz w:val="18"/>
          <w:szCs w:val="18"/>
          <w:lang w:val="es-PE"/>
        </w:rPr>
        <w:t>Gln</w:t>
      </w:r>
      <w:proofErr w:type="spellEnd"/>
      <w:r w:rsidR="00122297" w:rsidRPr="000345D7">
        <w:rPr>
          <w:rFonts w:ascii="Poppins" w:hAnsi="Poppins" w:cs="Poppins"/>
          <w:sz w:val="18"/>
          <w:szCs w:val="18"/>
          <w:lang w:val="es-PE"/>
        </w:rPr>
        <w:t>)</w:t>
      </w:r>
      <w:r w:rsidR="00432D6B">
        <w:rPr>
          <w:rFonts w:ascii="Poppins" w:hAnsi="Poppins" w:cs="Poppins"/>
          <w:sz w:val="18"/>
          <w:szCs w:val="18"/>
          <w:lang w:val="es-PE"/>
        </w:rPr>
        <w:t xml:space="preserve"> </w:t>
      </w:r>
      <w:r w:rsidR="00122297">
        <w:rPr>
          <w:rFonts w:ascii="Poppins" w:hAnsi="Poppins" w:cs="Poppins"/>
          <w:sz w:val="18"/>
          <w:szCs w:val="18"/>
          <w:lang w:val="es-PE"/>
        </w:rPr>
        <w:t>y GLP</w:t>
      </w:r>
      <w:r w:rsidR="00122297" w:rsidRPr="000345D7">
        <w:rPr>
          <w:rFonts w:ascii="Poppins" w:hAnsi="Poppins" w:cs="Poppins"/>
          <w:sz w:val="18"/>
          <w:szCs w:val="18"/>
          <w:lang w:val="es-PE"/>
        </w:rPr>
        <w:t xml:space="preserve"> (</w:t>
      </w:r>
      <w:r w:rsidR="00122297">
        <w:rPr>
          <w:rFonts w:ascii="Poppins" w:hAnsi="Poppins" w:cs="Poppins"/>
          <w:sz w:val="18"/>
          <w:szCs w:val="18"/>
          <w:lang w:val="es-PE"/>
        </w:rPr>
        <w:t>+</w:t>
      </w:r>
      <w:r w:rsidR="00122297" w:rsidRPr="000345D7">
        <w:rPr>
          <w:rFonts w:ascii="Poppins" w:hAnsi="Poppins" w:cs="Poppins"/>
          <w:sz w:val="18"/>
          <w:szCs w:val="18"/>
          <w:lang w:val="es-PE"/>
        </w:rPr>
        <w:t>0,</w:t>
      </w:r>
      <w:r w:rsidR="00122297">
        <w:rPr>
          <w:rFonts w:ascii="Poppins" w:hAnsi="Poppins" w:cs="Poppins"/>
          <w:sz w:val="18"/>
          <w:szCs w:val="18"/>
          <w:lang w:val="es-PE"/>
        </w:rPr>
        <w:t>01</w:t>
      </w:r>
      <w:r w:rsidR="00122297" w:rsidRPr="000345D7">
        <w:rPr>
          <w:rFonts w:ascii="Poppins" w:hAnsi="Poppins" w:cs="Poppins"/>
          <w:sz w:val="18"/>
          <w:szCs w:val="18"/>
          <w:lang w:val="es-PE"/>
        </w:rPr>
        <w:t xml:space="preserve"> S/</w:t>
      </w:r>
      <w:r w:rsidR="00122297">
        <w:rPr>
          <w:rFonts w:ascii="Poppins" w:hAnsi="Poppins" w:cs="Poppins"/>
          <w:sz w:val="18"/>
          <w:szCs w:val="18"/>
          <w:lang w:val="es-PE"/>
        </w:rPr>
        <w:t>Kg</w:t>
      </w:r>
      <w:r w:rsidR="00122297" w:rsidRPr="000345D7">
        <w:rPr>
          <w:rFonts w:ascii="Poppins" w:hAnsi="Poppins" w:cs="Poppins"/>
          <w:sz w:val="18"/>
          <w:szCs w:val="18"/>
          <w:lang w:val="es-PE"/>
        </w:rPr>
        <w:t>)</w:t>
      </w:r>
      <w:r w:rsidR="00122297">
        <w:rPr>
          <w:rFonts w:ascii="Poppins" w:hAnsi="Poppins" w:cs="Poppins"/>
          <w:sz w:val="18"/>
          <w:szCs w:val="18"/>
          <w:lang w:val="es-PE"/>
        </w:rPr>
        <w:t xml:space="preserve"> </w:t>
      </w:r>
      <w:r w:rsidR="00432D6B">
        <w:rPr>
          <w:rFonts w:ascii="Poppins" w:hAnsi="Poppins" w:cs="Poppins"/>
          <w:sz w:val="18"/>
          <w:szCs w:val="18"/>
          <w:lang w:val="es-PE"/>
        </w:rPr>
        <w:t>respecto de sus precios de la semana anterior.</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w:t>
      </w:r>
      <w:r w:rsidRPr="0096213B">
        <w:rPr>
          <w:rFonts w:ascii="Poppins" w:hAnsi="Poppins" w:cs="Poppins"/>
          <w:sz w:val="18"/>
          <w:szCs w:val="18"/>
        </w:rPr>
        <w:lastRenderedPageBreak/>
        <w:t xml:space="preserve">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lastRenderedPageBreak/>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3FA99287" w14:textId="676716B6" w:rsidR="00621B64" w:rsidRDefault="00621B64" w:rsidP="00313709">
      <w:pPr>
        <w:jc w:val="both"/>
        <w:rPr>
          <w:rFonts w:ascii="Poppins" w:hAnsi="Poppins" w:cs="Poppins"/>
          <w:sz w:val="18"/>
          <w:szCs w:val="18"/>
        </w:rPr>
      </w:pPr>
    </w:p>
    <w:p w14:paraId="78DF43DE" w14:textId="283B903D" w:rsidR="00621B64" w:rsidRDefault="00621B64" w:rsidP="00313709">
      <w:pPr>
        <w:jc w:val="both"/>
        <w:rPr>
          <w:rFonts w:ascii="Poppins" w:hAnsi="Poppins" w:cs="Poppins"/>
          <w:sz w:val="18"/>
          <w:szCs w:val="18"/>
        </w:rPr>
      </w:pPr>
    </w:p>
    <w:p w14:paraId="10193FEA" w14:textId="77777777" w:rsidR="00621B64" w:rsidRDefault="00621B64"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 xml:space="preserve">El cálculo de cada uno de los componentes de los Precios de Referencia de Importación se realiza siguiendo la metodología detallada en el Procedimiento aprobado por la Resolución </w:t>
      </w:r>
      <w:r w:rsidRPr="0096213B">
        <w:rPr>
          <w:rFonts w:ascii="Poppins" w:hAnsi="Poppins" w:cs="Poppins"/>
          <w:sz w:val="18"/>
          <w:szCs w:val="18"/>
        </w:rPr>
        <w:lastRenderedPageBreak/>
        <w:t>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2CBF0B2E"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A934B0">
        <w:rPr>
          <w:rFonts w:ascii="Poppins" w:hAnsi="Poppins" w:cs="Poppins"/>
          <w:sz w:val="18"/>
          <w:szCs w:val="18"/>
        </w:rPr>
        <w:t>0</w:t>
      </w:r>
      <w:r w:rsidR="00621B64">
        <w:rPr>
          <w:rFonts w:ascii="Poppins" w:hAnsi="Poppins" w:cs="Poppins"/>
          <w:sz w:val="18"/>
          <w:szCs w:val="18"/>
        </w:rPr>
        <w:t>2</w:t>
      </w:r>
      <w:r w:rsidR="00336251" w:rsidRPr="0096213B">
        <w:rPr>
          <w:rFonts w:ascii="Poppins" w:hAnsi="Poppins" w:cs="Poppins"/>
          <w:sz w:val="18"/>
          <w:szCs w:val="18"/>
        </w:rPr>
        <w:t>/</w:t>
      </w:r>
      <w:r w:rsidR="000F0295">
        <w:rPr>
          <w:rFonts w:ascii="Poppins" w:hAnsi="Poppins" w:cs="Poppins"/>
          <w:sz w:val="18"/>
          <w:szCs w:val="18"/>
        </w:rPr>
        <w:t>0</w:t>
      </w:r>
      <w:r w:rsidR="00A934B0">
        <w:rPr>
          <w:rFonts w:ascii="Poppins" w:hAnsi="Poppins" w:cs="Poppins"/>
          <w:sz w:val="18"/>
          <w:szCs w:val="18"/>
        </w:rPr>
        <w:t>6</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A934B0">
        <w:rPr>
          <w:rFonts w:ascii="Poppins" w:hAnsi="Poppins" w:cs="Poppins"/>
          <w:sz w:val="18"/>
          <w:szCs w:val="18"/>
        </w:rPr>
        <w:t>13</w:t>
      </w:r>
      <w:r w:rsidR="00336251" w:rsidRPr="0096213B">
        <w:rPr>
          <w:rFonts w:ascii="Poppins" w:hAnsi="Poppins" w:cs="Poppins"/>
          <w:sz w:val="18"/>
          <w:szCs w:val="18"/>
        </w:rPr>
        <w:t>/</w:t>
      </w:r>
      <w:r w:rsidR="00C41E63">
        <w:rPr>
          <w:rFonts w:ascii="Poppins" w:hAnsi="Poppins" w:cs="Poppins"/>
          <w:sz w:val="18"/>
          <w:szCs w:val="18"/>
        </w:rPr>
        <w:t>0</w:t>
      </w:r>
      <w:r w:rsidR="00E32934">
        <w:rPr>
          <w:rFonts w:ascii="Poppins" w:hAnsi="Poppins" w:cs="Poppins"/>
          <w:sz w:val="18"/>
          <w:szCs w:val="18"/>
        </w:rPr>
        <w:t>6</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2EFE4C9A"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A934B0">
        <w:rPr>
          <w:rFonts w:ascii="Poppins" w:hAnsi="Poppins" w:cs="Poppins"/>
          <w:b/>
          <w:bCs/>
          <w:i/>
          <w:sz w:val="18"/>
          <w:szCs w:val="18"/>
          <w:lang w:eastAsia="es-PE"/>
        </w:rPr>
        <w:t>16</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CB7FE6">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70D37372" w:rsidR="00A86191" w:rsidRPr="0096213B" w:rsidRDefault="00AF73AC"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lastRenderedPageBreak/>
        <w:drawing>
          <wp:inline distT="0" distB="0" distL="0" distR="0" wp14:anchorId="4384D1EA" wp14:editId="699E1C6B">
            <wp:extent cx="5443200" cy="2836800"/>
            <wp:effectExtent l="0" t="0" r="5715" b="1905"/>
            <wp:docPr id="12" name="Imagen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43200" cy="2836800"/>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86C1C7B"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E90204">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0D4439">
        <w:rPr>
          <w:rFonts w:ascii="Poppins" w:hAnsi="Poppins" w:cs="Poppins"/>
          <w:sz w:val="18"/>
          <w:szCs w:val="18"/>
        </w:rPr>
        <w:t>6</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D4439">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F6A8DA1"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621B64">
        <w:rPr>
          <w:rFonts w:ascii="Poppins" w:hAnsi="Poppins" w:cs="Poppins"/>
          <w:sz w:val="18"/>
          <w:szCs w:val="18"/>
        </w:rPr>
        <w:t>16</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el descuento por RVO y los ajustes de calidad corresponden al </w:t>
      </w:r>
      <w:r w:rsidRPr="0096213B">
        <w:rPr>
          <w:rFonts w:ascii="Poppins" w:hAnsi="Poppins" w:cs="Poppins"/>
          <w:sz w:val="18"/>
          <w:szCs w:val="18"/>
        </w:rPr>
        <w:lastRenderedPageBreak/>
        <w:t>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050A47D1"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DD0E3D">
        <w:rPr>
          <w:rFonts w:ascii="Poppins" w:hAnsi="Poppins" w:cs="Poppins"/>
          <w:sz w:val="18"/>
          <w:szCs w:val="18"/>
        </w:rPr>
        <w:t>58</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D00D11">
        <w:rPr>
          <w:rFonts w:ascii="Poppins" w:hAnsi="Poppins" w:cs="Poppins"/>
          <w:sz w:val="18"/>
          <w:szCs w:val="18"/>
        </w:rPr>
        <w:t>5</w:t>
      </w:r>
      <w:r w:rsidR="00DD0E3D">
        <w:rPr>
          <w:rFonts w:ascii="Poppins" w:hAnsi="Poppins" w:cs="Poppins"/>
          <w:sz w:val="18"/>
          <w:szCs w:val="18"/>
        </w:rPr>
        <w:t>0</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lastRenderedPageBreak/>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13B6DFA3"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B6510D">
        <w:rPr>
          <w:rFonts w:ascii="Poppins" w:hAnsi="Poppins" w:cs="Poppins"/>
          <w:sz w:val="18"/>
          <w:szCs w:val="18"/>
        </w:rPr>
        <w:t>5</w:t>
      </w:r>
      <w:r w:rsidR="00336251" w:rsidRPr="0096213B">
        <w:rPr>
          <w:rFonts w:ascii="Poppins" w:hAnsi="Poppins" w:cs="Poppins"/>
          <w:sz w:val="18"/>
          <w:szCs w:val="18"/>
        </w:rPr>
        <w:t>,</w:t>
      </w:r>
      <w:r w:rsidR="00DE72B7">
        <w:rPr>
          <w:rFonts w:ascii="Poppins" w:hAnsi="Poppins" w:cs="Poppins"/>
          <w:sz w:val="18"/>
          <w:szCs w:val="18"/>
        </w:rPr>
        <w:t>65</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0FBF03B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DD0E3D">
        <w:rPr>
          <w:rFonts w:ascii="Poppins" w:hAnsi="Poppins" w:cs="Poppins"/>
          <w:sz w:val="18"/>
          <w:szCs w:val="18"/>
        </w:rPr>
        <w:t>4</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DD0E3D">
        <w:rPr>
          <w:rFonts w:ascii="Poppins" w:hAnsi="Poppins" w:cs="Poppins"/>
          <w:sz w:val="18"/>
          <w:szCs w:val="18"/>
        </w:rPr>
        <w:t>3</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558932A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E72B7">
        <w:rPr>
          <w:rFonts w:ascii="Poppins" w:hAnsi="Poppins" w:cs="Poppins"/>
          <w:sz w:val="18"/>
          <w:szCs w:val="18"/>
        </w:rPr>
        <w:t>28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DE72B7">
        <w:rPr>
          <w:rFonts w:ascii="Poppins" w:hAnsi="Poppins" w:cs="Poppins"/>
          <w:sz w:val="18"/>
          <w:szCs w:val="18"/>
        </w:rPr>
        <w:t>87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33185E09"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B6510D">
        <w:rPr>
          <w:rFonts w:ascii="Poppins" w:hAnsi="Poppins" w:cs="Poppins"/>
          <w:sz w:val="18"/>
          <w:szCs w:val="18"/>
        </w:rPr>
        <w:t>5</w:t>
      </w:r>
      <w:r w:rsidRPr="0096213B">
        <w:rPr>
          <w:rFonts w:ascii="Poppins" w:hAnsi="Poppins" w:cs="Poppins"/>
          <w:sz w:val="18"/>
          <w:szCs w:val="18"/>
        </w:rPr>
        <w:t>,</w:t>
      </w:r>
      <w:r w:rsidR="00DE72B7">
        <w:rPr>
          <w:rFonts w:ascii="Poppins" w:hAnsi="Poppins" w:cs="Poppins"/>
          <w:sz w:val="18"/>
          <w:szCs w:val="18"/>
        </w:rPr>
        <w:t>65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1D510D60"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DE72B7">
        <w:rPr>
          <w:rFonts w:ascii="Poppins" w:hAnsi="Poppins" w:cs="Poppins"/>
          <w:bCs/>
          <w:sz w:val="18"/>
          <w:szCs w:val="18"/>
        </w:rPr>
        <w:t>79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15277017" w:rsidR="00630555" w:rsidRDefault="00630555" w:rsidP="00630555">
      <w:pPr>
        <w:pStyle w:val="Prrafodelista"/>
        <w:ind w:left="851"/>
        <w:jc w:val="both"/>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AA3C8E2"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234EBC">
        <w:rPr>
          <w:rFonts w:ascii="Poppins" w:hAnsi="Poppins" w:cs="Poppins"/>
          <w:sz w:val="18"/>
          <w:szCs w:val="18"/>
        </w:rPr>
        <w:t>0</w:t>
      </w:r>
      <w:r w:rsidR="00DE72B7">
        <w:rPr>
          <w:rFonts w:ascii="Poppins" w:hAnsi="Poppins" w:cs="Poppins"/>
          <w:sz w:val="18"/>
          <w:szCs w:val="18"/>
        </w:rPr>
        <w:t>6</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lastRenderedPageBreak/>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A3EFD68"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consi</w:t>
      </w:r>
      <w:r w:rsidR="00BB1705" w:rsidRPr="0096213B">
        <w:rPr>
          <w:rFonts w:ascii="Poppins" w:hAnsi="Poppins" w:cs="Poppins"/>
          <w:sz w:val="18"/>
          <w:szCs w:val="18"/>
          <w:lang w:eastAsia="en-US"/>
        </w:rPr>
        <w:lastRenderedPageBreak/>
        <w:t xml:space="preserve">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39639F">
        <w:rPr>
          <w:rFonts w:ascii="Poppins" w:hAnsi="Poppins" w:cs="Poppins"/>
          <w:sz w:val="18"/>
          <w:szCs w:val="18"/>
          <w:lang w:eastAsia="en-US"/>
        </w:rPr>
        <w:t>7</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39639F">
        <w:rPr>
          <w:rFonts w:ascii="Poppins" w:hAnsi="Poppins" w:cs="Poppins"/>
          <w:sz w:val="18"/>
          <w:szCs w:val="18"/>
          <w:lang w:eastAsia="en-US"/>
        </w:rPr>
        <w:t>4</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39639F">
        <w:rPr>
          <w:rFonts w:ascii="Poppins" w:hAnsi="Poppins" w:cs="Poppins"/>
          <w:sz w:val="18"/>
          <w:szCs w:val="18"/>
          <w:lang w:eastAsia="en-US"/>
        </w:rPr>
        <w:t>20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lastRenderedPageBreak/>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515"/>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349672D1" w:rsidR="00CE3B76" w:rsidRPr="00CE3B76" w:rsidRDefault="00DE72B7" w:rsidP="00CE3B76">
            <w:pPr>
              <w:pBdr>
                <w:top w:val="single" w:sz="4" w:space="1" w:color="auto"/>
                <w:bottom w:val="single" w:sz="4" w:space="1" w:color="auto"/>
              </w:pBdr>
              <w:rPr>
                <w:rFonts w:ascii="Poppins" w:hAnsi="Poppins" w:cs="Poppins"/>
                <w:sz w:val="18"/>
                <w:szCs w:val="18"/>
                <w:lang w:val="es-PE" w:eastAsia="en-US"/>
              </w:rPr>
            </w:pPr>
            <w:r w:rsidRPr="00DE72B7">
              <w:rPr>
                <w:rFonts w:ascii="Poppins" w:hAnsi="Poppins" w:cs="Poppins"/>
                <w:noProof/>
                <w:sz w:val="18"/>
                <w:szCs w:val="18"/>
                <w:lang w:val="es-PE" w:eastAsia="en-US"/>
              </w:rPr>
              <w:drawing>
                <wp:inline distT="0" distB="0" distL="0" distR="0" wp14:anchorId="50D2F512" wp14:editId="444EDEAE">
                  <wp:extent cx="8444865" cy="2907102"/>
                  <wp:effectExtent l="0" t="0" r="0" b="762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49156" cy="2908579"/>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1D2E10FF" w:rsidR="000F7442" w:rsidRPr="0096213B" w:rsidRDefault="00081761" w:rsidP="000F7442">
            <w:pPr>
              <w:jc w:val="center"/>
              <w:rPr>
                <w:rFonts w:ascii="Poppins" w:hAnsi="Poppins" w:cs="Poppins"/>
                <w:sz w:val="8"/>
                <w:szCs w:val="20"/>
              </w:rPr>
            </w:pPr>
            <w:r w:rsidRPr="00081761">
              <w:rPr>
                <w:rFonts w:ascii="Poppins" w:hAnsi="Poppins" w:cs="Poppins"/>
                <w:noProof/>
                <w:sz w:val="8"/>
                <w:szCs w:val="20"/>
              </w:rPr>
              <w:drawing>
                <wp:inline distT="0" distB="0" distL="0" distR="0" wp14:anchorId="0F4D41CC" wp14:editId="2CD9436B">
                  <wp:extent cx="3562985" cy="2932981"/>
                  <wp:effectExtent l="0" t="0" r="0" b="127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5249" cy="2934844"/>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4F3EC5EB" w:rsidR="00EF3BE9" w:rsidRPr="0096213B" w:rsidRDefault="00081761" w:rsidP="00977837">
            <w:pPr>
              <w:ind w:left="-618" w:right="-654"/>
              <w:jc w:val="center"/>
              <w:rPr>
                <w:rFonts w:ascii="Poppins" w:hAnsi="Poppins" w:cs="Poppins"/>
                <w:noProof/>
                <w:sz w:val="20"/>
                <w:szCs w:val="20"/>
              </w:rPr>
            </w:pPr>
            <w:r>
              <w:rPr>
                <w:rFonts w:ascii="Poppins" w:hAnsi="Poppins" w:cs="Poppins"/>
                <w:noProof/>
                <w:sz w:val="20"/>
                <w:szCs w:val="20"/>
              </w:rPr>
              <w:lastRenderedPageBreak/>
              <w:drawing>
                <wp:inline distT="0" distB="0" distL="0" distR="0" wp14:anchorId="6EBF0516" wp14:editId="68585AB0">
                  <wp:extent cx="5559020" cy="3027872"/>
                  <wp:effectExtent l="0" t="0" r="3810" b="127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91098" cy="304534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07F143D3" w:rsidR="00551F16" w:rsidRPr="0096213B" w:rsidRDefault="00081761"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081761">
        <w:lastRenderedPageBreak/>
        <w:drawing>
          <wp:inline distT="0" distB="0" distL="0" distR="0" wp14:anchorId="1E49B9A6" wp14:editId="3503449D">
            <wp:extent cx="5650302" cy="2480310"/>
            <wp:effectExtent l="0" t="0" r="7620"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2750" cy="248138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017499BC" w:rsidR="00F70B88" w:rsidRDefault="003C3F1B" w:rsidP="00604758">
      <w:pPr>
        <w:spacing w:line="0" w:lineRule="atLeast"/>
        <w:ind w:right="-567"/>
        <w:jc w:val="both"/>
        <w:rPr>
          <w:rFonts w:ascii="Poppins" w:hAnsi="Poppins" w:cs="Poppins"/>
          <w:noProof/>
          <w:sz w:val="20"/>
          <w:szCs w:val="20"/>
        </w:rPr>
      </w:pPr>
      <w:r w:rsidRPr="003C3F1B">
        <w:lastRenderedPageBreak/>
        <w:drawing>
          <wp:inline distT="0" distB="0" distL="0" distR="0" wp14:anchorId="08159A46" wp14:editId="6798EB68">
            <wp:extent cx="5850255" cy="2389517"/>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53391" cy="2390798"/>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88C8038" w:rsidR="00127A54" w:rsidRPr="0096213B" w:rsidRDefault="003C3F1B" w:rsidP="006220EA">
      <w:pPr>
        <w:rPr>
          <w:rFonts w:ascii="Poppins" w:hAnsi="Poppins" w:cs="Poppins"/>
          <w:i/>
          <w:sz w:val="14"/>
          <w:szCs w:val="14"/>
        </w:rPr>
      </w:pPr>
      <w:r w:rsidRPr="003C3F1B">
        <w:drawing>
          <wp:inline distT="0" distB="0" distL="0" distR="0" wp14:anchorId="12C8FEED" wp14:editId="11854AFA">
            <wp:extent cx="5850255" cy="7341079"/>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1678" cy="7342864"/>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lastRenderedPageBreak/>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62875DA5" w:rsidR="005048C1" w:rsidRPr="0096213B" w:rsidRDefault="003C3F1B" w:rsidP="005048C1">
      <w:pPr>
        <w:jc w:val="both"/>
        <w:rPr>
          <w:rFonts w:ascii="Poppins" w:hAnsi="Poppins" w:cs="Poppins"/>
          <w:i/>
          <w:iCs/>
          <w:sz w:val="12"/>
          <w:szCs w:val="12"/>
        </w:rPr>
      </w:pPr>
      <w:r w:rsidRPr="003C3F1B">
        <w:lastRenderedPageBreak/>
        <w:drawing>
          <wp:inline distT="0" distB="0" distL="0" distR="0" wp14:anchorId="3F37C8F3" wp14:editId="4F993FB5">
            <wp:extent cx="5850255" cy="6987396"/>
            <wp:effectExtent l="0" t="0" r="0" b="444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3212" cy="6990927"/>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4D23ABF4"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E1013">
        <w:rPr>
          <w:rFonts w:asciiTheme="minorHAnsi" w:eastAsia="Times New Roman" w:hAnsiTheme="minorHAnsi" w:cstheme="minorHAnsi"/>
          <w:bCs w:val="0"/>
          <w:iCs/>
          <w:noProof/>
          <w:sz w:val="24"/>
          <w:szCs w:val="24"/>
        </w:rPr>
        <w:drawing>
          <wp:inline distT="0" distB="0" distL="0" distR="0" wp14:anchorId="4F4975C4" wp14:editId="6C2BED22">
            <wp:extent cx="5700943" cy="3310746"/>
            <wp:effectExtent l="19050" t="19050" r="14605" b="23495"/>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24561" cy="3324462"/>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076ADA1" w:rsidR="001307B8" w:rsidRDefault="001307B8"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59BDA299" w:rsidR="001307B8" w:rsidRPr="00A149FB"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lastRenderedPageBreak/>
        <w:drawing>
          <wp:inline distT="0" distB="0" distL="0" distR="0" wp14:anchorId="77AE2824" wp14:editId="1AF5C2D2">
            <wp:extent cx="5743638" cy="3332995"/>
            <wp:effectExtent l="19050" t="19050" r="9525" b="2032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59301" cy="3342084"/>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41FD9E11" w:rsidR="009D0082" w:rsidRDefault="004E1013" w:rsidP="00842A58">
      <w:pPr>
        <w:jc w:val="center"/>
        <w:rPr>
          <w:rFonts w:asciiTheme="minorHAnsi" w:hAnsiTheme="minorHAnsi" w:cstheme="minorHAnsi"/>
          <w:sz w:val="22"/>
          <w:szCs w:val="22"/>
        </w:rPr>
      </w:pPr>
      <w:r>
        <w:rPr>
          <w:rFonts w:asciiTheme="minorHAnsi" w:hAnsiTheme="minorHAnsi" w:cstheme="minorHAnsi"/>
          <w:noProof/>
          <w:sz w:val="22"/>
          <w:szCs w:val="22"/>
        </w:rPr>
        <w:lastRenderedPageBreak/>
        <w:drawing>
          <wp:inline distT="0" distB="0" distL="0" distR="0" wp14:anchorId="25F7AA1A" wp14:editId="5A348CCD">
            <wp:extent cx="5605780" cy="3467819"/>
            <wp:effectExtent l="19050" t="19050" r="13970" b="1841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618599" cy="3475749"/>
                    </a:xfrm>
                    <a:prstGeom prst="rect">
                      <a:avLst/>
                    </a:prstGeom>
                    <a:noFill/>
                    <a:ln>
                      <a:solidFill>
                        <a:schemeClr val="accent1"/>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3538649C" w:rsidR="00373E46" w:rsidRPr="00373E46" w:rsidRDefault="004E1013" w:rsidP="00373E46">
      <w:pPr>
        <w:pStyle w:val="xl37"/>
        <w:tabs>
          <w:tab w:val="left" w:pos="180"/>
        </w:tabs>
        <w:spacing w:before="0" w:beforeAutospacing="0" w:after="0" w:afterAutospacing="0"/>
        <w:jc w:val="center"/>
        <w:rPr>
          <w:noProof/>
        </w:rPr>
      </w:pPr>
      <w:r>
        <w:rPr>
          <w:noProof/>
        </w:rPr>
        <w:drawing>
          <wp:inline distT="0" distB="0" distL="0" distR="0" wp14:anchorId="18F8601C" wp14:editId="22BE9E7A">
            <wp:extent cx="5605046" cy="3414263"/>
            <wp:effectExtent l="19050" t="19050" r="15240" b="1524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22066" cy="3424631"/>
                    </a:xfrm>
                    <a:prstGeom prst="rect">
                      <a:avLst/>
                    </a:prstGeom>
                    <a:noFill/>
                    <a:ln>
                      <a:solidFill>
                        <a:schemeClr val="accent1"/>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59F99571" w:rsidR="00D32242" w:rsidRDefault="00D32242" w:rsidP="00842A58">
      <w:pPr>
        <w:rPr>
          <w:rFonts w:asciiTheme="minorHAnsi" w:hAnsiTheme="minorHAnsi" w:cstheme="minorHAnsi"/>
          <w:b/>
          <w:iCs/>
          <w:u w:val="single"/>
        </w:rPr>
      </w:pPr>
    </w:p>
    <w:p w14:paraId="56E6F773" w14:textId="3B4AA1E8" w:rsidR="002D43C1" w:rsidRDefault="002D43C1" w:rsidP="00842A58">
      <w:pPr>
        <w:rPr>
          <w:rFonts w:asciiTheme="minorHAnsi" w:hAnsiTheme="minorHAnsi" w:cstheme="minorHAnsi"/>
          <w:b/>
          <w:iCs/>
          <w:u w:val="single"/>
        </w:rPr>
      </w:pPr>
    </w:p>
    <w:p w14:paraId="39320372" w14:textId="77777777" w:rsidR="002D43C1" w:rsidRDefault="002D43C1"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21B64"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2C1EC02"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316BFF">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14476DB0"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316BFF">
            <w:rPr>
              <w:rFonts w:ascii="Poppins" w:hAnsi="Poppins" w:cs="Poppins"/>
              <w:b/>
              <w:sz w:val="22"/>
              <w:szCs w:val="22"/>
              <w:lang w:val="it-IT"/>
            </w:rPr>
            <w:t>4</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77C85211"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9F607A">
            <w:rPr>
              <w:rFonts w:ascii="Poppins" w:hAnsi="Poppins" w:cs="Poppins"/>
              <w:b/>
              <w:sz w:val="22"/>
              <w:szCs w:val="22"/>
              <w:lang w:val="it-IT"/>
            </w:rPr>
            <w:t>2</w:t>
          </w:r>
          <w:r w:rsidR="00A934B0">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6E918E6E"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A934B0">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defaultTabStop w:val="567"/>
  <w:hyphenationZone w:val="425"/>
  <w:drawingGridHorizontalSpacing w:val="110"/>
  <w:displayHorizontalDrawingGridEvery w:val="2"/>
  <w:characterSpacingControl w:val="doNotCompress"/>
  <w:hdrShapeDefaults>
    <o:shapedefaults v:ext="edit" spidmax="3686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3686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1114</TotalTime>
  <Pages>18</Pages>
  <Words>4167</Words>
  <Characters>22923</Characters>
  <Application>Microsoft Office Word</Application>
  <DocSecurity>0</DocSecurity>
  <Lines>191</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7</cp:revision>
  <cp:lastPrinted>2025-05-14T15:47:00Z</cp:lastPrinted>
  <dcterms:created xsi:type="dcterms:W3CDTF">2025-06-17T20:44:00Z</dcterms:created>
  <dcterms:modified xsi:type="dcterms:W3CDTF">2025-06-18T17:10:00Z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