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DFFB6A0"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673D40">
        <w:rPr>
          <w:rFonts w:asciiTheme="minorHAnsi" w:hAnsiTheme="minorHAnsi" w:cstheme="minorHAnsi"/>
          <w:b/>
          <w:bCs/>
          <w:sz w:val="28"/>
          <w:szCs w:val="28"/>
        </w:rPr>
        <w:t>14</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AF5D8A">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3042B6FE" w:rsidR="00E53D92" w:rsidRPr="002B3648" w:rsidRDefault="00C8147D"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C8147D">
        <w:rPr>
          <w:noProof/>
          <w:lang w:val="es-PE" w:eastAsia="es-PE"/>
        </w:rPr>
        <w:drawing>
          <wp:inline distT="0" distB="0" distL="0" distR="0" wp14:anchorId="446EDDA6" wp14:editId="2B958550">
            <wp:extent cx="5410200" cy="3429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200" cy="3429000"/>
                    </a:xfrm>
                    <a:prstGeom prst="rect">
                      <a:avLst/>
                    </a:prstGeom>
                    <a:noFill/>
                    <a:ln>
                      <a:noFill/>
                    </a:ln>
                  </pic:spPr>
                </pic:pic>
              </a:graphicData>
            </a:graphic>
          </wp:inline>
        </w:drawing>
      </w:r>
    </w:p>
    <w:p w14:paraId="54C37777" w14:textId="77777777"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133FD565"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B40F55">
        <w:rPr>
          <w:rFonts w:asciiTheme="minorHAnsi" w:hAnsiTheme="minorHAnsi" w:cstheme="minorHAnsi"/>
          <w:sz w:val="22"/>
          <w:szCs w:val="22"/>
        </w:rPr>
        <w:t xml:space="preserve"> Gráfica N°1, durante el mes de</w:t>
      </w:r>
      <w:r w:rsidR="004E173D">
        <w:rPr>
          <w:rFonts w:asciiTheme="minorHAnsi" w:hAnsiTheme="minorHAnsi" w:cstheme="minorHAnsi"/>
          <w:sz w:val="22"/>
          <w:szCs w:val="22"/>
        </w:rPr>
        <w:t xml:space="preserve"> </w:t>
      </w:r>
      <w:r w:rsidR="00AF5D8A">
        <w:rPr>
          <w:rFonts w:asciiTheme="minorHAnsi" w:hAnsiTheme="minorHAnsi" w:cstheme="minorHAnsi"/>
          <w:sz w:val="22"/>
          <w:szCs w:val="22"/>
        </w:rPr>
        <w:t>enero</w:t>
      </w:r>
      <w:r w:rsidR="00EA7760">
        <w:rPr>
          <w:rFonts w:asciiTheme="minorHAnsi" w:hAnsiTheme="minorHAnsi" w:cstheme="minorHAnsi"/>
          <w:sz w:val="22"/>
          <w:szCs w:val="22"/>
        </w:rPr>
        <w:t xml:space="preserve"> 202</w:t>
      </w:r>
      <w:r w:rsidR="00AF5D8A">
        <w:rPr>
          <w:rFonts w:asciiTheme="minorHAnsi" w:hAnsiTheme="minorHAnsi" w:cstheme="minorHAnsi"/>
          <w:sz w:val="22"/>
          <w:szCs w:val="22"/>
        </w:rPr>
        <w:t>2</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B218D">
        <w:rPr>
          <w:rFonts w:asciiTheme="minorHAnsi" w:hAnsiTheme="minorHAnsi" w:cstheme="minorHAnsi"/>
          <w:sz w:val="22"/>
          <w:szCs w:val="22"/>
        </w:rPr>
        <w:t>a</w:t>
      </w:r>
      <w:r w:rsidR="00B40F55">
        <w:rPr>
          <w:rFonts w:asciiTheme="minorHAnsi" w:hAnsiTheme="minorHAnsi" w:cstheme="minorHAnsi"/>
          <w:sz w:val="22"/>
          <w:szCs w:val="22"/>
        </w:rPr>
        <w:t>s</w:t>
      </w:r>
      <w:r w:rsidR="00E27A80">
        <w:rPr>
          <w:rFonts w:asciiTheme="minorHAnsi" w:hAnsiTheme="minorHAnsi" w:cstheme="minorHAnsi"/>
          <w:sz w:val="22"/>
          <w:szCs w:val="22"/>
        </w:rPr>
        <w:t>cendente</w:t>
      </w:r>
      <w:r>
        <w:rPr>
          <w:rFonts w:asciiTheme="minorHAnsi" w:hAnsiTheme="minorHAnsi" w:cstheme="minorHAnsi"/>
          <w:sz w:val="22"/>
          <w:szCs w:val="22"/>
        </w:rPr>
        <w:t xml:space="preserve">; </w:t>
      </w:r>
      <w:r w:rsidR="001B218D">
        <w:rPr>
          <w:rFonts w:asciiTheme="minorHAnsi" w:hAnsiTheme="minorHAnsi" w:cstheme="minorHAnsi"/>
          <w:sz w:val="22"/>
          <w:szCs w:val="22"/>
        </w:rPr>
        <w:t xml:space="preserve">la cual se ha mantenido </w:t>
      </w:r>
      <w:r w:rsidR="00AF5D8A">
        <w:rPr>
          <w:rFonts w:asciiTheme="minorHAnsi" w:hAnsiTheme="minorHAnsi" w:cstheme="minorHAnsi"/>
          <w:sz w:val="22"/>
          <w:szCs w:val="22"/>
        </w:rPr>
        <w:t xml:space="preserve">hasta la </w:t>
      </w:r>
      <w:r w:rsidR="00C8147D">
        <w:rPr>
          <w:rFonts w:asciiTheme="minorHAnsi" w:hAnsiTheme="minorHAnsi" w:cstheme="minorHAnsi"/>
          <w:sz w:val="22"/>
          <w:szCs w:val="22"/>
        </w:rPr>
        <w:t>segund</w:t>
      </w:r>
      <w:r w:rsidR="00AF5D8A">
        <w:rPr>
          <w:rFonts w:asciiTheme="minorHAnsi" w:hAnsiTheme="minorHAnsi" w:cstheme="minorHAnsi"/>
          <w:sz w:val="22"/>
          <w:szCs w:val="22"/>
        </w:rPr>
        <w:t>a semana de febre</w:t>
      </w:r>
      <w:r w:rsidR="00B528A5">
        <w:rPr>
          <w:rFonts w:asciiTheme="minorHAnsi" w:hAnsiTheme="minorHAnsi" w:cstheme="minorHAnsi"/>
          <w:sz w:val="22"/>
          <w:szCs w:val="22"/>
        </w:rPr>
        <w:t>r</w:t>
      </w:r>
      <w:r w:rsidR="00AF5D8A">
        <w:rPr>
          <w:rFonts w:asciiTheme="minorHAnsi" w:hAnsiTheme="minorHAnsi" w:cstheme="minorHAnsi"/>
          <w:sz w:val="22"/>
          <w:szCs w:val="22"/>
        </w:rPr>
        <w:t>o</w:t>
      </w:r>
      <w:r w:rsidR="00B40F55">
        <w:rPr>
          <w:rFonts w:asciiTheme="minorHAnsi" w:hAnsiTheme="minorHAnsi" w:cstheme="minorHAnsi"/>
          <w:sz w:val="22"/>
          <w:szCs w:val="22"/>
        </w:rPr>
        <w:t xml:space="preserve"> 202</w:t>
      </w:r>
      <w:r w:rsidR="001B218D">
        <w:rPr>
          <w:rFonts w:asciiTheme="minorHAnsi" w:hAnsiTheme="minorHAnsi" w:cstheme="minorHAnsi"/>
          <w:sz w:val="22"/>
          <w:szCs w:val="22"/>
        </w:rPr>
        <w:t>2</w:t>
      </w:r>
      <w:r w:rsidR="00AF5D8A">
        <w:rPr>
          <w:rFonts w:asciiTheme="minorHAnsi" w:hAnsiTheme="minorHAnsi" w:cstheme="minorHAnsi"/>
          <w:sz w:val="22"/>
          <w:szCs w:val="22"/>
        </w:rPr>
        <w:t xml:space="preserve"> en la mayoría de los casos</w:t>
      </w:r>
      <w:r w:rsidR="00E27A80">
        <w:rPr>
          <w:rFonts w:asciiTheme="minorHAnsi" w:hAnsiTheme="minorHAnsi" w:cstheme="minorHAnsi"/>
          <w:sz w:val="22"/>
          <w:szCs w:val="22"/>
        </w:rPr>
        <w:t xml:space="preserve">. </w:t>
      </w:r>
      <w:r w:rsidR="003713E2">
        <w:rPr>
          <w:rFonts w:asciiTheme="minorHAnsi" w:hAnsiTheme="minorHAnsi" w:cstheme="minorHAnsi"/>
          <w:sz w:val="22"/>
          <w:szCs w:val="22"/>
        </w:rPr>
        <w:t xml:space="preserve">En </w:t>
      </w:r>
      <w:r w:rsidR="0024658C">
        <w:rPr>
          <w:rFonts w:asciiTheme="minorHAnsi" w:hAnsiTheme="minorHAnsi" w:cstheme="minorHAnsi"/>
          <w:sz w:val="22"/>
          <w:szCs w:val="22"/>
        </w:rPr>
        <w:t>la última semana</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de </w:t>
      </w:r>
      <w:r w:rsidR="00AF5D8A">
        <w:rPr>
          <w:rFonts w:asciiTheme="minorHAnsi" w:hAnsiTheme="minorHAnsi" w:cstheme="minorHAnsi"/>
          <w:sz w:val="22"/>
          <w:szCs w:val="22"/>
        </w:rPr>
        <w:t>91.</w:t>
      </w:r>
      <w:r w:rsidR="00C8147D">
        <w:rPr>
          <w:rFonts w:asciiTheme="minorHAnsi" w:hAnsiTheme="minorHAnsi" w:cstheme="minorHAnsi"/>
          <w:sz w:val="22"/>
          <w:szCs w:val="22"/>
        </w:rPr>
        <w:t>93</w:t>
      </w:r>
      <w:r w:rsidR="00E12E23" w:rsidRPr="00CC0F16">
        <w:rPr>
          <w:rFonts w:asciiTheme="minorHAnsi" w:hAnsiTheme="minorHAnsi" w:cstheme="minorHAnsi"/>
          <w:sz w:val="22"/>
          <w:szCs w:val="22"/>
        </w:rPr>
        <w:t xml:space="preserve"> 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las gasolinas </w:t>
      </w:r>
      <w:r w:rsidR="00183414">
        <w:rPr>
          <w:rFonts w:asciiTheme="minorHAnsi" w:hAnsiTheme="minorHAnsi" w:cstheme="minorHAnsi"/>
          <w:sz w:val="22"/>
          <w:szCs w:val="22"/>
        </w:rPr>
        <w:t xml:space="preserve">y destilados medios </w:t>
      </w:r>
      <w:r w:rsidR="00E64F6B">
        <w:rPr>
          <w:rFonts w:asciiTheme="minorHAnsi" w:hAnsiTheme="minorHAnsi" w:cstheme="minorHAnsi"/>
          <w:sz w:val="22"/>
          <w:szCs w:val="22"/>
        </w:rPr>
        <w:t>as</w:t>
      </w:r>
      <w:r w:rsidR="00A32F2E">
        <w:rPr>
          <w:rFonts w:asciiTheme="minorHAnsi" w:hAnsiTheme="minorHAnsi" w:cstheme="minorHAnsi"/>
          <w:sz w:val="22"/>
          <w:szCs w:val="22"/>
        </w:rPr>
        <w:t>cendieron a</w:t>
      </w:r>
      <w:r w:rsidR="00CC0F16" w:rsidRPr="00CC0F16">
        <w:rPr>
          <w:rFonts w:asciiTheme="minorHAnsi" w:hAnsiTheme="minorHAnsi" w:cstheme="minorHAnsi"/>
          <w:sz w:val="22"/>
          <w:szCs w:val="22"/>
        </w:rPr>
        <w:t xml:space="preserve"> niveles </w:t>
      </w:r>
      <w:r w:rsidR="00E64F6B">
        <w:rPr>
          <w:rFonts w:asciiTheme="minorHAnsi" w:hAnsiTheme="minorHAnsi" w:cstheme="minorHAnsi"/>
          <w:sz w:val="22"/>
          <w:szCs w:val="22"/>
        </w:rPr>
        <w:t>supe</w:t>
      </w:r>
      <w:r w:rsidR="00CC0F16" w:rsidRPr="00CC0F16">
        <w:rPr>
          <w:rFonts w:asciiTheme="minorHAnsi" w:hAnsiTheme="minorHAnsi" w:cstheme="minorHAnsi"/>
          <w:sz w:val="22"/>
          <w:szCs w:val="22"/>
        </w:rPr>
        <w:t xml:space="preserve">riores a los </w:t>
      </w:r>
      <w:r w:rsidR="005C1318">
        <w:rPr>
          <w:rFonts w:asciiTheme="minorHAnsi" w:hAnsiTheme="minorHAnsi" w:cstheme="minorHAnsi"/>
          <w:sz w:val="22"/>
          <w:szCs w:val="22"/>
        </w:rPr>
        <w:t>1</w:t>
      </w:r>
      <w:r w:rsidR="00AF5D8A">
        <w:rPr>
          <w:rFonts w:asciiTheme="minorHAnsi" w:hAnsiTheme="minorHAnsi" w:cstheme="minorHAnsi"/>
          <w:sz w:val="22"/>
          <w:szCs w:val="22"/>
        </w:rPr>
        <w:t>1</w:t>
      </w:r>
      <w:r w:rsidR="00C8147D">
        <w:rPr>
          <w:rFonts w:asciiTheme="minorHAnsi" w:hAnsiTheme="minorHAnsi" w:cstheme="minorHAnsi"/>
          <w:sz w:val="22"/>
          <w:szCs w:val="22"/>
        </w:rPr>
        <w:t>1</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EA7760">
        <w:rPr>
          <w:rFonts w:asciiTheme="minorHAnsi" w:hAnsiTheme="minorHAnsi" w:cstheme="minorHAnsi"/>
          <w:sz w:val="22"/>
          <w:szCs w:val="22"/>
        </w:rPr>
        <w:t>alcanz</w:t>
      </w:r>
      <w:r w:rsidR="00877BF9">
        <w:rPr>
          <w:rFonts w:asciiTheme="minorHAnsi" w:hAnsiTheme="minorHAnsi" w:cstheme="minorHAnsi"/>
          <w:sz w:val="22"/>
          <w:szCs w:val="22"/>
        </w:rPr>
        <w:t>ó</w:t>
      </w:r>
      <w:r w:rsidR="00A32F2E">
        <w:rPr>
          <w:rFonts w:asciiTheme="minorHAnsi" w:hAnsiTheme="minorHAnsi" w:cstheme="minorHAnsi"/>
          <w:sz w:val="22"/>
          <w:szCs w:val="22"/>
        </w:rPr>
        <w:t xml:space="preserve"> un valor</w:t>
      </w:r>
      <w:r w:rsidR="00F417D3">
        <w:rPr>
          <w:rFonts w:asciiTheme="minorHAnsi" w:hAnsiTheme="minorHAnsi" w:cstheme="minorHAnsi"/>
          <w:sz w:val="22"/>
          <w:szCs w:val="22"/>
        </w:rPr>
        <w:t xml:space="preserve"> de </w:t>
      </w:r>
      <w:r w:rsidR="00AF5D8A">
        <w:rPr>
          <w:rFonts w:asciiTheme="minorHAnsi" w:hAnsiTheme="minorHAnsi" w:cstheme="minorHAnsi"/>
          <w:sz w:val="22"/>
          <w:szCs w:val="22"/>
        </w:rPr>
        <w:t>5</w:t>
      </w:r>
      <w:r w:rsidR="00C8147D">
        <w:rPr>
          <w:rFonts w:asciiTheme="minorHAnsi" w:hAnsiTheme="minorHAnsi" w:cstheme="minorHAnsi"/>
          <w:sz w:val="22"/>
          <w:szCs w:val="22"/>
        </w:rPr>
        <w:t>5</w:t>
      </w:r>
      <w:r w:rsidR="00AF5D8A">
        <w:rPr>
          <w:rFonts w:asciiTheme="minorHAnsi" w:hAnsiTheme="minorHAnsi" w:cstheme="minorHAnsi"/>
          <w:sz w:val="22"/>
          <w:szCs w:val="22"/>
        </w:rPr>
        <w:t>.8</w:t>
      </w:r>
      <w:r w:rsidR="00C8147D">
        <w:rPr>
          <w:rFonts w:asciiTheme="minorHAnsi" w:hAnsiTheme="minorHAnsi" w:cstheme="minorHAnsi"/>
          <w:sz w:val="22"/>
          <w:szCs w:val="22"/>
        </w:rPr>
        <w:t>6</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E53D92">
      <w:pPr>
        <w:ind w:left="426"/>
        <w:jc w:val="both"/>
        <w:rPr>
          <w:rFonts w:asciiTheme="minorHAnsi" w:hAnsiTheme="minorHAnsi" w:cstheme="minorHAnsi"/>
          <w:sz w:val="22"/>
          <w:szCs w:val="22"/>
        </w:rPr>
      </w:pPr>
    </w:p>
    <w:p w14:paraId="755B721C" w14:textId="6D231F68"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C8147D">
        <w:rPr>
          <w:rFonts w:asciiTheme="minorHAnsi" w:hAnsiTheme="minorHAnsi" w:cstheme="minorHAnsi"/>
          <w:sz w:val="22"/>
          <w:szCs w:val="22"/>
        </w:rPr>
        <w:t>31</w:t>
      </w:r>
      <w:r w:rsidR="008A5456" w:rsidRPr="00827E87">
        <w:rPr>
          <w:rFonts w:asciiTheme="minorHAnsi" w:hAnsiTheme="minorHAnsi" w:cstheme="minorHAnsi"/>
          <w:sz w:val="22"/>
          <w:szCs w:val="22"/>
        </w:rPr>
        <w:t>.</w:t>
      </w:r>
      <w:r w:rsidR="006E2830">
        <w:rPr>
          <w:rFonts w:asciiTheme="minorHAnsi" w:hAnsiTheme="minorHAnsi" w:cstheme="minorHAnsi"/>
          <w:sz w:val="22"/>
          <w:szCs w:val="22"/>
        </w:rPr>
        <w:t>01</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sidRPr="00827E87">
        <w:rPr>
          <w:rFonts w:asciiTheme="minorHAnsi" w:hAnsiTheme="minorHAnsi" w:cstheme="minorHAnsi"/>
          <w:sz w:val="22"/>
          <w:szCs w:val="22"/>
        </w:rPr>
        <w:t xml:space="preserve"> al </w:t>
      </w:r>
      <w:r w:rsidR="00204EDF">
        <w:rPr>
          <w:rFonts w:asciiTheme="minorHAnsi" w:hAnsiTheme="minorHAnsi" w:cstheme="minorHAnsi"/>
          <w:sz w:val="22"/>
          <w:szCs w:val="22"/>
        </w:rPr>
        <w:t>11</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w:t>
      </w:r>
      <w:r w:rsidR="00B528A5">
        <w:rPr>
          <w:rFonts w:asciiTheme="minorHAnsi" w:hAnsiTheme="minorHAnsi" w:cstheme="minorHAnsi"/>
          <w:sz w:val="22"/>
          <w:szCs w:val="22"/>
        </w:rPr>
        <w:t>2</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38C70D7D" w14:textId="77777777" w:rsidR="00204EDF" w:rsidRPr="00204EDF" w:rsidRDefault="00204EDF" w:rsidP="0004242F">
      <w:pPr>
        <w:pStyle w:val="Prrafodelista"/>
        <w:numPr>
          <w:ilvl w:val="0"/>
          <w:numId w:val="8"/>
        </w:numPr>
        <w:contextualSpacing/>
        <w:jc w:val="both"/>
        <w:rPr>
          <w:rFonts w:asciiTheme="minorHAnsi" w:hAnsiTheme="minorHAnsi" w:cstheme="minorHAnsi"/>
          <w:sz w:val="22"/>
          <w:szCs w:val="22"/>
        </w:rPr>
      </w:pPr>
      <w:r w:rsidRPr="00204EDF">
        <w:rPr>
          <w:rFonts w:asciiTheme="minorHAnsi" w:hAnsiTheme="minorHAnsi" w:cstheme="minorHAnsi"/>
          <w:sz w:val="22"/>
          <w:szCs w:val="22"/>
        </w:rPr>
        <w:t>La creciente preocupación por los suministros mundiales, mientras la demanda se recupera de la pandemia de coronavirus.</w:t>
      </w:r>
    </w:p>
    <w:p w14:paraId="475D4A0E" w14:textId="77777777" w:rsidR="00204EDF" w:rsidRPr="00204EDF" w:rsidRDefault="00204EDF" w:rsidP="00204EDF">
      <w:pPr>
        <w:ind w:left="426"/>
        <w:jc w:val="both"/>
        <w:rPr>
          <w:rFonts w:asciiTheme="minorHAnsi" w:hAnsiTheme="minorHAnsi" w:cstheme="minorHAnsi"/>
          <w:sz w:val="22"/>
          <w:szCs w:val="22"/>
        </w:rPr>
      </w:pPr>
    </w:p>
    <w:p w14:paraId="60EEC62A" w14:textId="77777777" w:rsidR="00204EDF" w:rsidRPr="00204EDF" w:rsidRDefault="00204EDF" w:rsidP="00204EDF">
      <w:pPr>
        <w:ind w:left="786"/>
        <w:jc w:val="both"/>
        <w:rPr>
          <w:rFonts w:asciiTheme="minorHAnsi" w:hAnsiTheme="minorHAnsi" w:cstheme="minorHAnsi"/>
          <w:sz w:val="22"/>
          <w:szCs w:val="22"/>
        </w:rPr>
      </w:pPr>
      <w:r w:rsidRPr="00204EDF">
        <w:rPr>
          <w:rFonts w:asciiTheme="minorHAnsi" w:hAnsiTheme="minorHAnsi" w:cstheme="minorHAnsi"/>
          <w:sz w:val="22"/>
          <w:szCs w:val="22"/>
        </w:rPr>
        <w:t>La Agencia Internacional de Energía de EE.UU.  elevó su previsión de demanda para el año 2022, la que espera que aumente en 3,2 millones de barriles por día (bpd), alcanzando un récord histórico de 100,6 millones de bpd. También señaló que Arabia Saudita y Emiratos Árabes Unidos podrían ayudar a calmar los volátiles mercados del petróleo si bombeasen más crudo, y añadió que la OPEP y sus aliados registraron una producción de 900.000 barriles diarios (bpd), por debajo del objetivo en enero.</w:t>
      </w:r>
    </w:p>
    <w:p w14:paraId="4335133F" w14:textId="77777777" w:rsidR="00204EDF" w:rsidRPr="00204EDF" w:rsidRDefault="00204EDF" w:rsidP="00204EDF">
      <w:pPr>
        <w:ind w:left="426"/>
        <w:jc w:val="both"/>
        <w:rPr>
          <w:rFonts w:asciiTheme="minorHAnsi" w:hAnsiTheme="minorHAnsi" w:cstheme="minorHAnsi"/>
          <w:sz w:val="22"/>
          <w:szCs w:val="22"/>
        </w:rPr>
      </w:pPr>
    </w:p>
    <w:p w14:paraId="6630377E" w14:textId="77777777" w:rsidR="00204EDF" w:rsidRPr="00204EDF" w:rsidRDefault="00204EDF" w:rsidP="0004242F">
      <w:pPr>
        <w:pStyle w:val="Prrafodelista"/>
        <w:numPr>
          <w:ilvl w:val="0"/>
          <w:numId w:val="8"/>
        </w:numPr>
        <w:contextualSpacing/>
        <w:jc w:val="both"/>
        <w:rPr>
          <w:rFonts w:asciiTheme="minorHAnsi" w:hAnsiTheme="minorHAnsi" w:cstheme="minorHAnsi"/>
          <w:sz w:val="22"/>
          <w:szCs w:val="22"/>
        </w:rPr>
      </w:pPr>
      <w:r w:rsidRPr="00204EDF">
        <w:rPr>
          <w:rFonts w:asciiTheme="minorHAnsi" w:hAnsiTheme="minorHAnsi" w:cstheme="minorHAnsi"/>
          <w:sz w:val="22"/>
          <w:szCs w:val="22"/>
        </w:rPr>
        <w:t xml:space="preserve">La disminución de los inventarios de petróleo crudo, propano, gasolinas y destilados en </w:t>
      </w:r>
      <w:proofErr w:type="gramStart"/>
      <w:r w:rsidRPr="00204EDF">
        <w:rPr>
          <w:rFonts w:asciiTheme="minorHAnsi" w:hAnsiTheme="minorHAnsi" w:cstheme="minorHAnsi"/>
          <w:sz w:val="22"/>
          <w:szCs w:val="22"/>
        </w:rPr>
        <w:t>EE.UU</w:t>
      </w:r>
      <w:proofErr w:type="gramEnd"/>
      <w:r w:rsidRPr="00204EDF">
        <w:rPr>
          <w:rFonts w:asciiTheme="minorHAnsi" w:hAnsiTheme="minorHAnsi" w:cstheme="minorHAnsi"/>
          <w:sz w:val="22"/>
          <w:szCs w:val="22"/>
        </w:rPr>
        <w:t>, al 04 de febrero 2022.</w:t>
      </w:r>
    </w:p>
    <w:p w14:paraId="62CDD448" w14:textId="77777777" w:rsidR="00204EDF" w:rsidRPr="00204EDF" w:rsidRDefault="00204EDF" w:rsidP="00204EDF">
      <w:pPr>
        <w:ind w:left="426"/>
        <w:jc w:val="both"/>
        <w:rPr>
          <w:rFonts w:asciiTheme="minorHAnsi" w:hAnsiTheme="minorHAnsi" w:cstheme="minorHAnsi"/>
          <w:sz w:val="22"/>
          <w:szCs w:val="22"/>
        </w:rPr>
      </w:pPr>
    </w:p>
    <w:p w14:paraId="0D55C37F" w14:textId="77777777" w:rsidR="00204EDF" w:rsidRPr="00204EDF" w:rsidRDefault="00204EDF" w:rsidP="00204EDF">
      <w:pPr>
        <w:ind w:left="786"/>
        <w:jc w:val="both"/>
        <w:rPr>
          <w:rFonts w:asciiTheme="minorHAnsi" w:hAnsiTheme="minorHAnsi" w:cstheme="minorHAnsi"/>
          <w:sz w:val="22"/>
          <w:szCs w:val="22"/>
        </w:rPr>
      </w:pPr>
      <w:r w:rsidRPr="00204EDF">
        <w:rPr>
          <w:rFonts w:asciiTheme="minorHAnsi" w:hAnsiTheme="minorHAnsi" w:cstheme="minorHAnsi"/>
          <w:sz w:val="22"/>
          <w:szCs w:val="22"/>
        </w:rPr>
        <w:t>Los inventarios de petróleo en Estados Unidos bajaron en 4,8 millones barriles, registrando un total de 410,4 millones de barriles, un 11% por debajo de la media de los últimos 5 años en esta época del año.</w:t>
      </w:r>
    </w:p>
    <w:p w14:paraId="2E39A3D9" w14:textId="77777777" w:rsidR="00204EDF" w:rsidRPr="00204EDF" w:rsidRDefault="00204EDF" w:rsidP="00204EDF">
      <w:pPr>
        <w:ind w:left="786"/>
        <w:jc w:val="both"/>
        <w:rPr>
          <w:rFonts w:asciiTheme="minorHAnsi" w:hAnsiTheme="minorHAnsi" w:cstheme="minorHAnsi"/>
          <w:sz w:val="22"/>
          <w:szCs w:val="22"/>
        </w:rPr>
      </w:pPr>
      <w:r w:rsidRPr="00204EDF">
        <w:rPr>
          <w:rFonts w:asciiTheme="minorHAnsi" w:hAnsiTheme="minorHAnsi" w:cstheme="minorHAnsi"/>
          <w:sz w:val="22"/>
          <w:szCs w:val="22"/>
        </w:rPr>
        <w:t>Las existencias de gasolina bajaron 1,6 millones de barriles, reportando un total de 248,4 millones de barriles; mientras los inventarios de destilados, que incluyen al diésel y al combustible para calefacción, disminuyeron 0,9 millones de barriles, con un total de 121,8 millones de barriles. Por su parte, las existencias de propano disminuyeron 1,9 millones de barriles.</w:t>
      </w:r>
    </w:p>
    <w:p w14:paraId="744F84F6" w14:textId="77777777" w:rsidR="00204EDF" w:rsidRPr="00204EDF" w:rsidRDefault="00204EDF" w:rsidP="00204EDF">
      <w:pPr>
        <w:ind w:left="426"/>
        <w:jc w:val="both"/>
        <w:rPr>
          <w:rFonts w:asciiTheme="minorHAnsi" w:hAnsiTheme="minorHAnsi" w:cstheme="minorHAnsi"/>
          <w:sz w:val="22"/>
          <w:szCs w:val="22"/>
        </w:rPr>
      </w:pPr>
    </w:p>
    <w:p w14:paraId="29ACB5FF" w14:textId="77777777" w:rsidR="00204EDF" w:rsidRPr="00204EDF" w:rsidRDefault="00204EDF" w:rsidP="0004242F">
      <w:pPr>
        <w:pStyle w:val="Prrafodelista"/>
        <w:numPr>
          <w:ilvl w:val="0"/>
          <w:numId w:val="8"/>
        </w:numPr>
        <w:contextualSpacing/>
        <w:jc w:val="both"/>
        <w:rPr>
          <w:rFonts w:asciiTheme="minorHAnsi" w:hAnsiTheme="minorHAnsi" w:cstheme="minorHAnsi"/>
          <w:sz w:val="22"/>
          <w:szCs w:val="22"/>
        </w:rPr>
      </w:pPr>
      <w:r w:rsidRPr="00204EDF">
        <w:rPr>
          <w:rFonts w:asciiTheme="minorHAnsi" w:hAnsiTheme="minorHAnsi" w:cstheme="minorHAnsi"/>
          <w:sz w:val="22"/>
          <w:szCs w:val="22"/>
        </w:rPr>
        <w:t>Las tensiones políticas entre Ucrania y Rusia que intensificaron la preocupación por la escasez de suministros mundiales.</w:t>
      </w:r>
    </w:p>
    <w:p w14:paraId="61CECF60" w14:textId="77777777" w:rsidR="00204EDF" w:rsidRPr="00204EDF" w:rsidRDefault="00204EDF" w:rsidP="00204EDF">
      <w:pPr>
        <w:ind w:left="786"/>
        <w:jc w:val="both"/>
        <w:rPr>
          <w:rFonts w:asciiTheme="minorHAnsi" w:hAnsiTheme="minorHAnsi" w:cstheme="minorHAnsi"/>
          <w:sz w:val="22"/>
          <w:szCs w:val="22"/>
        </w:rPr>
      </w:pPr>
      <w:r w:rsidRPr="00204EDF">
        <w:rPr>
          <w:rFonts w:asciiTheme="minorHAnsi" w:hAnsiTheme="minorHAnsi" w:cstheme="minorHAnsi"/>
          <w:sz w:val="22"/>
          <w:szCs w:val="22"/>
        </w:rPr>
        <w:t xml:space="preserve">El asesor de Seguridad Nacional, </w:t>
      </w:r>
      <w:proofErr w:type="spellStart"/>
      <w:r w:rsidRPr="00204EDF">
        <w:rPr>
          <w:rFonts w:asciiTheme="minorHAnsi" w:hAnsiTheme="minorHAnsi" w:cstheme="minorHAnsi"/>
          <w:sz w:val="22"/>
          <w:szCs w:val="22"/>
        </w:rPr>
        <w:t>Jake</w:t>
      </w:r>
      <w:proofErr w:type="spellEnd"/>
      <w:r w:rsidRPr="00204EDF">
        <w:rPr>
          <w:rFonts w:asciiTheme="minorHAnsi" w:hAnsiTheme="minorHAnsi" w:cstheme="minorHAnsi"/>
          <w:sz w:val="22"/>
          <w:szCs w:val="22"/>
        </w:rPr>
        <w:t xml:space="preserve"> Sullivan, dijo que Estados Unidos cree que Rusia podría emprender una acción militar ofensiva o intentar desencadenar un conflicto dentro de Ucrania en el corto plazo.</w:t>
      </w:r>
    </w:p>
    <w:p w14:paraId="38B278EA" w14:textId="55F68A9D" w:rsidR="00B541EB" w:rsidRPr="00204EDF" w:rsidRDefault="00204EDF" w:rsidP="0004242F">
      <w:pPr>
        <w:pStyle w:val="Prrafodelista"/>
        <w:numPr>
          <w:ilvl w:val="0"/>
          <w:numId w:val="8"/>
        </w:numPr>
        <w:contextualSpacing/>
        <w:jc w:val="both"/>
        <w:rPr>
          <w:rFonts w:asciiTheme="minorHAnsi" w:hAnsiTheme="minorHAnsi" w:cstheme="minorHAnsi"/>
          <w:sz w:val="22"/>
          <w:szCs w:val="22"/>
        </w:rPr>
      </w:pPr>
      <w:r w:rsidRPr="00204EDF">
        <w:rPr>
          <w:rFonts w:asciiTheme="minorHAnsi" w:hAnsiTheme="minorHAnsi" w:cstheme="minorHAnsi"/>
          <w:sz w:val="22"/>
          <w:szCs w:val="22"/>
        </w:rPr>
        <w:t>Una posible invasión rusa de Ucrania no solo podría interrumpir el suministro de crudo, sino que también podría desencadenar sanciones de represalia por parte de Estados Unidos</w:t>
      </w:r>
      <w:r w:rsidR="00B541EB" w:rsidRPr="00204EDF">
        <w:rPr>
          <w:rFonts w:asciiTheme="minorHAnsi" w:hAnsiTheme="minorHAnsi" w:cstheme="minorHAnsi"/>
          <w:sz w:val="22"/>
          <w:szCs w:val="22"/>
        </w:rPr>
        <w:t xml:space="preserve">. </w:t>
      </w:r>
    </w:p>
    <w:p w14:paraId="5B240409" w14:textId="644CB414" w:rsidR="00CF05AA" w:rsidRPr="00CF05AA" w:rsidRDefault="00CF05AA" w:rsidP="00B541EB">
      <w:pPr>
        <w:ind w:left="810"/>
        <w:jc w:val="both"/>
        <w:rPr>
          <w:rFonts w:asciiTheme="minorHAnsi" w:hAnsiTheme="minorHAnsi" w:cstheme="minorHAnsi"/>
          <w:sz w:val="22"/>
          <w:szCs w:val="22"/>
        </w:rPr>
      </w:pPr>
    </w:p>
    <w:p w14:paraId="6A8F88AA" w14:textId="3CF41B4F" w:rsidR="00AF270F" w:rsidRDefault="00D0106C" w:rsidP="00123090">
      <w:pPr>
        <w:ind w:left="142" w:hanging="709"/>
        <w:rPr>
          <w:rFonts w:asciiTheme="minorHAnsi" w:hAnsiTheme="minorHAnsi" w:cstheme="minorHAnsi"/>
          <w:b/>
          <w:bCs/>
          <w:u w:val="single"/>
        </w:rPr>
      </w:pPr>
      <w:r w:rsidRPr="009E1D22">
        <w:rPr>
          <w:rFonts w:asciiTheme="minorHAnsi" w:hAnsiTheme="minorHAnsi"/>
          <w:b/>
          <w:noProof/>
          <w:lang w:val="es-PE" w:eastAsia="es-PE"/>
        </w:rPr>
        <w:lastRenderedPageBreak/>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2678CFD5" w:rsidR="004A3F00" w:rsidRDefault="004A3F00" w:rsidP="0004242F">
      <w:pPr>
        <w:pStyle w:val="Textonotapie"/>
        <w:numPr>
          <w:ilvl w:val="0"/>
          <w:numId w:val="2"/>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25C80F5F" w:rsidR="00F60765" w:rsidRDefault="00F60765" w:rsidP="0004242F">
      <w:pPr>
        <w:pStyle w:val="Sangradetextonormal"/>
        <w:numPr>
          <w:ilvl w:val="0"/>
          <w:numId w:val="2"/>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86- 2021-OS/GRT publicada el de</w:t>
      </w:r>
      <w:r w:rsidRPr="00884FCF">
        <w:rPr>
          <w:rFonts w:asciiTheme="minorHAnsi" w:hAnsiTheme="minorHAnsi" w:cstheme="minorHAnsi"/>
          <w:sz w:val="22"/>
          <w:szCs w:val="22"/>
        </w:rPr>
        <w:t xml:space="preserve"> </w:t>
      </w:r>
      <w:r>
        <w:rPr>
          <w:rFonts w:asciiTheme="minorHAnsi" w:hAnsiTheme="minorHAnsi" w:cstheme="minorHAnsi"/>
          <w:sz w:val="22"/>
          <w:szCs w:val="22"/>
        </w:rPr>
        <w:t>11 de noviembre</w:t>
      </w:r>
      <w:r w:rsidRPr="00884FCF">
        <w:rPr>
          <w:rFonts w:asciiTheme="minorHAnsi" w:hAnsiTheme="minorHAnsi" w:cstheme="minorHAnsi"/>
          <w:sz w:val="22"/>
          <w:szCs w:val="22"/>
        </w:rPr>
        <w:t xml:space="preserve"> de 2021, y la Resolución de la Gerencia de Regulación Tarifaria OSINERGMIN N° </w:t>
      </w:r>
      <w:r>
        <w:rPr>
          <w:rFonts w:asciiTheme="minorHAnsi" w:hAnsiTheme="minorHAnsi" w:cstheme="minorHAnsi"/>
          <w:sz w:val="22"/>
          <w:szCs w:val="22"/>
        </w:rPr>
        <w:t>104</w:t>
      </w:r>
      <w:r w:rsidRPr="00884FCF">
        <w:rPr>
          <w:rFonts w:asciiTheme="minorHAnsi" w:hAnsiTheme="minorHAnsi" w:cstheme="minorHAnsi"/>
          <w:sz w:val="22"/>
          <w:szCs w:val="22"/>
        </w:rPr>
        <w:t>-2021-OS/GRT publicada en el Diario Oficial El Pe</w:t>
      </w:r>
      <w:r>
        <w:rPr>
          <w:rFonts w:asciiTheme="minorHAnsi" w:hAnsiTheme="minorHAnsi" w:cstheme="minorHAnsi"/>
          <w:sz w:val="22"/>
          <w:szCs w:val="22"/>
        </w:rPr>
        <w:t>ruano el 30 de diciembre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 xml:space="preserve">vigentes desde el </w:t>
      </w:r>
      <w:r w:rsidR="0015299A">
        <w:rPr>
          <w:rFonts w:asciiTheme="minorHAnsi" w:hAnsiTheme="minorHAnsi" w:cstheme="minorHAnsi"/>
          <w:sz w:val="22"/>
          <w:szCs w:val="22"/>
        </w:rPr>
        <w:t xml:space="preserve">martes 01 </w:t>
      </w:r>
      <w:r w:rsidRPr="00884FCF">
        <w:rPr>
          <w:rFonts w:asciiTheme="minorHAnsi" w:hAnsiTheme="minorHAnsi" w:cstheme="minorHAnsi"/>
          <w:sz w:val="22"/>
          <w:szCs w:val="22"/>
        </w:rPr>
        <w:t xml:space="preserve">de </w:t>
      </w:r>
      <w:r>
        <w:rPr>
          <w:rFonts w:asciiTheme="minorHAnsi" w:hAnsiTheme="minorHAnsi" w:cstheme="minorHAnsi"/>
          <w:sz w:val="22"/>
          <w:szCs w:val="22"/>
        </w:rPr>
        <w:t>enero</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15299A">
        <w:rPr>
          <w:rFonts w:asciiTheme="minorHAnsi" w:hAnsiTheme="minorHAnsi" w:cstheme="minorHAnsi"/>
          <w:sz w:val="22"/>
          <w:szCs w:val="22"/>
        </w:rPr>
        <w:t>07</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15299A">
        <w:rPr>
          <w:rFonts w:asciiTheme="minorHAnsi" w:hAnsiTheme="minorHAnsi" w:cstheme="minorHAnsi"/>
          <w:sz w:val="22"/>
          <w:szCs w:val="22"/>
        </w:rPr>
        <w:t>febr</w:t>
      </w:r>
      <w:r>
        <w:rPr>
          <w:rFonts w:asciiTheme="minorHAnsi" w:hAnsiTheme="minorHAnsi" w:cstheme="minorHAnsi"/>
          <w:sz w:val="22"/>
          <w:szCs w:val="22"/>
        </w:rPr>
        <w:t>ero de 2022.</w:t>
      </w:r>
    </w:p>
    <w:p w14:paraId="66A1E65A" w14:textId="77777777" w:rsidR="00F60765" w:rsidRDefault="00F60765" w:rsidP="00F60765">
      <w:pPr>
        <w:pStyle w:val="Prrafodelista"/>
        <w:rPr>
          <w:rFonts w:asciiTheme="minorHAnsi" w:hAnsiTheme="minorHAnsi" w:cstheme="minorHAnsi"/>
          <w:sz w:val="22"/>
          <w:szCs w:val="22"/>
        </w:rPr>
      </w:pPr>
    </w:p>
    <w:p w14:paraId="57BFBD38" w14:textId="51EFCCD5" w:rsidR="00F60765" w:rsidRPr="006D1E4E" w:rsidRDefault="00F60765" w:rsidP="0004242F">
      <w:pPr>
        <w:pStyle w:val="Sangradetextonormal"/>
        <w:numPr>
          <w:ilvl w:val="0"/>
          <w:numId w:val="2"/>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E8749D">
        <w:rPr>
          <w:rFonts w:asciiTheme="minorHAnsi" w:hAnsiTheme="minorHAnsi" w:cstheme="minorHAnsi"/>
          <w:sz w:val="22"/>
          <w:szCs w:val="22"/>
        </w:rPr>
        <w:t>14</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D155E7">
        <w:rPr>
          <w:rFonts w:asciiTheme="minorHAnsi" w:hAnsiTheme="minorHAnsi" w:cstheme="minorHAnsi"/>
          <w:sz w:val="22"/>
          <w:szCs w:val="22"/>
        </w:rPr>
        <w:t>2</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CF05AA">
        <w:rPr>
          <w:rFonts w:asciiTheme="minorHAnsi" w:hAnsiTheme="minorHAnsi" w:cstheme="minorHAnsi"/>
          <w:sz w:val="22"/>
          <w:szCs w:val="22"/>
        </w:rPr>
        <w:t>ó</w:t>
      </w:r>
      <w:r w:rsidRPr="006D1E4E">
        <w:rPr>
          <w:rFonts w:asciiTheme="minorHAnsi" w:hAnsiTheme="minorHAnsi" w:cstheme="minorHAnsi"/>
          <w:sz w:val="22"/>
          <w:szCs w:val="22"/>
        </w:rPr>
        <w:t xml:space="preserve"> variaci</w:t>
      </w:r>
      <w:r w:rsidR="00CF05AA">
        <w:rPr>
          <w:rFonts w:asciiTheme="minorHAnsi" w:hAnsiTheme="minorHAnsi" w:cstheme="minorHAnsi"/>
          <w:sz w:val="22"/>
          <w:szCs w:val="22"/>
        </w:rPr>
        <w:t>ón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 de las gasolinas de 90 (+0.</w:t>
      </w:r>
      <w:r w:rsidR="00E8749D">
        <w:rPr>
          <w:rFonts w:asciiTheme="minorHAnsi" w:hAnsiTheme="minorHAnsi" w:cstheme="minorHAnsi"/>
          <w:sz w:val="22"/>
          <w:szCs w:val="22"/>
        </w:rPr>
        <w:t>40</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y 84 (+0.</w:t>
      </w:r>
      <w:r w:rsidR="00E8749D">
        <w:rPr>
          <w:rFonts w:asciiTheme="minorHAnsi" w:hAnsiTheme="minorHAnsi" w:cstheme="minorHAnsi"/>
          <w:sz w:val="22"/>
          <w:szCs w:val="22"/>
        </w:rPr>
        <w:t>3</w:t>
      </w:r>
      <w:r w:rsidR="00D155E7">
        <w:rPr>
          <w:rFonts w:asciiTheme="minorHAnsi" w:hAnsiTheme="minorHAnsi" w:cstheme="minorHAnsi"/>
          <w:sz w:val="22"/>
          <w:szCs w:val="22"/>
        </w:rPr>
        <w:t>6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xml:space="preserve">) octanos, los </w:t>
      </w:r>
      <w:proofErr w:type="spellStart"/>
      <w:r w:rsidR="00D155E7">
        <w:rPr>
          <w:rFonts w:asciiTheme="minorHAnsi" w:hAnsiTheme="minorHAnsi" w:cstheme="minorHAnsi"/>
          <w:sz w:val="22"/>
          <w:szCs w:val="22"/>
        </w:rPr>
        <w:t>gasoholes</w:t>
      </w:r>
      <w:proofErr w:type="spellEnd"/>
      <w:r w:rsidR="00D155E7">
        <w:rPr>
          <w:rFonts w:asciiTheme="minorHAnsi" w:hAnsiTheme="minorHAnsi" w:cstheme="minorHAnsi"/>
          <w:sz w:val="22"/>
          <w:szCs w:val="22"/>
        </w:rPr>
        <w:t xml:space="preserve"> de 97 (+0.</w:t>
      </w:r>
      <w:r w:rsidR="00E8749D">
        <w:rPr>
          <w:rFonts w:asciiTheme="minorHAnsi" w:hAnsiTheme="minorHAnsi" w:cstheme="minorHAnsi"/>
          <w:sz w:val="22"/>
          <w:szCs w:val="22"/>
        </w:rPr>
        <w:t>39</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95 (+0.</w:t>
      </w:r>
      <w:r w:rsidR="00E8749D">
        <w:rPr>
          <w:rFonts w:asciiTheme="minorHAnsi" w:hAnsiTheme="minorHAnsi" w:cstheme="minorHAnsi"/>
          <w:sz w:val="22"/>
          <w:szCs w:val="22"/>
        </w:rPr>
        <w:t>39</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90 (+0.</w:t>
      </w:r>
      <w:r w:rsidR="00E8749D">
        <w:rPr>
          <w:rFonts w:asciiTheme="minorHAnsi" w:hAnsiTheme="minorHAnsi" w:cstheme="minorHAnsi"/>
          <w:sz w:val="22"/>
          <w:szCs w:val="22"/>
        </w:rPr>
        <w:t>38</w:t>
      </w:r>
      <w:r w:rsidR="00D155E7">
        <w:rPr>
          <w:rFonts w:asciiTheme="minorHAnsi" w:hAnsiTheme="minorHAnsi" w:cstheme="minorHAnsi"/>
          <w:sz w:val="22"/>
          <w:szCs w:val="22"/>
        </w:rPr>
        <w:t xml:space="preserve"> S/</w:t>
      </w:r>
      <w:proofErr w:type="spellStart"/>
      <w:proofErr w:type="gram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y</w:t>
      </w:r>
      <w:proofErr w:type="gramEnd"/>
      <w:r w:rsidR="00D155E7">
        <w:rPr>
          <w:rFonts w:asciiTheme="minorHAnsi" w:hAnsiTheme="minorHAnsi" w:cstheme="minorHAnsi"/>
          <w:sz w:val="22"/>
          <w:szCs w:val="22"/>
        </w:rPr>
        <w:t xml:space="preserve"> 84 (+0.</w:t>
      </w:r>
      <w:r w:rsidR="00E8749D">
        <w:rPr>
          <w:rFonts w:asciiTheme="minorHAnsi" w:hAnsiTheme="minorHAnsi" w:cstheme="minorHAnsi"/>
          <w:sz w:val="22"/>
          <w:szCs w:val="22"/>
        </w:rPr>
        <w:t>34</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octanos, así como en el Diesel B5 (+0.</w:t>
      </w:r>
      <w:r w:rsidR="00E8749D">
        <w:rPr>
          <w:rFonts w:asciiTheme="minorHAnsi" w:hAnsiTheme="minorHAnsi" w:cstheme="minorHAnsi"/>
          <w:sz w:val="22"/>
          <w:szCs w:val="22"/>
        </w:rPr>
        <w:t>35</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y los residuales R6 (+0.2</w:t>
      </w:r>
      <w:r w:rsidR="00E8749D">
        <w:rPr>
          <w:rFonts w:asciiTheme="minorHAnsi" w:hAnsiTheme="minorHAnsi" w:cstheme="minorHAnsi"/>
          <w:sz w:val="22"/>
          <w:szCs w:val="22"/>
        </w:rPr>
        <w:t>3</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  y R500 (+0.2</w:t>
      </w:r>
      <w:r w:rsidR="00E8749D">
        <w:rPr>
          <w:rFonts w:asciiTheme="minorHAnsi" w:hAnsiTheme="minorHAnsi" w:cstheme="minorHAnsi"/>
          <w:sz w:val="22"/>
          <w:szCs w:val="22"/>
        </w:rPr>
        <w:t>1</w:t>
      </w:r>
      <w:r w:rsidR="00D155E7">
        <w:rPr>
          <w:rFonts w:asciiTheme="minorHAnsi" w:hAnsiTheme="minorHAnsi" w:cstheme="minorHAnsi"/>
          <w:sz w:val="22"/>
          <w:szCs w:val="22"/>
        </w:rPr>
        <w:t xml:space="preserve"> S/</w:t>
      </w:r>
      <w:proofErr w:type="spellStart"/>
      <w:r w:rsidR="00D155E7">
        <w:rPr>
          <w:rFonts w:asciiTheme="minorHAnsi" w:hAnsiTheme="minorHAnsi" w:cstheme="minorHAnsi"/>
          <w:sz w:val="22"/>
          <w:szCs w:val="22"/>
        </w:rPr>
        <w:t>Gln</w:t>
      </w:r>
      <w:proofErr w:type="spellEnd"/>
      <w:r w:rsidR="00D155E7">
        <w:rPr>
          <w:rFonts w:asciiTheme="minorHAnsi" w:hAnsiTheme="minorHAnsi" w:cstheme="minorHAnsi"/>
          <w:sz w:val="22"/>
          <w:szCs w:val="22"/>
        </w:rPr>
        <w:t>).</w:t>
      </w:r>
    </w:p>
    <w:p w14:paraId="12100FB1" w14:textId="77777777" w:rsidR="00F60765" w:rsidRDefault="00F60765" w:rsidP="00F60765">
      <w:pPr>
        <w:pStyle w:val="Sangradetextonormal"/>
        <w:ind w:left="851" w:firstLine="0"/>
        <w:rPr>
          <w:rFonts w:asciiTheme="minorHAnsi" w:hAnsiTheme="minorHAnsi" w:cstheme="minorHAnsi"/>
          <w:sz w:val="22"/>
          <w:szCs w:val="22"/>
        </w:rPr>
      </w:pPr>
    </w:p>
    <w:p w14:paraId="009A9781" w14:textId="77777777" w:rsidR="004A3F00" w:rsidRDefault="004A3F00" w:rsidP="00123090">
      <w:pPr>
        <w:pStyle w:val="Prrafodelista"/>
        <w:ind w:left="578"/>
        <w:rPr>
          <w:rFonts w:asciiTheme="minorHAnsi" w:hAnsiTheme="minorHAnsi" w:cstheme="minorHAnsi"/>
          <w:sz w:val="22"/>
          <w:szCs w:val="22"/>
        </w:rPr>
      </w:pPr>
    </w:p>
    <w:p w14:paraId="45B2D4A7" w14:textId="77777777" w:rsidR="004B0276" w:rsidRPr="002D493D" w:rsidRDefault="004B0276" w:rsidP="0004242F">
      <w:pPr>
        <w:pStyle w:val="Textonotapie"/>
        <w:numPr>
          <w:ilvl w:val="0"/>
          <w:numId w:val="2"/>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04242F">
      <w:pPr>
        <w:pStyle w:val="Prrafodelista"/>
        <w:keepNext/>
        <w:numPr>
          <w:ilvl w:val="1"/>
          <w:numId w:val="3"/>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13E269FE"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9A0C21">
        <w:rPr>
          <w:rFonts w:asciiTheme="minorHAnsi" w:hAnsiTheme="minorHAnsi" w:cstheme="minorHAnsi"/>
          <w:sz w:val="22"/>
          <w:szCs w:val="22"/>
        </w:rPr>
        <w:t>31</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01</w:t>
      </w:r>
      <w:r w:rsidR="00DE6640" w:rsidRPr="00E61EC2">
        <w:rPr>
          <w:rFonts w:asciiTheme="minorHAnsi" w:hAnsiTheme="minorHAnsi" w:cstheme="minorHAnsi"/>
          <w:sz w:val="22"/>
          <w:szCs w:val="22"/>
        </w:rPr>
        <w:t xml:space="preserve">/2021 y el </w:t>
      </w:r>
      <w:r w:rsidR="009A0C21">
        <w:rPr>
          <w:rFonts w:asciiTheme="minorHAnsi" w:hAnsiTheme="minorHAnsi" w:cstheme="minorHAnsi"/>
          <w:sz w:val="22"/>
          <w:szCs w:val="22"/>
        </w:rPr>
        <w:t>11</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7071A1">
        <w:rPr>
          <w:rFonts w:asciiTheme="minorHAnsi" w:hAnsiTheme="minorHAnsi" w:cstheme="minorHAnsi"/>
          <w:sz w:val="22"/>
          <w:szCs w:val="22"/>
        </w:rPr>
        <w:t>2</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3FBB1D49"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9A0C21">
        <w:rPr>
          <w:rFonts w:ascii="Calibri" w:hAnsi="Calibri" w:cs="Arial"/>
          <w:b/>
          <w:bCs/>
          <w:i/>
          <w:sz w:val="22"/>
          <w:szCs w:val="22"/>
          <w:lang w:eastAsia="es-PE"/>
        </w:rPr>
        <w:t>11</w:t>
      </w:r>
      <w:r>
        <w:rPr>
          <w:rFonts w:ascii="Calibri" w:hAnsi="Calibri" w:cs="Arial"/>
          <w:b/>
          <w:bCs/>
          <w:i/>
          <w:sz w:val="22"/>
          <w:szCs w:val="22"/>
          <w:lang w:eastAsia="es-PE"/>
        </w:rPr>
        <w:t>-</w:t>
      </w:r>
      <w:r w:rsidR="00A27888">
        <w:rPr>
          <w:rFonts w:ascii="Calibri" w:hAnsi="Calibri" w:cs="Arial"/>
          <w:b/>
          <w:bCs/>
          <w:i/>
          <w:sz w:val="22"/>
          <w:szCs w:val="22"/>
          <w:lang w:eastAsia="es-PE"/>
        </w:rPr>
        <w:t>0</w:t>
      </w:r>
      <w:r w:rsidR="007071A1">
        <w:rPr>
          <w:rFonts w:ascii="Calibri" w:hAnsi="Calibri" w:cs="Arial"/>
          <w:b/>
          <w:bCs/>
          <w:i/>
          <w:sz w:val="22"/>
          <w:szCs w:val="22"/>
          <w:lang w:eastAsia="es-PE"/>
        </w:rPr>
        <w:t>2</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728B3905" w:rsidR="00F85D23" w:rsidRPr="0068251B" w:rsidRDefault="009A0C21" w:rsidP="00F85D23">
      <w:pPr>
        <w:pBdr>
          <w:top w:val="single" w:sz="4" w:space="1" w:color="auto"/>
          <w:bottom w:val="single" w:sz="4" w:space="1" w:color="auto"/>
        </w:pBdr>
        <w:rPr>
          <w:rFonts w:ascii="Calibri" w:hAnsi="Calibri" w:cs="Arial"/>
          <w:bCs/>
          <w:sz w:val="32"/>
          <w:szCs w:val="32"/>
        </w:rPr>
      </w:pPr>
      <w:r w:rsidRPr="009A0C21">
        <w:rPr>
          <w:noProof/>
          <w:lang w:val="es-PE" w:eastAsia="es-PE"/>
        </w:rPr>
        <w:drawing>
          <wp:inline distT="0" distB="0" distL="0" distR="0" wp14:anchorId="3F19E207" wp14:editId="54393377">
            <wp:extent cx="5490845" cy="3359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5915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160FFB15"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0D30D1">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9A0C21">
        <w:rPr>
          <w:rFonts w:asciiTheme="minorHAnsi" w:hAnsiTheme="minorHAnsi" w:cstheme="minorHAnsi"/>
          <w:sz w:val="22"/>
          <w:szCs w:val="22"/>
        </w:rPr>
        <w:t>89</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030E5E" w:rsidRPr="00061BE1">
        <w:rPr>
          <w:rFonts w:asciiTheme="minorHAnsi" w:hAnsiTheme="minorHAnsi" w:cstheme="minorHAnsi"/>
          <w:sz w:val="22"/>
          <w:szCs w:val="22"/>
        </w:rPr>
        <w:t xml:space="preserve"> 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Pr="00061BE1">
        <w:rPr>
          <w:rFonts w:asciiTheme="minorHAnsi" w:hAnsiTheme="minorHAnsi" w:cstheme="minorHAnsi"/>
          <w:sz w:val="22"/>
          <w:szCs w:val="22"/>
        </w:rPr>
        <w:t xml:space="preserve">y fue </w:t>
      </w:r>
      <w:r w:rsidR="00262409">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9A0C21">
        <w:rPr>
          <w:rFonts w:asciiTheme="minorHAnsi" w:hAnsiTheme="minorHAnsi" w:cstheme="minorHAnsi"/>
          <w:sz w:val="22"/>
          <w:szCs w:val="22"/>
        </w:rPr>
        <w:t>3</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0F515872"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9A0C21">
        <w:rPr>
          <w:rFonts w:asciiTheme="minorHAnsi" w:hAnsiTheme="minorHAnsi" w:cstheme="minorHAnsi"/>
          <w:sz w:val="22"/>
          <w:szCs w:val="22"/>
        </w:rPr>
        <w:t>14</w:t>
      </w:r>
      <w:r w:rsidR="00A27888">
        <w:rPr>
          <w:rFonts w:asciiTheme="minorHAnsi" w:hAnsiTheme="minorHAnsi" w:cstheme="minorHAnsi"/>
          <w:sz w:val="22"/>
          <w:szCs w:val="22"/>
        </w:rPr>
        <w:t xml:space="preserve"> de </w:t>
      </w:r>
      <w:r w:rsidR="00262409">
        <w:rPr>
          <w:rFonts w:asciiTheme="minorHAnsi" w:hAnsiTheme="minorHAnsi" w:cstheme="minorHAnsi"/>
          <w:sz w:val="22"/>
          <w:szCs w:val="22"/>
        </w:rPr>
        <w:t>febrero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el descuento por RVO y los ajustes de calidad corresponden al promedio de las diez últimas cotizaciones diarias publicadas por </w:t>
      </w:r>
      <w:proofErr w:type="spellStart"/>
      <w:r>
        <w:rPr>
          <w:rFonts w:asciiTheme="minorHAnsi" w:hAnsiTheme="minorHAnsi" w:cstheme="minorHAnsi"/>
          <w:sz w:val="22"/>
          <w:szCs w:val="22"/>
        </w:rPr>
        <w:t>Platts</w:t>
      </w:r>
      <w:proofErr w:type="spellEnd"/>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5DC29CD"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w:t>
      </w:r>
      <w:proofErr w:type="spellStart"/>
      <w:r w:rsidRPr="006E3A77">
        <w:rPr>
          <w:rFonts w:asciiTheme="minorHAnsi" w:hAnsiTheme="minorHAnsi" w:cstheme="minorHAnsi"/>
          <w:sz w:val="22"/>
          <w:szCs w:val="22"/>
        </w:rPr>
        <w:t>Platts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6F6E5D">
        <w:rPr>
          <w:rFonts w:asciiTheme="minorHAnsi" w:hAnsiTheme="minorHAnsi" w:cstheme="minorHAnsi"/>
          <w:sz w:val="22"/>
          <w:szCs w:val="22"/>
        </w:rPr>
        <w:t>5.29</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0CE37C4D"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6F6E5D">
        <w:rPr>
          <w:rFonts w:asciiTheme="minorHAnsi" w:hAnsiTheme="minorHAnsi" w:cstheme="minorHAnsi"/>
          <w:sz w:val="22"/>
          <w:szCs w:val="22"/>
          <w:lang w:val="en-US"/>
        </w:rPr>
        <w:t>5.29</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FB24F5">
        <w:rPr>
          <w:rFonts w:asciiTheme="minorHAnsi" w:hAnsiTheme="minorHAnsi" w:cstheme="minorHAnsi"/>
          <w:sz w:val="22"/>
          <w:szCs w:val="22"/>
          <w:lang w:val="en-US"/>
        </w:rPr>
        <w:t>3.</w:t>
      </w:r>
      <w:r w:rsidR="006F6E5D">
        <w:rPr>
          <w:rFonts w:asciiTheme="minorHAnsi" w:hAnsiTheme="minorHAnsi" w:cstheme="minorHAnsi"/>
          <w:sz w:val="22"/>
          <w:szCs w:val="22"/>
          <w:lang w:val="en-US"/>
        </w:rPr>
        <w:t>78</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3EFAA00C"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C87409">
        <w:rPr>
          <w:rFonts w:asciiTheme="minorHAnsi" w:hAnsiTheme="minorHAnsi" w:cstheme="minorHAnsi"/>
          <w:sz w:val="22"/>
          <w:szCs w:val="22"/>
          <w:lang w:val="en-US"/>
        </w:rPr>
        <w:t>1.</w:t>
      </w:r>
      <w:r w:rsidR="006F6E5D">
        <w:rPr>
          <w:rFonts w:asciiTheme="minorHAnsi" w:hAnsiTheme="minorHAnsi" w:cstheme="minorHAnsi"/>
          <w:sz w:val="22"/>
          <w:szCs w:val="22"/>
          <w:lang w:val="en-US"/>
        </w:rPr>
        <w:t>59</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77777777"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76E7964E"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w:t>
      </w:r>
      <w:r w:rsidR="00E62A51">
        <w:rPr>
          <w:rFonts w:asciiTheme="minorHAnsi" w:hAnsiTheme="minorHAnsi" w:cstheme="minorHAnsi"/>
          <w:sz w:val="22"/>
          <w:szCs w:val="22"/>
        </w:rPr>
        <w:t>3</w:t>
      </w:r>
      <w:r w:rsidR="00A13B5B">
        <w:rPr>
          <w:rFonts w:asciiTheme="minorHAnsi" w:hAnsiTheme="minorHAnsi" w:cstheme="minorHAnsi"/>
          <w:sz w:val="22"/>
          <w:szCs w:val="22"/>
        </w:rPr>
        <w:t>7</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1D2A6B32"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A13B5B">
        <w:rPr>
          <w:rFonts w:asciiTheme="minorHAnsi" w:hAnsiTheme="minorHAnsi" w:cstheme="minorHAnsi"/>
          <w:sz w:val="22"/>
          <w:szCs w:val="22"/>
        </w:rPr>
        <w:t xml:space="preserve">2.13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092E03">
        <w:rPr>
          <w:rFonts w:asciiTheme="minorHAnsi" w:hAnsiTheme="minorHAnsi" w:cstheme="minorHAnsi"/>
          <w:sz w:val="22"/>
          <w:szCs w:val="22"/>
        </w:rPr>
        <w:t>1.</w:t>
      </w:r>
      <w:r w:rsidR="00A13B5B">
        <w:rPr>
          <w:rFonts w:asciiTheme="minorHAnsi" w:hAnsiTheme="minorHAnsi" w:cstheme="minorHAnsi"/>
          <w:sz w:val="22"/>
          <w:szCs w:val="22"/>
        </w:rPr>
        <w:t>85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5C21CA18"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760DAD">
        <w:rPr>
          <w:rFonts w:asciiTheme="minorHAnsi" w:hAnsiTheme="minorHAnsi" w:cstheme="minorHAnsi"/>
          <w:sz w:val="22"/>
          <w:szCs w:val="22"/>
        </w:rPr>
        <w:t>0.</w:t>
      </w:r>
      <w:r w:rsidR="00A13B5B">
        <w:rPr>
          <w:rFonts w:asciiTheme="minorHAnsi" w:hAnsiTheme="minorHAnsi" w:cstheme="minorHAnsi"/>
          <w:sz w:val="22"/>
          <w:szCs w:val="22"/>
        </w:rPr>
        <w:t>90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E62A51">
        <w:rPr>
          <w:rFonts w:asciiTheme="minorHAnsi" w:hAnsiTheme="minorHAnsi" w:cstheme="minorHAnsi"/>
          <w:sz w:val="22"/>
          <w:szCs w:val="22"/>
        </w:rPr>
        <w:t>4.</w:t>
      </w:r>
      <w:r w:rsidR="00A13B5B">
        <w:rPr>
          <w:rFonts w:asciiTheme="minorHAnsi" w:hAnsiTheme="minorHAnsi" w:cstheme="minorHAnsi"/>
          <w:sz w:val="22"/>
          <w:szCs w:val="22"/>
        </w:rPr>
        <w:t>85</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59DB17C3"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w:t>
      </w:r>
      <w:r w:rsidR="00E62A51">
        <w:rPr>
          <w:rFonts w:asciiTheme="minorHAnsi" w:hAnsiTheme="minorHAnsi" w:cstheme="minorHAnsi"/>
          <w:sz w:val="22"/>
          <w:szCs w:val="22"/>
        </w:rPr>
        <w:t>3</w:t>
      </w:r>
      <w:r w:rsidR="00A13B5B">
        <w:rPr>
          <w:rFonts w:asciiTheme="minorHAnsi" w:hAnsiTheme="minorHAnsi" w:cstheme="minorHAnsi"/>
          <w:sz w:val="22"/>
          <w:szCs w:val="22"/>
        </w:rPr>
        <w:t>7</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0988A844"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654142">
        <w:rPr>
          <w:rFonts w:asciiTheme="minorHAnsi" w:hAnsiTheme="minorHAnsi" w:cstheme="minorHAnsi"/>
          <w:sz w:val="22"/>
          <w:szCs w:val="22"/>
        </w:rPr>
        <w:t>4</w:t>
      </w:r>
      <w:r w:rsidR="00AC0352">
        <w:rPr>
          <w:rFonts w:asciiTheme="minorHAnsi" w:hAnsiTheme="minorHAnsi" w:cstheme="minorHAnsi"/>
          <w:sz w:val="22"/>
          <w:szCs w:val="22"/>
        </w:rPr>
        <w:t>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439B6321" w:rsidR="004F74EE" w:rsidRDefault="004E7292" w:rsidP="004F74EE">
      <w:pPr>
        <w:pBdr>
          <w:top w:val="single" w:sz="4" w:space="1" w:color="auto"/>
          <w:bottom w:val="single" w:sz="4" w:space="1" w:color="auto"/>
        </w:pBdr>
        <w:jc w:val="center"/>
        <w:rPr>
          <w:rFonts w:ascii="Calibri" w:hAnsi="Calibri" w:cs="Calibri"/>
          <w:sz w:val="22"/>
          <w:szCs w:val="22"/>
          <w:lang w:val="es-PE" w:eastAsia="en-US"/>
        </w:rPr>
      </w:pPr>
      <w:r w:rsidRPr="004E7292">
        <w:rPr>
          <w:noProof/>
          <w:lang w:val="es-PE" w:eastAsia="es-PE"/>
        </w:rPr>
        <w:drawing>
          <wp:inline distT="0" distB="0" distL="0" distR="0" wp14:anchorId="648156CF" wp14:editId="1A9514FC">
            <wp:extent cx="8173085" cy="30156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301561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77777777"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63559AA6" w:rsidR="00F85D23" w:rsidRPr="002B3648" w:rsidRDefault="00DD045F" w:rsidP="00FB4E04">
            <w:pPr>
              <w:ind w:left="-618" w:right="-654"/>
              <w:jc w:val="center"/>
              <w:rPr>
                <w:rFonts w:asciiTheme="minorHAnsi" w:hAnsiTheme="minorHAnsi" w:cstheme="minorHAnsi"/>
              </w:rPr>
            </w:pPr>
            <w:r w:rsidRPr="00DD045F">
              <w:rPr>
                <w:rFonts w:asciiTheme="minorHAnsi" w:hAnsiTheme="minorHAnsi" w:cstheme="minorHAnsi"/>
                <w:noProof/>
                <w:lang w:val="es-PE" w:eastAsia="es-PE"/>
              </w:rPr>
              <w:drawing>
                <wp:inline distT="0" distB="0" distL="0" distR="0" wp14:anchorId="387B5E11" wp14:editId="7144469B">
                  <wp:extent cx="3526155" cy="34194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6155" cy="341947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7DD7CABB"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8733CE8" w14:textId="77777777" w:rsidTr="00FB4E04">
        <w:trPr>
          <w:trHeight w:val="4418"/>
        </w:trPr>
        <w:tc>
          <w:tcPr>
            <w:tcW w:w="8347" w:type="dxa"/>
            <w:tcBorders>
              <w:top w:val="single" w:sz="4" w:space="0" w:color="auto"/>
              <w:bottom w:val="single" w:sz="4" w:space="0" w:color="auto"/>
            </w:tcBorders>
            <w:shd w:val="clear" w:color="auto" w:fill="auto"/>
          </w:tcPr>
          <w:p w14:paraId="79B992D9" w14:textId="77777777" w:rsidR="00F85D23" w:rsidRPr="00125BE0" w:rsidRDefault="00F85D23" w:rsidP="00FB4E04">
            <w:pPr>
              <w:ind w:left="-777" w:right="-654"/>
              <w:jc w:val="center"/>
              <w:rPr>
                <w:rFonts w:asciiTheme="minorHAnsi" w:hAnsiTheme="minorHAnsi" w:cstheme="minorHAnsi"/>
                <w:noProof/>
                <w:lang w:val="es-MX" w:eastAsia="en-US"/>
              </w:rPr>
            </w:pPr>
          </w:p>
          <w:p w14:paraId="5F438E49" w14:textId="7EE918B7" w:rsidR="00F85D23" w:rsidRPr="00CE793E" w:rsidRDefault="00DD045F" w:rsidP="00FB4E04">
            <w:pPr>
              <w:ind w:left="-634" w:right="-654"/>
              <w:jc w:val="center"/>
              <w:rPr>
                <w:rFonts w:asciiTheme="minorHAnsi" w:hAnsiTheme="minorHAnsi" w:cstheme="minorHAnsi"/>
                <w:lang w:val="es-MX"/>
              </w:rPr>
            </w:pPr>
            <w:r w:rsidRPr="00DD045F">
              <w:rPr>
                <w:rFonts w:asciiTheme="minorHAnsi" w:hAnsiTheme="minorHAnsi" w:cstheme="minorHAnsi"/>
                <w:noProof/>
                <w:lang w:val="es-PE" w:eastAsia="es-PE"/>
              </w:rPr>
              <w:drawing>
                <wp:inline distT="0" distB="0" distL="0" distR="0" wp14:anchorId="0806E0B6" wp14:editId="3AD3323B">
                  <wp:extent cx="5204460" cy="23317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4460" cy="2331720"/>
                          </a:xfrm>
                          <a:prstGeom prst="rect">
                            <a:avLst/>
                          </a:prstGeom>
                          <a:noFill/>
                          <a:ln>
                            <a:noFill/>
                          </a:ln>
                        </pic:spPr>
                      </pic:pic>
                    </a:graphicData>
                  </a:graphic>
                </wp:inline>
              </w:drawing>
            </w:r>
          </w:p>
        </w:tc>
        <w:tc>
          <w:tcPr>
            <w:tcW w:w="273" w:type="dxa"/>
            <w:shd w:val="clear" w:color="auto" w:fill="auto"/>
          </w:tcPr>
          <w:p w14:paraId="3DB65F4F" w14:textId="77777777" w:rsidR="00F85D23" w:rsidRPr="002B3648" w:rsidRDefault="00F85D23"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4B0270C3" w:rsidR="000A6BC2" w:rsidRPr="00737F8F" w:rsidRDefault="008D37A7"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8D37A7">
        <w:drawing>
          <wp:inline distT="0" distB="0" distL="0" distR="0" wp14:anchorId="75E83B08" wp14:editId="3A28E4D6">
            <wp:extent cx="5570924" cy="24768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9973" cy="2485289"/>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bookmarkStart w:id="2" w:name="_GoBack"/>
      <w:bookmarkEnd w:id="2"/>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47A6C9AB" w:rsidR="005C4A97" w:rsidRDefault="003D4CD9" w:rsidP="001839E1">
      <w:pPr>
        <w:spacing w:line="0" w:lineRule="atLeast"/>
        <w:ind w:left="-142" w:right="-567"/>
        <w:jc w:val="both"/>
        <w:rPr>
          <w:rFonts w:asciiTheme="minorHAnsi" w:hAnsiTheme="minorHAnsi" w:cstheme="minorHAnsi"/>
          <w:i/>
          <w:sz w:val="18"/>
          <w:szCs w:val="18"/>
        </w:rPr>
      </w:pPr>
      <w:r w:rsidRPr="003D4CD9">
        <w:rPr>
          <w:noProof/>
          <w:lang w:val="es-PE" w:eastAsia="es-PE"/>
        </w:rPr>
        <w:drawing>
          <wp:inline distT="0" distB="0" distL="0" distR="0" wp14:anchorId="3C1E0F8A" wp14:editId="0F369C97">
            <wp:extent cx="5850255" cy="249174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50255" cy="2491740"/>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A40D1C">
      <w:pPr>
        <w:ind w:left="-142"/>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469D7C56" w:rsidR="007B04A3" w:rsidRDefault="003D4CD9" w:rsidP="00E87904">
      <w:pPr>
        <w:ind w:left="-284"/>
        <w:rPr>
          <w:rFonts w:asciiTheme="minorHAnsi" w:hAnsiTheme="minorHAnsi" w:cstheme="minorHAnsi"/>
          <w:i/>
          <w:sz w:val="18"/>
          <w:szCs w:val="18"/>
        </w:rPr>
      </w:pPr>
      <w:r w:rsidRPr="003D4CD9">
        <w:rPr>
          <w:noProof/>
          <w:lang w:val="es-PE" w:eastAsia="es-PE"/>
        </w:rPr>
        <w:drawing>
          <wp:inline distT="0" distB="0" distL="0" distR="0" wp14:anchorId="18B9F278" wp14:editId="2A371B4F">
            <wp:extent cx="5850255" cy="53263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0255" cy="5326380"/>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6942A251" w:rsidR="00214BFB" w:rsidRDefault="00C94644" w:rsidP="00214BFB">
      <w:pPr>
        <w:jc w:val="center"/>
        <w:rPr>
          <w:rFonts w:asciiTheme="minorHAnsi" w:hAnsiTheme="minorHAnsi" w:cstheme="minorHAnsi"/>
          <w:sz w:val="22"/>
          <w:szCs w:val="22"/>
        </w:rPr>
      </w:pPr>
      <w:r>
        <w:rPr>
          <w:noProof/>
          <w:lang w:val="es-PE" w:eastAsia="es-PE"/>
        </w:rPr>
        <w:drawing>
          <wp:inline distT="0" distB="0" distL="0" distR="0" wp14:anchorId="250B39DE" wp14:editId="04A7FE13">
            <wp:extent cx="4637151" cy="2475865"/>
            <wp:effectExtent l="19050" t="19050" r="11430" b="19685"/>
            <wp:docPr id="23" name="Picture 23"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8004" cy="2486999"/>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586BE108" w:rsidR="009D445C" w:rsidRDefault="00C94644" w:rsidP="00214BFB">
      <w:pPr>
        <w:jc w:val="center"/>
        <w:rPr>
          <w:rFonts w:asciiTheme="minorHAnsi" w:hAnsiTheme="minorHAnsi" w:cstheme="minorHAnsi"/>
          <w:sz w:val="22"/>
          <w:szCs w:val="22"/>
        </w:rPr>
      </w:pPr>
      <w:r>
        <w:rPr>
          <w:noProof/>
          <w:lang w:val="es-PE" w:eastAsia="es-PE"/>
        </w:rPr>
        <w:drawing>
          <wp:inline distT="0" distB="0" distL="0" distR="0" wp14:anchorId="7154B8B1" wp14:editId="52AB9276">
            <wp:extent cx="4679966" cy="2498725"/>
            <wp:effectExtent l="19050" t="19050" r="25400" b="15875"/>
            <wp:docPr id="24" name="Picture 24"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9799" cy="2503975"/>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0CA4089F" w:rsidR="005932D3" w:rsidRDefault="00C94644" w:rsidP="00214BFB">
      <w:pPr>
        <w:jc w:val="center"/>
        <w:rPr>
          <w:rFonts w:asciiTheme="minorHAnsi" w:hAnsiTheme="minorHAnsi" w:cstheme="minorHAnsi"/>
          <w:sz w:val="22"/>
          <w:szCs w:val="22"/>
        </w:rPr>
      </w:pPr>
      <w:r>
        <w:rPr>
          <w:noProof/>
          <w:lang w:val="es-PE" w:eastAsia="es-PE"/>
        </w:rPr>
        <w:drawing>
          <wp:inline distT="0" distB="0" distL="0" distR="0" wp14:anchorId="2698FF60" wp14:editId="0FACD174">
            <wp:extent cx="4524375" cy="2415651"/>
            <wp:effectExtent l="19050" t="19050" r="9525" b="22860"/>
            <wp:docPr id="25" name="Picture 25"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38711" cy="2423305"/>
                    </a:xfrm>
                    <a:prstGeom prst="rect">
                      <a:avLst/>
                    </a:prstGeom>
                    <a:noFill/>
                    <a:ln>
                      <a:solidFill>
                        <a:schemeClr val="accent1"/>
                      </a:solidFill>
                    </a:ln>
                  </pic:spPr>
                </pic:pic>
              </a:graphicData>
            </a:graphic>
          </wp:inline>
        </w:drawing>
      </w:r>
    </w:p>
    <w:p w14:paraId="59B5FE13" w14:textId="7A28363F" w:rsidR="00CA3C87" w:rsidRDefault="00CA3C87" w:rsidP="00CA3C87">
      <w:pPr>
        <w:ind w:left="993"/>
        <w:jc w:val="both"/>
        <w:rPr>
          <w:rFonts w:asciiTheme="minorHAnsi" w:hAnsiTheme="minorHAnsi" w:cstheme="minorHAnsi"/>
          <w:b/>
          <w:bCs/>
          <w:i/>
          <w:iCs/>
          <w:sz w:val="16"/>
          <w:szCs w:val="16"/>
        </w:rPr>
      </w:pPr>
      <w:r>
        <w:rPr>
          <w:rFonts w:asciiTheme="minorHAnsi" w:hAnsiTheme="minorHAnsi" w:cstheme="minorHAnsi"/>
          <w:b/>
          <w:bCs/>
          <w:i/>
          <w:iCs/>
          <w:sz w:val="16"/>
          <w:szCs w:val="16"/>
        </w:rPr>
        <w:br w:type="page"/>
      </w:r>
      <w:r w:rsidR="00C94644">
        <w:rPr>
          <w:noProof/>
          <w:lang w:val="es-PE" w:eastAsia="es-PE"/>
        </w:rPr>
        <w:lastRenderedPageBreak/>
        <w:drawing>
          <wp:inline distT="0" distB="0" distL="0" distR="0" wp14:anchorId="14C91C95" wp14:editId="53ABA36D">
            <wp:extent cx="4648200" cy="2481765"/>
            <wp:effectExtent l="19050" t="19050" r="19050" b="13970"/>
            <wp:docPr id="27" name="Picture 27"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60752" cy="2488466"/>
                    </a:xfrm>
                    <a:prstGeom prst="rect">
                      <a:avLst/>
                    </a:prstGeom>
                    <a:noFill/>
                    <a:ln>
                      <a:solidFill>
                        <a:schemeClr val="accent1"/>
                      </a:solidFill>
                    </a:ln>
                  </pic:spPr>
                </pic:pic>
              </a:graphicData>
            </a:graphic>
          </wp:inline>
        </w:drawing>
      </w:r>
    </w:p>
    <w:p w14:paraId="35E0FBBD"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3265D86" w14:textId="70314A76" w:rsidR="002D1E5A" w:rsidRDefault="002D1E5A" w:rsidP="002D1E5A">
      <w:pPr>
        <w:jc w:val="center"/>
        <w:rPr>
          <w:rFonts w:asciiTheme="minorHAnsi" w:hAnsiTheme="minorHAnsi" w:cstheme="minorHAnsi"/>
          <w:b/>
          <w:iCs/>
          <w:u w:val="single"/>
        </w:rPr>
      </w:pPr>
    </w:p>
    <w:p w14:paraId="41DEABA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8D37A7"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AAA82" w14:textId="77777777" w:rsidR="0004242F" w:rsidRDefault="0004242F" w:rsidP="006502B5">
      <w:r>
        <w:separator/>
      </w:r>
    </w:p>
  </w:endnote>
  <w:endnote w:type="continuationSeparator" w:id="0">
    <w:p w14:paraId="39F8F804" w14:textId="77777777" w:rsidR="0004242F" w:rsidRDefault="0004242F"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23BA210D"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8D37A7">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33CABED8"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8D37A7">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04DE262B"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8D37A7">
          <w:rPr>
            <w:rFonts w:asciiTheme="minorHAnsi" w:hAnsiTheme="minorHAnsi" w:cstheme="minorHAnsi"/>
            <w:b/>
            <w:noProof/>
            <w:color w:val="002060"/>
            <w:lang w:val="en-US"/>
          </w:rPr>
          <w:t>9</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4B4BD" w14:textId="77777777" w:rsidR="0004242F" w:rsidRDefault="0004242F" w:rsidP="006502B5">
      <w:r>
        <w:separator/>
      </w:r>
    </w:p>
  </w:footnote>
  <w:footnote w:type="continuationSeparator" w:id="0">
    <w:p w14:paraId="0447D3DA" w14:textId="77777777" w:rsidR="0004242F" w:rsidRDefault="0004242F"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0" w:name="_Hlk68946101"/>
    <w:bookmarkStart w:id="1"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61" name="Imagen 61"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403A258C"/>
    <w:multiLevelType w:val="hybridMultilevel"/>
    <w:tmpl w:val="5D7240E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4"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7"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7"/>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0DAD"/>
    <w:rsid w:val="00761109"/>
    <w:rsid w:val="007611A3"/>
    <w:rsid w:val="0076124D"/>
    <w:rsid w:val="00761CBF"/>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7A7"/>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52"/>
    <w:rsid w:val="00AC03E9"/>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039"/>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C3B06-C3EC-498E-933E-D9B84D5B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2237</Words>
  <Characters>12305</Characters>
  <Application>Microsoft Office Word</Application>
  <DocSecurity>0</DocSecurity>
  <Lines>102</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19</cp:revision>
  <cp:lastPrinted>2022-02-01T17:00:00Z</cp:lastPrinted>
  <dcterms:created xsi:type="dcterms:W3CDTF">2022-02-15T15:08:00Z</dcterms:created>
  <dcterms:modified xsi:type="dcterms:W3CDTF">2022-03-10T16:52:00Z</dcterms:modified>
</cp:coreProperties>
</file>