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86087C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FD657C">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B2B9F4C"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73C34">
        <w:rPr>
          <w:rFonts w:asciiTheme="minorHAnsi" w:hAnsiTheme="minorHAnsi" w:cstheme="minorHAnsi"/>
          <w:b/>
          <w:bCs/>
          <w:sz w:val="28"/>
          <w:szCs w:val="28"/>
        </w:rPr>
        <w:t>0</w:t>
      </w:r>
      <w:r w:rsidR="00FD657C">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073C34">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235BB391" w:rsidR="00073C34" w:rsidRPr="002B3648" w:rsidRDefault="00FD657C"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D1E7890" wp14:editId="31B30AFA">
            <wp:extent cx="5235480" cy="3567176"/>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7315" cy="357524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38225C61"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w:t>
      </w:r>
      <w:r w:rsidR="001D5BE5">
        <w:rPr>
          <w:rFonts w:asciiTheme="minorHAnsi" w:hAnsiTheme="minorHAnsi" w:cstheme="minorHAnsi"/>
          <w:sz w:val="22"/>
          <w:szCs w:val="22"/>
        </w:rPr>
        <w:t>6</w:t>
      </w:r>
      <w:r w:rsidR="00073C34">
        <w:rPr>
          <w:rFonts w:asciiTheme="minorHAnsi" w:hAnsiTheme="minorHAnsi" w:cstheme="minorHAnsi"/>
          <w:sz w:val="22"/>
          <w:szCs w:val="22"/>
        </w:rPr>
        <w:t>,</w:t>
      </w:r>
      <w:r w:rsidR="001D5BE5">
        <w:rPr>
          <w:rFonts w:asciiTheme="minorHAnsi" w:hAnsiTheme="minorHAnsi" w:cstheme="minorHAnsi"/>
          <w:sz w:val="22"/>
          <w:szCs w:val="22"/>
        </w:rPr>
        <w:t>98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FC05C1">
        <w:rPr>
          <w:rFonts w:asciiTheme="minorHAnsi" w:hAnsiTheme="minorHAnsi" w:cstheme="minorHAnsi"/>
          <w:sz w:val="22"/>
          <w:szCs w:val="22"/>
        </w:rPr>
        <w:t>100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w:t>
      </w:r>
      <w:r w:rsidR="001D5BE5">
        <w:rPr>
          <w:rFonts w:asciiTheme="minorHAnsi" w:hAnsiTheme="minorHAnsi" w:cstheme="minorHAnsi"/>
          <w:sz w:val="22"/>
          <w:szCs w:val="22"/>
        </w:rPr>
        <w:t>1</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1D5BE5">
        <w:rPr>
          <w:rFonts w:asciiTheme="minorHAnsi" w:hAnsiTheme="minorHAnsi" w:cstheme="minorHAnsi"/>
          <w:sz w:val="22"/>
          <w:szCs w:val="22"/>
        </w:rPr>
        <w:t>8</w:t>
      </w:r>
      <w:r w:rsidR="00941CD2">
        <w:rPr>
          <w:rFonts w:asciiTheme="minorHAnsi" w:hAnsiTheme="minorHAnsi" w:cstheme="minorHAnsi"/>
          <w:sz w:val="22"/>
          <w:szCs w:val="22"/>
        </w:rPr>
        <w:t>,</w:t>
      </w:r>
      <w:r w:rsidR="001D5BE5">
        <w:rPr>
          <w:rFonts w:asciiTheme="minorHAnsi" w:hAnsiTheme="minorHAnsi" w:cstheme="minorHAnsi"/>
          <w:sz w:val="22"/>
          <w:szCs w:val="22"/>
        </w:rPr>
        <w:t>28</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4135D9CA" w14:textId="5547AE5A"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1D5BE5">
        <w:rPr>
          <w:rFonts w:asciiTheme="minorHAnsi" w:hAnsiTheme="minorHAnsi" w:cstheme="minorHAnsi"/>
          <w:bCs/>
          <w:sz w:val="22"/>
          <w:szCs w:val="22"/>
        </w:rPr>
        <w:t>22</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C05C1">
        <w:rPr>
          <w:rFonts w:asciiTheme="minorHAnsi" w:hAnsiTheme="minorHAnsi" w:cstheme="minorHAnsi"/>
          <w:bCs/>
          <w:sz w:val="22"/>
          <w:szCs w:val="22"/>
        </w:rPr>
        <w:t>3</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1D5BE5">
        <w:rPr>
          <w:rFonts w:asciiTheme="minorHAnsi" w:hAnsiTheme="minorHAnsi" w:cstheme="minorHAnsi"/>
          <w:bCs/>
          <w:sz w:val="22"/>
          <w:szCs w:val="22"/>
        </w:rPr>
        <w:t>05</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1D5BE5">
        <w:rPr>
          <w:rFonts w:asciiTheme="minorHAnsi" w:hAnsiTheme="minorHAnsi" w:cstheme="minorHAnsi"/>
          <w:bCs/>
          <w:sz w:val="22"/>
          <w:szCs w:val="22"/>
        </w:rPr>
        <w:t>4</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066D3A28" w14:textId="77777777" w:rsidR="001D5BE5" w:rsidRPr="00AC2A41" w:rsidRDefault="001D5BE5" w:rsidP="001D5BE5">
      <w:pPr>
        <w:pStyle w:val="Prrafodelista"/>
        <w:numPr>
          <w:ilvl w:val="0"/>
          <w:numId w:val="13"/>
        </w:numPr>
        <w:ind w:left="426"/>
        <w:contextualSpacing/>
        <w:jc w:val="both"/>
        <w:rPr>
          <w:rFonts w:asciiTheme="minorHAnsi" w:hAnsiTheme="minorHAnsi" w:cstheme="minorHAnsi"/>
          <w:sz w:val="22"/>
          <w:szCs w:val="22"/>
        </w:rPr>
      </w:pPr>
      <w:r w:rsidRPr="00AC2A41">
        <w:rPr>
          <w:rFonts w:asciiTheme="minorHAnsi" w:hAnsiTheme="minorHAnsi" w:cstheme="minorHAnsi"/>
          <w:b/>
          <w:sz w:val="22"/>
          <w:szCs w:val="22"/>
        </w:rPr>
        <w:t>El aumento de las existencias de crudo; así como la disminución de los inventarios de propano, gasolinas y diésel, al 29 de marzo del 2024</w:t>
      </w:r>
    </w:p>
    <w:p w14:paraId="275CB938" w14:textId="77777777" w:rsidR="001D5BE5" w:rsidRPr="00AC2A41" w:rsidRDefault="001D5BE5" w:rsidP="001D5BE5">
      <w:pPr>
        <w:jc w:val="both"/>
        <w:rPr>
          <w:rFonts w:asciiTheme="minorHAnsi" w:hAnsiTheme="minorHAnsi" w:cstheme="minorHAnsi"/>
          <w:sz w:val="22"/>
          <w:szCs w:val="22"/>
        </w:rPr>
      </w:pPr>
    </w:p>
    <w:p w14:paraId="2B3A6506" w14:textId="77777777"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t>Los inventarios de petróleo de Estados Unidos subieron en 3,2 millones de barriles, ubicándose en -2% por debajo de la media de los últimos 5 años en esta época del año, lo que representa 451,4 millones de barriles.</w:t>
      </w:r>
    </w:p>
    <w:p w14:paraId="7A425C2F" w14:textId="77777777" w:rsidR="001D5BE5" w:rsidRPr="00AC2A41" w:rsidRDefault="001D5BE5" w:rsidP="001D5BE5">
      <w:pPr>
        <w:pStyle w:val="Prrafodelista"/>
        <w:ind w:left="426"/>
        <w:jc w:val="both"/>
        <w:rPr>
          <w:rFonts w:asciiTheme="minorHAnsi" w:hAnsiTheme="minorHAnsi" w:cstheme="minorHAnsi"/>
          <w:sz w:val="22"/>
          <w:szCs w:val="22"/>
        </w:rPr>
      </w:pPr>
    </w:p>
    <w:p w14:paraId="5ED78270" w14:textId="77777777"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t>Por su parte, las existencias de gasolina cayeron en 4,3 millones de barriles, reportando un total de 227,8 millones de barriles; mientras los inventarios de destilados, que incluyen al diésel y al combustible para calefacción, disminuyeron 1,3 millones de barriles, con un total de 116,1 millones de barriles. Finalmente, las existencias de propano se redujeron 0,35 millones de barriles, ubicándose en los 51,81 millones de barriles.</w:t>
      </w:r>
    </w:p>
    <w:p w14:paraId="0CB3FD33" w14:textId="77777777" w:rsidR="001D5BE5" w:rsidRPr="00AC2A41" w:rsidRDefault="001D5BE5" w:rsidP="001D5BE5">
      <w:pPr>
        <w:pStyle w:val="Prrafodelista"/>
        <w:ind w:left="360"/>
        <w:jc w:val="both"/>
        <w:rPr>
          <w:rFonts w:asciiTheme="minorHAnsi" w:hAnsiTheme="minorHAnsi" w:cstheme="minorHAnsi"/>
          <w:b/>
          <w:sz w:val="22"/>
          <w:szCs w:val="22"/>
        </w:rPr>
      </w:pPr>
    </w:p>
    <w:p w14:paraId="70054053" w14:textId="77777777" w:rsidR="001D5BE5" w:rsidRPr="001D5BE5" w:rsidRDefault="001D5BE5" w:rsidP="001D5BE5">
      <w:pPr>
        <w:pStyle w:val="Prrafodelista"/>
        <w:numPr>
          <w:ilvl w:val="0"/>
          <w:numId w:val="13"/>
        </w:numPr>
        <w:ind w:left="426"/>
        <w:contextualSpacing/>
        <w:jc w:val="both"/>
        <w:rPr>
          <w:rFonts w:asciiTheme="minorHAnsi" w:hAnsiTheme="minorHAnsi" w:cstheme="minorHAnsi"/>
          <w:b/>
          <w:sz w:val="22"/>
          <w:szCs w:val="22"/>
        </w:rPr>
      </w:pPr>
      <w:r w:rsidRPr="001D5BE5">
        <w:rPr>
          <w:rFonts w:asciiTheme="minorHAnsi" w:hAnsiTheme="minorHAnsi" w:cstheme="minorHAnsi"/>
          <w:b/>
          <w:sz w:val="22"/>
          <w:szCs w:val="22"/>
        </w:rPr>
        <w:t xml:space="preserve">Las tensiones geopolíticas por los continuos enfrentamientos entre Rusia y Ucrania; y los ataques a buques comerciales en el Mar Rojo </w:t>
      </w:r>
    </w:p>
    <w:p w14:paraId="1481B634" w14:textId="77777777" w:rsidR="001D5BE5" w:rsidRPr="00AC2A41" w:rsidRDefault="001D5BE5" w:rsidP="001D5BE5">
      <w:pPr>
        <w:ind w:left="284"/>
        <w:jc w:val="both"/>
        <w:rPr>
          <w:rFonts w:asciiTheme="minorHAnsi" w:hAnsiTheme="minorHAnsi" w:cstheme="minorHAnsi"/>
          <w:b/>
          <w:bCs/>
          <w:sz w:val="22"/>
          <w:szCs w:val="22"/>
        </w:rPr>
      </w:pPr>
    </w:p>
    <w:p w14:paraId="4F379AB8" w14:textId="6D082E74" w:rsidR="001D5BE5" w:rsidRPr="00AC2A41" w:rsidRDefault="001D5BE5" w:rsidP="001D5BE5">
      <w:pPr>
        <w:ind w:left="426"/>
        <w:jc w:val="both"/>
        <w:rPr>
          <w:rFonts w:asciiTheme="minorHAnsi" w:hAnsiTheme="minorHAnsi" w:cstheme="minorHAnsi"/>
          <w:sz w:val="22"/>
          <w:szCs w:val="22"/>
        </w:rPr>
      </w:pPr>
      <w:r w:rsidRPr="00AC2A41">
        <w:rPr>
          <w:rFonts w:asciiTheme="minorHAnsi" w:hAnsiTheme="minorHAnsi" w:cstheme="minorHAnsi"/>
          <w:sz w:val="22"/>
          <w:szCs w:val="22"/>
        </w:rPr>
        <w:t>Ucrania atacó el martes pasado una de las mayores refinerías rusas con un avión no tripulado a 1300 kilómetros de las líneas del frente.</w:t>
      </w:r>
    </w:p>
    <w:p w14:paraId="233756AB" w14:textId="77777777" w:rsidR="001D5BE5" w:rsidRPr="00AC2A41" w:rsidRDefault="001D5BE5" w:rsidP="001D5BE5">
      <w:pPr>
        <w:ind w:left="284"/>
        <w:jc w:val="both"/>
        <w:rPr>
          <w:rFonts w:asciiTheme="minorHAnsi" w:hAnsiTheme="minorHAnsi" w:cstheme="minorHAnsi"/>
          <w:sz w:val="22"/>
          <w:szCs w:val="22"/>
        </w:rPr>
      </w:pPr>
    </w:p>
    <w:p w14:paraId="1D049F16" w14:textId="77777777" w:rsidR="001D5BE5" w:rsidRPr="00AC2A41" w:rsidRDefault="001D5BE5" w:rsidP="001D5BE5">
      <w:pPr>
        <w:ind w:left="426"/>
        <w:jc w:val="both"/>
        <w:rPr>
          <w:rFonts w:asciiTheme="minorHAnsi" w:hAnsiTheme="minorHAnsi" w:cstheme="minorHAnsi"/>
          <w:sz w:val="22"/>
          <w:szCs w:val="22"/>
        </w:rPr>
      </w:pPr>
      <w:r w:rsidRPr="00AC2A41">
        <w:rPr>
          <w:rFonts w:asciiTheme="minorHAnsi" w:hAnsiTheme="minorHAnsi" w:cstheme="minorHAnsi"/>
          <w:sz w:val="22"/>
          <w:szCs w:val="22"/>
        </w:rPr>
        <w:t xml:space="preserve">Alrededor de un millón de barriles diarios (bpd) de la capacidad de procesamiento de crudo ruso está fuera de servicio desde los ataques ucranianos con drones a las refinerías de este </w:t>
      </w:r>
      <w:r w:rsidRPr="00AC2A41">
        <w:rPr>
          <w:rFonts w:asciiTheme="minorHAnsi" w:hAnsiTheme="minorHAnsi" w:cstheme="minorHAnsi"/>
          <w:sz w:val="22"/>
          <w:szCs w:val="22"/>
        </w:rPr>
        <w:lastRenderedPageBreak/>
        <w:t xml:space="preserve">país. Estos ataques han incrementado la prima de riesgo en el precio del petróleo, afectando las exportaciones rusas de fuel </w:t>
      </w:r>
      <w:proofErr w:type="spellStart"/>
      <w:r w:rsidRPr="00AC2A41">
        <w:rPr>
          <w:rFonts w:asciiTheme="minorHAnsi" w:hAnsiTheme="minorHAnsi" w:cstheme="minorHAnsi"/>
          <w:sz w:val="22"/>
          <w:szCs w:val="22"/>
        </w:rPr>
        <w:t>oil</w:t>
      </w:r>
      <w:proofErr w:type="spellEnd"/>
      <w:r w:rsidRPr="00AC2A41">
        <w:rPr>
          <w:rFonts w:asciiTheme="minorHAnsi" w:hAnsiTheme="minorHAnsi" w:cstheme="minorHAnsi"/>
          <w:sz w:val="22"/>
          <w:szCs w:val="22"/>
        </w:rPr>
        <w:t xml:space="preserve"> con alto contenido en azufre, que se procesa en refinerías chinas e indias. Según un análisis de la agencia Reuters, los ataques han paralizado alrededor del 7% de la capacidad de refino rusa en el 1er trimestre 2024.</w:t>
      </w:r>
    </w:p>
    <w:p w14:paraId="5557D4F9" w14:textId="77777777" w:rsidR="001D5BE5" w:rsidRPr="00AC2A41" w:rsidRDefault="001D5BE5" w:rsidP="001D5BE5">
      <w:pPr>
        <w:pStyle w:val="Prrafodelista"/>
        <w:ind w:left="284"/>
        <w:jc w:val="both"/>
        <w:rPr>
          <w:rFonts w:asciiTheme="minorHAnsi" w:hAnsiTheme="minorHAnsi" w:cstheme="minorHAnsi"/>
          <w:sz w:val="22"/>
          <w:szCs w:val="22"/>
        </w:rPr>
      </w:pPr>
    </w:p>
    <w:p w14:paraId="25924753" w14:textId="77777777" w:rsidR="001D5BE5" w:rsidRPr="00AC2A41" w:rsidRDefault="001D5BE5" w:rsidP="001D5BE5">
      <w:pPr>
        <w:ind w:left="426"/>
        <w:jc w:val="both"/>
        <w:rPr>
          <w:rFonts w:asciiTheme="minorHAnsi" w:hAnsiTheme="minorHAnsi" w:cstheme="minorHAnsi"/>
          <w:sz w:val="22"/>
          <w:szCs w:val="22"/>
        </w:rPr>
      </w:pPr>
      <w:r w:rsidRPr="00AC2A41">
        <w:rPr>
          <w:rFonts w:asciiTheme="minorHAnsi" w:hAnsiTheme="minorHAnsi" w:cstheme="minorHAnsi"/>
          <w:sz w:val="22"/>
          <w:szCs w:val="22"/>
        </w:rPr>
        <w:t xml:space="preserve">Mientras tanto, en Oriente Medio, el presidente iraní, Ebrahim </w:t>
      </w:r>
      <w:proofErr w:type="spellStart"/>
      <w:r w:rsidRPr="00AC2A41">
        <w:rPr>
          <w:rFonts w:asciiTheme="minorHAnsi" w:hAnsiTheme="minorHAnsi" w:cstheme="minorHAnsi"/>
          <w:sz w:val="22"/>
          <w:szCs w:val="22"/>
        </w:rPr>
        <w:t>Raisi</w:t>
      </w:r>
      <w:proofErr w:type="spellEnd"/>
      <w:r w:rsidRPr="00AC2A41">
        <w:rPr>
          <w:rFonts w:asciiTheme="minorHAnsi" w:hAnsiTheme="minorHAnsi" w:cstheme="minorHAnsi"/>
          <w:sz w:val="22"/>
          <w:szCs w:val="22"/>
        </w:rPr>
        <w:t xml:space="preserve">, afirmó que Irán tomará represalias por un presunto ataque aéreo israelí contra su consulado en Damasco, la capital </w:t>
      </w:r>
      <w:r>
        <w:rPr>
          <w:rFonts w:asciiTheme="minorHAnsi" w:hAnsiTheme="minorHAnsi" w:cstheme="minorHAnsi"/>
          <w:sz w:val="22"/>
          <w:szCs w:val="22"/>
        </w:rPr>
        <w:t xml:space="preserve">de </w:t>
      </w:r>
      <w:r w:rsidRPr="00AC2A41">
        <w:rPr>
          <w:rFonts w:asciiTheme="minorHAnsi" w:hAnsiTheme="minorHAnsi" w:cstheme="minorHAnsi"/>
          <w:sz w:val="22"/>
          <w:szCs w:val="22"/>
        </w:rPr>
        <w:t>Siria.</w:t>
      </w:r>
      <w:r>
        <w:rPr>
          <w:rFonts w:asciiTheme="minorHAnsi" w:hAnsiTheme="minorHAnsi" w:cstheme="minorHAnsi"/>
          <w:sz w:val="22"/>
          <w:szCs w:val="22"/>
        </w:rPr>
        <w:t xml:space="preserve"> </w:t>
      </w:r>
      <w:r w:rsidRPr="00AC2A41">
        <w:rPr>
          <w:rFonts w:asciiTheme="minorHAnsi" w:hAnsiTheme="minorHAnsi" w:cstheme="minorHAnsi"/>
          <w:sz w:val="22"/>
          <w:szCs w:val="22"/>
        </w:rPr>
        <w:t xml:space="preserve">Los </w:t>
      </w:r>
      <w:proofErr w:type="spellStart"/>
      <w:r w:rsidRPr="00AC2A41">
        <w:rPr>
          <w:rFonts w:asciiTheme="minorHAnsi" w:hAnsiTheme="minorHAnsi" w:cstheme="minorHAnsi"/>
          <w:sz w:val="22"/>
          <w:szCs w:val="22"/>
        </w:rPr>
        <w:t>hutíes</w:t>
      </w:r>
      <w:proofErr w:type="spellEnd"/>
      <w:r w:rsidRPr="00AC2A41">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mediados de noviembre 2023.</w:t>
      </w:r>
    </w:p>
    <w:p w14:paraId="77C70015" w14:textId="77777777" w:rsidR="001D5BE5" w:rsidRPr="00AC2A41" w:rsidRDefault="001D5BE5" w:rsidP="001D5BE5">
      <w:pPr>
        <w:pStyle w:val="Prrafodelista"/>
        <w:ind w:left="284"/>
        <w:jc w:val="both"/>
        <w:rPr>
          <w:rFonts w:asciiTheme="minorHAnsi" w:hAnsiTheme="minorHAnsi" w:cstheme="minorHAnsi"/>
          <w:sz w:val="22"/>
          <w:szCs w:val="22"/>
        </w:rPr>
      </w:pPr>
    </w:p>
    <w:p w14:paraId="285B2A07" w14:textId="77777777"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t xml:space="preserve">Analistas sostienen que un alto el fuego ayudaría a calmar los temores de que la situación en Gaza se extienda más ampliamente por la región; además podría animar a los </w:t>
      </w:r>
      <w:proofErr w:type="spellStart"/>
      <w:r w:rsidRPr="00AC2A41">
        <w:rPr>
          <w:rFonts w:asciiTheme="minorHAnsi" w:hAnsiTheme="minorHAnsi" w:cstheme="minorHAnsi"/>
          <w:sz w:val="22"/>
          <w:szCs w:val="22"/>
        </w:rPr>
        <w:t>hutíes</w:t>
      </w:r>
      <w:proofErr w:type="spellEnd"/>
      <w:r w:rsidRPr="00AC2A41">
        <w:rPr>
          <w:rFonts w:asciiTheme="minorHAnsi" w:hAnsiTheme="minorHAnsi" w:cstheme="minorHAnsi"/>
          <w:sz w:val="22"/>
          <w:szCs w:val="22"/>
        </w:rPr>
        <w:t xml:space="preserve"> a retirarse y permitir el paso de petroleros por el Mar Rojo, lo que contribuiría a equilibrar la dinámica de la oferta y la demanda.</w:t>
      </w:r>
    </w:p>
    <w:p w14:paraId="4C6826E2" w14:textId="77777777" w:rsidR="001D5BE5" w:rsidRPr="00AC2A41" w:rsidRDefault="001D5BE5" w:rsidP="001D5BE5">
      <w:pPr>
        <w:pStyle w:val="Prrafodelista"/>
        <w:ind w:left="284"/>
        <w:jc w:val="both"/>
        <w:rPr>
          <w:rFonts w:asciiTheme="minorHAnsi" w:hAnsiTheme="minorHAnsi" w:cstheme="minorHAnsi"/>
          <w:sz w:val="22"/>
          <w:szCs w:val="22"/>
        </w:rPr>
      </w:pPr>
    </w:p>
    <w:p w14:paraId="52A88BDC" w14:textId="77777777" w:rsidR="001D5BE5" w:rsidRPr="001D5BE5" w:rsidRDefault="001D5BE5" w:rsidP="001D5BE5">
      <w:pPr>
        <w:pStyle w:val="Prrafodelista"/>
        <w:numPr>
          <w:ilvl w:val="0"/>
          <w:numId w:val="13"/>
        </w:numPr>
        <w:ind w:left="426"/>
        <w:contextualSpacing/>
        <w:jc w:val="both"/>
        <w:rPr>
          <w:rFonts w:asciiTheme="minorHAnsi" w:hAnsiTheme="minorHAnsi" w:cstheme="minorHAnsi"/>
          <w:b/>
          <w:sz w:val="22"/>
          <w:szCs w:val="22"/>
        </w:rPr>
      </w:pPr>
      <w:r w:rsidRPr="001D5BE5">
        <w:rPr>
          <w:rFonts w:asciiTheme="minorHAnsi" w:hAnsiTheme="minorHAnsi" w:cstheme="minorHAnsi"/>
          <w:b/>
          <w:sz w:val="22"/>
          <w:szCs w:val="22"/>
        </w:rPr>
        <w:t>El cumplimiento de los recortes voluntarios de producción de petróleo de parte de los productores de la OPEP</w:t>
      </w:r>
    </w:p>
    <w:p w14:paraId="270A5602" w14:textId="77777777" w:rsidR="001D5BE5" w:rsidRPr="00AC2A41" w:rsidRDefault="001D5BE5" w:rsidP="001D5BE5">
      <w:pPr>
        <w:ind w:left="284"/>
        <w:jc w:val="both"/>
        <w:rPr>
          <w:rFonts w:asciiTheme="minorHAnsi" w:hAnsiTheme="minorHAnsi" w:cstheme="minorHAnsi"/>
          <w:sz w:val="22"/>
          <w:szCs w:val="22"/>
        </w:rPr>
      </w:pPr>
    </w:p>
    <w:p w14:paraId="52925175" w14:textId="1DD54AFE"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t>En marzo 2024, la producción de la OPEP cayó en 50</w:t>
      </w:r>
      <w:r>
        <w:rPr>
          <w:rFonts w:asciiTheme="minorHAnsi" w:hAnsiTheme="minorHAnsi" w:cstheme="minorHAnsi"/>
          <w:sz w:val="22"/>
          <w:szCs w:val="22"/>
        </w:rPr>
        <w:t xml:space="preserve"> mil </w:t>
      </w:r>
      <w:r w:rsidRPr="00AC2A41">
        <w:rPr>
          <w:rFonts w:asciiTheme="minorHAnsi" w:hAnsiTheme="minorHAnsi" w:cstheme="minorHAnsi"/>
          <w:sz w:val="22"/>
          <w:szCs w:val="22"/>
        </w:rPr>
        <w:t xml:space="preserve">bpd, lo que indica que los recortes voluntarios están aplicándose y se está logrando el efecto esperado. </w:t>
      </w:r>
    </w:p>
    <w:p w14:paraId="524BE153" w14:textId="77777777" w:rsidR="001D5BE5" w:rsidRPr="00AC2A41" w:rsidRDefault="001D5BE5" w:rsidP="001D5BE5">
      <w:pPr>
        <w:pStyle w:val="Prrafodelista"/>
        <w:ind w:left="426"/>
        <w:jc w:val="both"/>
        <w:rPr>
          <w:rFonts w:asciiTheme="minorHAnsi" w:hAnsiTheme="minorHAnsi" w:cstheme="minorHAnsi"/>
          <w:sz w:val="22"/>
          <w:szCs w:val="22"/>
        </w:rPr>
      </w:pPr>
    </w:p>
    <w:p w14:paraId="4410159A" w14:textId="77777777"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t>Asimismo, los miembros de la OPEP, en su reunión del 3 de abril, acordaron mantener los actuales recortes voluntarios de 2,2 millones de barriles por día (bpd) hasta fines del segundo trimestre 2024. La OPEP señaló que algunos miembros compensarán el exceso de oferta en el primer trimestre 2024.</w:t>
      </w:r>
    </w:p>
    <w:p w14:paraId="381996BA" w14:textId="77777777" w:rsidR="001D5BE5" w:rsidRPr="00AC2A41" w:rsidRDefault="001D5BE5" w:rsidP="001D5BE5">
      <w:pPr>
        <w:pStyle w:val="Prrafodelista"/>
        <w:ind w:left="426"/>
        <w:jc w:val="both"/>
        <w:rPr>
          <w:rFonts w:asciiTheme="minorHAnsi" w:hAnsiTheme="minorHAnsi" w:cstheme="minorHAnsi"/>
          <w:sz w:val="22"/>
          <w:szCs w:val="22"/>
        </w:rPr>
      </w:pPr>
      <w:r w:rsidRPr="00AC2A41">
        <w:rPr>
          <w:rFonts w:asciiTheme="minorHAnsi" w:hAnsiTheme="minorHAnsi" w:cstheme="minorHAnsi"/>
          <w:sz w:val="22"/>
          <w:szCs w:val="22"/>
        </w:rPr>
        <w:br/>
        <w:t>A comienzos de marzo, la OPEP prorrogó sus recortes voluntarios de producción de petróleo de 2,2 millones de barriles por día (bpd) hasta el segundo trimestre del 2024. Desde finales de 2022, la OPEP ha aplicado una serie de recortes de la producción para sostener el mercado en un contexto de aumento de la producción de Estados Unidos y de otros productores no miembros y de preocupación por la demanda, debido a que las principales economías se enfrentan a altas tasas de interés.</w:t>
      </w:r>
    </w:p>
    <w:p w14:paraId="48B838FC" w14:textId="72768BEF" w:rsidR="001D5BE5" w:rsidRPr="00AC2A41" w:rsidRDefault="001D5BE5" w:rsidP="001D5BE5">
      <w:pPr>
        <w:ind w:left="426"/>
        <w:jc w:val="both"/>
        <w:rPr>
          <w:rFonts w:asciiTheme="minorHAnsi" w:hAnsiTheme="minorHAnsi" w:cstheme="minorHAnsi"/>
          <w:sz w:val="22"/>
          <w:szCs w:val="22"/>
        </w:rPr>
      </w:pPr>
      <w:r w:rsidRPr="00AC2A41">
        <w:rPr>
          <w:rFonts w:asciiTheme="minorHAnsi" w:hAnsiTheme="minorHAnsi" w:cstheme="minorHAnsi"/>
          <w:sz w:val="22"/>
          <w:szCs w:val="22"/>
        </w:rPr>
        <w:br/>
        <w:t>Por otro lado, Rusia recortará su producción y sus exportaciones petroleras en 471</w:t>
      </w:r>
      <w:r>
        <w:rPr>
          <w:rFonts w:asciiTheme="minorHAnsi" w:hAnsiTheme="minorHAnsi" w:cstheme="minorHAnsi"/>
          <w:sz w:val="22"/>
          <w:szCs w:val="22"/>
        </w:rPr>
        <w:t xml:space="preserve"> mil</w:t>
      </w:r>
      <w:r w:rsidRPr="00AC2A41">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sidR="00F02105">
        <w:rPr>
          <w:rFonts w:asciiTheme="minorHAnsi" w:hAnsiTheme="minorHAnsi" w:cstheme="minorHAnsi"/>
          <w:sz w:val="22"/>
          <w:szCs w:val="22"/>
        </w:rPr>
        <w:t xml:space="preserve"> mil</w:t>
      </w:r>
      <w:r w:rsidRPr="00AC2A41">
        <w:rPr>
          <w:rFonts w:asciiTheme="minorHAnsi" w:hAnsiTheme="minorHAnsi" w:cstheme="minorHAnsi"/>
          <w:sz w:val="22"/>
          <w:szCs w:val="22"/>
        </w:rPr>
        <w:t xml:space="preserve"> bpd en el funcionamiento de las refinerías del país, derivado en gran medida de los ataques de drones ucranianos contra activos de refino en Rusia.</w:t>
      </w:r>
    </w:p>
    <w:p w14:paraId="5E6EE619" w14:textId="77777777" w:rsidR="001D5BE5" w:rsidRPr="00AC2A41" w:rsidRDefault="001D5BE5" w:rsidP="001D5BE5">
      <w:pPr>
        <w:ind w:left="284"/>
        <w:jc w:val="both"/>
        <w:rPr>
          <w:rFonts w:asciiTheme="minorHAnsi" w:hAnsiTheme="minorHAnsi" w:cstheme="minorHAnsi"/>
          <w:sz w:val="22"/>
          <w:szCs w:val="22"/>
        </w:rPr>
      </w:pPr>
    </w:p>
    <w:p w14:paraId="5F7E4304" w14:textId="77777777" w:rsidR="001D5BE5" w:rsidRPr="00AC2A41" w:rsidRDefault="001D5BE5" w:rsidP="001D5BE5">
      <w:pPr>
        <w:ind w:left="426"/>
        <w:jc w:val="both"/>
        <w:rPr>
          <w:rFonts w:asciiTheme="minorHAnsi" w:hAnsiTheme="minorHAnsi" w:cstheme="minorHAnsi"/>
          <w:sz w:val="22"/>
          <w:szCs w:val="22"/>
        </w:rPr>
      </w:pPr>
      <w:r w:rsidRPr="00AC2A41">
        <w:rPr>
          <w:rFonts w:asciiTheme="minorHAnsi" w:hAnsiTheme="minorHAnsi" w:cstheme="minorHAnsi"/>
          <w:sz w:val="22"/>
          <w:szCs w:val="22"/>
        </w:rPr>
        <w:t>Según los datos facilitados por las fuentes de Reuters, la producción rusa de petróleo en abril 2024, mayo 2024 y junio 2024 caerá en torno al -3,6%, -4,1% y -4,9%.</w:t>
      </w:r>
    </w:p>
    <w:p w14:paraId="09DDECEA" w14:textId="4B6AB1E1" w:rsidR="001D5BE5" w:rsidRDefault="001D5BE5" w:rsidP="001D5BE5">
      <w:pPr>
        <w:pStyle w:val="Prrafodelista"/>
        <w:ind w:left="284"/>
        <w:jc w:val="both"/>
        <w:rPr>
          <w:rFonts w:asciiTheme="minorHAnsi" w:hAnsiTheme="minorHAnsi" w:cstheme="minorHAnsi"/>
          <w:sz w:val="22"/>
          <w:szCs w:val="22"/>
        </w:rPr>
      </w:pPr>
    </w:p>
    <w:p w14:paraId="5736DB21" w14:textId="6E816B62" w:rsidR="001D5BE5" w:rsidRDefault="001D5BE5" w:rsidP="001D5BE5">
      <w:pPr>
        <w:pStyle w:val="Prrafodelista"/>
        <w:ind w:left="284"/>
        <w:jc w:val="both"/>
        <w:rPr>
          <w:rFonts w:asciiTheme="minorHAnsi" w:hAnsiTheme="minorHAnsi" w:cstheme="minorHAnsi"/>
          <w:sz w:val="22"/>
          <w:szCs w:val="22"/>
        </w:rPr>
      </w:pPr>
    </w:p>
    <w:p w14:paraId="76018C1A" w14:textId="3468CB3D" w:rsidR="001D5BE5" w:rsidRDefault="001D5BE5" w:rsidP="001D5BE5">
      <w:pPr>
        <w:pStyle w:val="Prrafodelista"/>
        <w:ind w:left="284"/>
        <w:jc w:val="both"/>
        <w:rPr>
          <w:rFonts w:asciiTheme="minorHAnsi" w:hAnsiTheme="minorHAnsi" w:cstheme="minorHAnsi"/>
          <w:sz w:val="22"/>
          <w:szCs w:val="22"/>
        </w:rPr>
      </w:pPr>
    </w:p>
    <w:p w14:paraId="3349BE80" w14:textId="2F1DF816" w:rsidR="001D5BE5" w:rsidRDefault="001D5BE5" w:rsidP="001D5BE5">
      <w:pPr>
        <w:pStyle w:val="Prrafodelista"/>
        <w:ind w:left="284"/>
        <w:jc w:val="both"/>
        <w:rPr>
          <w:rFonts w:asciiTheme="minorHAnsi" w:hAnsiTheme="minorHAnsi" w:cstheme="minorHAnsi"/>
          <w:sz w:val="22"/>
          <w:szCs w:val="22"/>
        </w:rPr>
      </w:pPr>
    </w:p>
    <w:p w14:paraId="2BC337B0" w14:textId="77777777" w:rsidR="001D5BE5" w:rsidRPr="00AC2A41" w:rsidRDefault="001D5BE5" w:rsidP="001D5BE5">
      <w:pPr>
        <w:pStyle w:val="Prrafodelista"/>
        <w:ind w:left="284"/>
        <w:jc w:val="both"/>
        <w:rPr>
          <w:rFonts w:asciiTheme="minorHAnsi" w:hAnsiTheme="minorHAnsi" w:cstheme="minorHAnsi"/>
          <w:sz w:val="22"/>
          <w:szCs w:val="22"/>
        </w:rPr>
      </w:pPr>
    </w:p>
    <w:p w14:paraId="21D6752C" w14:textId="77777777" w:rsidR="001D5BE5" w:rsidRPr="001D5BE5" w:rsidRDefault="001D5BE5" w:rsidP="001D5BE5">
      <w:pPr>
        <w:pStyle w:val="Prrafodelista"/>
        <w:numPr>
          <w:ilvl w:val="0"/>
          <w:numId w:val="13"/>
        </w:numPr>
        <w:ind w:left="426"/>
        <w:contextualSpacing/>
        <w:jc w:val="both"/>
        <w:rPr>
          <w:rFonts w:asciiTheme="minorHAnsi" w:hAnsiTheme="minorHAnsi" w:cstheme="minorHAnsi"/>
          <w:b/>
          <w:sz w:val="22"/>
          <w:szCs w:val="22"/>
        </w:rPr>
      </w:pPr>
      <w:r w:rsidRPr="001D5BE5">
        <w:rPr>
          <w:rFonts w:asciiTheme="minorHAnsi" w:hAnsiTheme="minorHAnsi" w:cstheme="minorHAnsi"/>
          <w:b/>
          <w:sz w:val="22"/>
          <w:szCs w:val="22"/>
        </w:rPr>
        <w:lastRenderedPageBreak/>
        <w:t>Las señales de un fortalecimiento de la demanda en Europa y del crecimiento económico en China</w:t>
      </w:r>
    </w:p>
    <w:p w14:paraId="3B59DA3F" w14:textId="77777777" w:rsidR="001D5BE5" w:rsidRPr="00AC2A41" w:rsidRDefault="001D5BE5" w:rsidP="001D5BE5">
      <w:pPr>
        <w:pStyle w:val="Prrafodelista"/>
        <w:ind w:left="284"/>
        <w:jc w:val="both"/>
        <w:rPr>
          <w:rFonts w:asciiTheme="minorHAnsi" w:hAnsiTheme="minorHAnsi" w:cstheme="minorHAnsi"/>
          <w:sz w:val="22"/>
          <w:szCs w:val="22"/>
        </w:rPr>
      </w:pPr>
    </w:p>
    <w:p w14:paraId="011684BF" w14:textId="79241641" w:rsidR="001D5BE5" w:rsidRDefault="001D5BE5" w:rsidP="001D5BE5">
      <w:pPr>
        <w:pStyle w:val="Prrafodelista"/>
        <w:ind w:left="426"/>
        <w:jc w:val="both"/>
        <w:rPr>
          <w:rFonts w:asciiTheme="minorHAnsi" w:hAnsiTheme="minorHAnsi" w:cstheme="minorHAnsi"/>
          <w:sz w:val="22"/>
          <w:szCs w:val="22"/>
        </w:rPr>
      </w:pPr>
      <w:r w:rsidRPr="001D5BE5">
        <w:rPr>
          <w:rFonts w:asciiTheme="minorHAnsi" w:hAnsiTheme="minorHAnsi" w:cstheme="minorHAnsi"/>
          <w:sz w:val="22"/>
          <w:szCs w:val="22"/>
        </w:rPr>
        <w:t>En Europa, la demanda de petróleo fue más firme de lo previsto, con un aumento anual de 100</w:t>
      </w:r>
      <w:r w:rsidRPr="001D5BE5">
        <w:rPr>
          <w:rFonts w:asciiTheme="minorHAnsi" w:hAnsiTheme="minorHAnsi" w:cstheme="minorHAnsi"/>
          <w:sz w:val="22"/>
          <w:szCs w:val="22"/>
        </w:rPr>
        <w:t xml:space="preserve"> mil </w:t>
      </w:r>
      <w:r w:rsidRPr="001D5BE5">
        <w:rPr>
          <w:rFonts w:asciiTheme="minorHAnsi" w:hAnsiTheme="minorHAnsi" w:cstheme="minorHAnsi"/>
          <w:sz w:val="22"/>
          <w:szCs w:val="22"/>
        </w:rPr>
        <w:t>bpd en febrero 2024, según los analistas de Goldman Sachs, frente a su previsión de una contracción de 200</w:t>
      </w:r>
      <w:r w:rsidRPr="001D5BE5">
        <w:rPr>
          <w:rFonts w:asciiTheme="minorHAnsi" w:hAnsiTheme="minorHAnsi" w:cstheme="minorHAnsi"/>
          <w:sz w:val="22"/>
          <w:szCs w:val="22"/>
        </w:rPr>
        <w:t xml:space="preserve"> mil</w:t>
      </w:r>
      <w:r w:rsidRPr="001D5BE5">
        <w:rPr>
          <w:rFonts w:asciiTheme="minorHAnsi" w:hAnsiTheme="minorHAnsi" w:cstheme="minorHAnsi"/>
          <w:sz w:val="22"/>
          <w:szCs w:val="22"/>
        </w:rPr>
        <w:t xml:space="preserve"> bpd en 2024.</w:t>
      </w:r>
    </w:p>
    <w:p w14:paraId="7876A4CF" w14:textId="77777777" w:rsidR="001D5BE5" w:rsidRPr="001D5BE5" w:rsidRDefault="001D5BE5" w:rsidP="001D5BE5">
      <w:pPr>
        <w:pStyle w:val="Prrafodelista"/>
        <w:ind w:left="426"/>
        <w:jc w:val="both"/>
        <w:rPr>
          <w:rFonts w:asciiTheme="minorHAnsi" w:hAnsiTheme="minorHAnsi" w:cstheme="minorHAnsi"/>
          <w:sz w:val="22"/>
          <w:szCs w:val="22"/>
        </w:rPr>
      </w:pPr>
    </w:p>
    <w:p w14:paraId="57EF4F67" w14:textId="77777777" w:rsidR="001D5BE5" w:rsidRPr="00AC2A41" w:rsidRDefault="001D5BE5" w:rsidP="001D5BE5">
      <w:pPr>
        <w:pStyle w:val="Prrafodelista"/>
        <w:ind w:left="426"/>
        <w:jc w:val="both"/>
        <w:rPr>
          <w:rFonts w:asciiTheme="minorHAnsi" w:hAnsiTheme="minorHAnsi" w:cstheme="minorHAnsi"/>
          <w:sz w:val="22"/>
          <w:szCs w:val="22"/>
        </w:rPr>
      </w:pPr>
      <w:r w:rsidRPr="001D5BE5">
        <w:rPr>
          <w:rFonts w:asciiTheme="minorHAnsi" w:hAnsiTheme="minorHAnsi" w:cstheme="minorHAnsi"/>
          <w:sz w:val="22"/>
          <w:szCs w:val="22"/>
        </w:rPr>
        <w:t>Por su parte, la actividad manufacturera de China creció en marzo 2024 por primera vez en seis meses, apoyando la demanda de petróleo del mayor importador mundial de crudo, aunque la crisis del sector inmobiliario sigue afectando la economía del país.</w:t>
      </w:r>
      <w:r w:rsidRPr="00AC2A41">
        <w:rPr>
          <w:rFonts w:asciiTheme="minorHAnsi" w:hAnsiTheme="minorHAnsi" w:cstheme="minorHAnsi"/>
          <w:sz w:val="22"/>
          <w:szCs w:val="22"/>
        </w:rPr>
        <w:t xml:space="preserve">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t xml:space="preserve"> </w:t>
      </w:r>
    </w:p>
    <w:p w14:paraId="2CDE603B" w14:textId="77777777" w:rsidR="00F91A25" w:rsidRDefault="00F91A2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04A46DD0">
            <wp:extent cx="5380075" cy="345502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84682" cy="3457979"/>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33D6E7C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 xml:space="preserve">la Banda de Precios y el Margen Comercial para el Petróleo Industrial </w:t>
      </w:r>
      <w:proofErr w:type="spellStart"/>
      <w:r w:rsidR="00557C48">
        <w:rPr>
          <w:rFonts w:asciiTheme="minorHAnsi" w:hAnsiTheme="minorHAnsi" w:cstheme="minorHAnsi"/>
          <w:sz w:val="22"/>
          <w:szCs w:val="22"/>
        </w:rPr>
        <w:t>N°</w:t>
      </w:r>
      <w:proofErr w:type="spellEnd"/>
      <w:r w:rsidR="00557C48">
        <w:rPr>
          <w:rFonts w:asciiTheme="minorHAnsi" w:hAnsiTheme="minorHAnsi" w:cstheme="minorHAnsi"/>
          <w:sz w:val="22"/>
          <w:szCs w:val="22"/>
        </w:rPr>
        <w:t xml:space="preserve"> 6 utilizado en actividades de generación eléctrica en sistemas eléctricos Aislados con vigencia desde el 01 de marzo de 2024 hasta el 25 de abril de 2024</w:t>
      </w:r>
      <w:r w:rsidR="00180815">
        <w:rPr>
          <w:rFonts w:asciiTheme="minorHAnsi" w:hAnsiTheme="minorHAnsi" w:cstheme="minorHAnsi"/>
          <w:sz w:val="22"/>
          <w:szCs w:val="22"/>
        </w:rPr>
        <w:t>.</w:t>
      </w:r>
    </w:p>
    <w:p w14:paraId="00BA8F0F" w14:textId="77777777" w:rsidR="00180815" w:rsidRDefault="00180815" w:rsidP="00180815">
      <w:pPr>
        <w:pStyle w:val="Prrafodelista"/>
        <w:rPr>
          <w:rFonts w:asciiTheme="minorHAnsi" w:hAnsiTheme="minorHAnsi" w:cstheme="minorHAnsi"/>
          <w:sz w:val="22"/>
          <w:szCs w:val="22"/>
        </w:rPr>
      </w:pPr>
    </w:p>
    <w:p w14:paraId="26130009" w14:textId="41B4CE49"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Pr>
          <w:rFonts w:asciiTheme="minorHAnsi" w:hAnsiTheme="minorHAnsi" w:cstheme="minorHAnsi"/>
          <w:sz w:val="22"/>
          <w:szCs w:val="22"/>
        </w:rPr>
        <w:t>18</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marzo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25 de abril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621C2AD1"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180815">
        <w:rPr>
          <w:rFonts w:asciiTheme="minorHAnsi" w:hAnsiTheme="minorHAnsi" w:cstheme="minorHAnsi"/>
          <w:sz w:val="22"/>
          <w:szCs w:val="22"/>
        </w:rPr>
        <w:t>18-2024-OS/GRT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180815">
        <w:rPr>
          <w:rFonts w:asciiTheme="minorHAnsi" w:hAnsiTheme="minorHAnsi" w:cstheme="minorHAnsi"/>
          <w:sz w:val="22"/>
          <w:szCs w:val="22"/>
        </w:rPr>
        <w:t>0</w:t>
      </w:r>
      <w:r w:rsidR="001D5BE5">
        <w:rPr>
          <w:rFonts w:asciiTheme="minorHAnsi" w:hAnsiTheme="minorHAnsi" w:cstheme="minorHAnsi"/>
          <w:sz w:val="22"/>
          <w:szCs w:val="22"/>
        </w:rPr>
        <w:t>9</w:t>
      </w:r>
      <w:r>
        <w:rPr>
          <w:rFonts w:asciiTheme="minorHAnsi" w:hAnsiTheme="minorHAnsi" w:cstheme="minorHAnsi"/>
          <w:sz w:val="22"/>
          <w:szCs w:val="22"/>
        </w:rPr>
        <w:t xml:space="preserve"> de </w:t>
      </w:r>
      <w:r w:rsidR="00A75228">
        <w:rPr>
          <w:rFonts w:asciiTheme="minorHAnsi" w:hAnsiTheme="minorHAnsi" w:cstheme="minorHAnsi"/>
          <w:sz w:val="22"/>
          <w:szCs w:val="22"/>
        </w:rPr>
        <w:t>abril</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1D5BE5">
        <w:rPr>
          <w:rFonts w:asciiTheme="minorHAnsi" w:hAnsiTheme="minorHAnsi" w:cstheme="minorHAnsi"/>
          <w:sz w:val="22"/>
          <w:szCs w:val="22"/>
        </w:rPr>
        <w:t>15</w:t>
      </w:r>
      <w:r w:rsidRPr="00294829">
        <w:rPr>
          <w:rFonts w:asciiTheme="minorHAnsi" w:hAnsiTheme="minorHAnsi" w:cstheme="minorHAnsi"/>
          <w:sz w:val="22"/>
          <w:szCs w:val="22"/>
        </w:rPr>
        <w:t xml:space="preserve"> de </w:t>
      </w:r>
      <w:r w:rsidR="00A75228">
        <w:rPr>
          <w:rFonts w:asciiTheme="minorHAnsi" w:hAnsiTheme="minorHAnsi" w:cstheme="minorHAnsi"/>
          <w:sz w:val="22"/>
          <w:szCs w:val="22"/>
        </w:rPr>
        <w:t>abril</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53DF8E29" w:rsidR="00557C48" w:rsidRPr="00A7522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1D5BE5">
        <w:rPr>
          <w:rFonts w:asciiTheme="minorHAnsi" w:hAnsiTheme="minorHAnsi" w:cstheme="minorHAnsi"/>
          <w:sz w:val="22"/>
          <w:szCs w:val="22"/>
        </w:rPr>
        <w:t>05</w:t>
      </w:r>
      <w:r w:rsidR="00C7098F" w:rsidRPr="00A75228">
        <w:rPr>
          <w:rFonts w:asciiTheme="minorHAnsi" w:hAnsiTheme="minorHAnsi" w:cstheme="minorHAnsi"/>
          <w:sz w:val="22"/>
          <w:szCs w:val="22"/>
        </w:rPr>
        <w:t>.0</w:t>
      </w:r>
      <w:r w:rsidR="001D5BE5">
        <w:rPr>
          <w:rFonts w:asciiTheme="minorHAnsi" w:hAnsiTheme="minorHAnsi" w:cstheme="minorHAnsi"/>
          <w:sz w:val="22"/>
          <w:szCs w:val="22"/>
        </w:rPr>
        <w:t>4</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03</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Regular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03</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xml:space="preserve">),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A75228" w:rsidRPr="00A75228">
        <w:rPr>
          <w:rFonts w:asciiTheme="minorHAnsi" w:hAnsiTheme="minorHAnsi" w:cstheme="minorHAnsi"/>
          <w:sz w:val="22"/>
          <w:szCs w:val="22"/>
        </w:rPr>
        <w:t>+</w:t>
      </w:r>
      <w:r w:rsidR="00557C48" w:rsidRPr="00A75228">
        <w:rPr>
          <w:rFonts w:asciiTheme="minorHAnsi" w:hAnsiTheme="minorHAnsi" w:cstheme="minorHAnsi"/>
          <w:sz w:val="22"/>
          <w:szCs w:val="22"/>
        </w:rPr>
        <w:t>0,</w:t>
      </w:r>
      <w:r w:rsidR="00A75228" w:rsidRPr="00A75228">
        <w:rPr>
          <w:rFonts w:asciiTheme="minorHAnsi" w:hAnsiTheme="minorHAnsi" w:cstheme="minorHAnsi"/>
          <w:sz w:val="22"/>
          <w:szCs w:val="22"/>
        </w:rPr>
        <w:t>0</w:t>
      </w:r>
      <w:r w:rsidR="001D5BE5">
        <w:rPr>
          <w:rFonts w:asciiTheme="minorHAnsi" w:hAnsiTheme="minorHAnsi" w:cstheme="minorHAnsi"/>
          <w:sz w:val="22"/>
          <w:szCs w:val="22"/>
        </w:rPr>
        <w:t>1</w:t>
      </w:r>
      <w:r w:rsidR="00557C48" w:rsidRPr="00A75228">
        <w:rPr>
          <w:rFonts w:asciiTheme="minorHAnsi" w:hAnsiTheme="minorHAnsi" w:cstheme="minorHAnsi"/>
          <w:sz w:val="22"/>
          <w:szCs w:val="22"/>
        </w:rPr>
        <w:t xml:space="preserve"> S/</w:t>
      </w:r>
      <w:proofErr w:type="spellStart"/>
      <w:r w:rsidR="00557C48" w:rsidRPr="00A75228">
        <w:rPr>
          <w:rFonts w:asciiTheme="minorHAnsi" w:hAnsiTheme="minorHAnsi" w:cstheme="minorHAnsi"/>
          <w:sz w:val="22"/>
          <w:szCs w:val="22"/>
        </w:rPr>
        <w:t>Gln</w:t>
      </w:r>
      <w:proofErr w:type="spellEnd"/>
      <w:r w:rsidR="00557C48" w:rsidRPr="00A75228">
        <w:rPr>
          <w:rFonts w:asciiTheme="minorHAnsi" w:hAnsiTheme="minorHAnsi" w:cstheme="minorHAnsi"/>
          <w:sz w:val="22"/>
          <w:szCs w:val="22"/>
        </w:rPr>
        <w:t xml:space="preserve">), </w:t>
      </w:r>
      <w:r w:rsidR="004573EA" w:rsidRPr="00A75228">
        <w:rPr>
          <w:rFonts w:asciiTheme="minorHAnsi" w:hAnsiTheme="minorHAnsi" w:cstheme="minorHAnsi"/>
          <w:sz w:val="22"/>
          <w:szCs w:val="22"/>
        </w:rPr>
        <w:t>Residual 6</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A75228" w:rsidRPr="00A75228">
        <w:rPr>
          <w:rFonts w:asciiTheme="minorHAnsi" w:hAnsiTheme="minorHAnsi" w:cstheme="minorHAnsi"/>
          <w:sz w:val="22"/>
          <w:szCs w:val="22"/>
        </w:rPr>
        <w:t>1</w:t>
      </w:r>
      <w:r w:rsidR="001D5BE5">
        <w:rPr>
          <w:rFonts w:asciiTheme="minorHAnsi" w:hAnsiTheme="minorHAnsi" w:cstheme="minorHAnsi"/>
          <w:sz w:val="22"/>
          <w:szCs w:val="22"/>
        </w:rPr>
        <w:t>5</w:t>
      </w:r>
      <w:r w:rsidRPr="00A75228">
        <w:rPr>
          <w:rFonts w:asciiTheme="minorHAnsi" w:hAnsiTheme="minorHAnsi" w:cstheme="minorHAnsi"/>
          <w:sz w:val="22"/>
          <w:szCs w:val="22"/>
        </w:rPr>
        <w:t xml:space="preserve"> S/</w:t>
      </w:r>
      <w:proofErr w:type="spellStart"/>
      <w:r w:rsidRPr="00A75228">
        <w:rPr>
          <w:rFonts w:asciiTheme="minorHAnsi" w:hAnsiTheme="minorHAnsi" w:cstheme="minorHAnsi"/>
          <w:sz w:val="22"/>
          <w:szCs w:val="22"/>
        </w:rPr>
        <w:t>Gln</w:t>
      </w:r>
      <w:proofErr w:type="spellEnd"/>
      <w:r w:rsidRPr="00A75228">
        <w:rPr>
          <w:rFonts w:asciiTheme="minorHAnsi" w:hAnsiTheme="minorHAnsi" w:cstheme="minorHAnsi"/>
          <w:sz w:val="22"/>
          <w:szCs w:val="22"/>
        </w:rPr>
        <w:t>)</w:t>
      </w:r>
      <w:r w:rsidR="00C7098F" w:rsidRPr="00A75228">
        <w:rPr>
          <w:rFonts w:asciiTheme="minorHAnsi" w:hAnsiTheme="minorHAnsi" w:cstheme="minorHAnsi"/>
          <w:sz w:val="22"/>
          <w:szCs w:val="22"/>
        </w:rPr>
        <w:t xml:space="preserve"> y del</w:t>
      </w:r>
      <w:r w:rsidRPr="00A75228">
        <w:rPr>
          <w:rFonts w:asciiTheme="minorHAnsi" w:hAnsiTheme="minorHAnsi" w:cstheme="minorHAnsi"/>
          <w:sz w:val="22"/>
          <w:szCs w:val="22"/>
        </w:rPr>
        <w:t xml:space="preserve"> </w:t>
      </w:r>
      <w:r w:rsidR="004573EA" w:rsidRPr="00A75228">
        <w:rPr>
          <w:rFonts w:asciiTheme="minorHAnsi" w:hAnsiTheme="minorHAnsi" w:cstheme="minorHAnsi"/>
          <w:sz w:val="22"/>
          <w:szCs w:val="22"/>
        </w:rPr>
        <w:t>Residual 500</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A75228" w:rsidRPr="00A75228">
        <w:rPr>
          <w:rFonts w:asciiTheme="minorHAnsi" w:hAnsiTheme="minorHAnsi" w:cstheme="minorHAnsi"/>
          <w:sz w:val="22"/>
          <w:szCs w:val="22"/>
        </w:rPr>
        <w:t>1</w:t>
      </w:r>
      <w:r w:rsidR="001D5BE5">
        <w:rPr>
          <w:rFonts w:asciiTheme="minorHAnsi" w:hAnsiTheme="minorHAnsi" w:cstheme="minorHAnsi"/>
          <w:sz w:val="22"/>
          <w:szCs w:val="22"/>
        </w:rPr>
        <w:t>6</w:t>
      </w:r>
      <w:r w:rsidRPr="00A75228">
        <w:rPr>
          <w:rFonts w:asciiTheme="minorHAnsi" w:hAnsiTheme="minorHAnsi" w:cstheme="minorHAnsi"/>
          <w:sz w:val="22"/>
          <w:szCs w:val="22"/>
        </w:rPr>
        <w:t xml:space="preserve"> S/</w:t>
      </w:r>
      <w:proofErr w:type="spellStart"/>
      <w:r w:rsidRPr="00A75228">
        <w:rPr>
          <w:rFonts w:asciiTheme="minorHAnsi" w:hAnsiTheme="minorHAnsi" w:cstheme="minorHAnsi"/>
          <w:sz w:val="22"/>
          <w:szCs w:val="22"/>
        </w:rPr>
        <w:t>Gln</w:t>
      </w:r>
      <w:proofErr w:type="spellEnd"/>
      <w:r w:rsidRPr="00A75228">
        <w:rPr>
          <w:rFonts w:asciiTheme="minorHAnsi" w:hAnsiTheme="minorHAnsi" w:cstheme="minorHAnsi"/>
          <w:sz w:val="22"/>
          <w:szCs w:val="22"/>
        </w:rPr>
        <w:t>).</w:t>
      </w:r>
      <w:r w:rsidR="00557C48" w:rsidRPr="00A75228">
        <w:rPr>
          <w:rFonts w:asciiTheme="minorHAnsi" w:hAnsiTheme="minorHAnsi" w:cstheme="minorHAnsi"/>
          <w:sz w:val="22"/>
          <w:szCs w:val="22"/>
        </w:rPr>
        <w:t xml:space="preserve"> </w:t>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2B2184F" w:rsidR="00180596" w:rsidRDefault="00180596" w:rsidP="00E53D92">
      <w:pPr>
        <w:rPr>
          <w:rFonts w:asciiTheme="minorHAnsi" w:hAnsiTheme="minorHAnsi" w:cstheme="minorHAnsi"/>
          <w:b/>
          <w:sz w:val="22"/>
          <w:szCs w:val="22"/>
        </w:rPr>
      </w:pPr>
    </w:p>
    <w:p w14:paraId="355B75F4" w14:textId="77777777" w:rsidR="00F91A25" w:rsidRDefault="00F91A25"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709D586" w14:textId="1F51391E" w:rsidR="001457B2" w:rsidRDefault="001457B2" w:rsidP="00313709">
      <w:pPr>
        <w:jc w:val="both"/>
        <w:rPr>
          <w:rFonts w:asciiTheme="minorHAnsi" w:hAnsiTheme="minorHAnsi" w:cstheme="minorHAnsi"/>
          <w:sz w:val="22"/>
          <w:szCs w:val="22"/>
        </w:rPr>
      </w:pPr>
    </w:p>
    <w:p w14:paraId="40B1EF88" w14:textId="367557A5" w:rsidR="005564AC" w:rsidRDefault="005564AC" w:rsidP="00313709">
      <w:pPr>
        <w:jc w:val="both"/>
        <w:rPr>
          <w:rFonts w:asciiTheme="minorHAnsi" w:hAnsiTheme="minorHAnsi" w:cstheme="minorHAnsi"/>
          <w:sz w:val="22"/>
          <w:szCs w:val="22"/>
        </w:rPr>
      </w:pPr>
    </w:p>
    <w:p w14:paraId="4EB02976" w14:textId="57336982" w:rsidR="000264C9" w:rsidRDefault="000264C9" w:rsidP="00313709">
      <w:pPr>
        <w:jc w:val="both"/>
        <w:rPr>
          <w:rFonts w:asciiTheme="minorHAnsi" w:hAnsiTheme="minorHAnsi" w:cstheme="minorHAnsi"/>
          <w:sz w:val="22"/>
          <w:szCs w:val="22"/>
        </w:rPr>
      </w:pP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46D4313"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1D5BE5">
        <w:rPr>
          <w:rFonts w:asciiTheme="minorHAnsi" w:hAnsiTheme="minorHAnsi" w:cstheme="minorHAnsi"/>
          <w:sz w:val="22"/>
          <w:szCs w:val="22"/>
        </w:rPr>
        <w:t>22</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91A25">
        <w:rPr>
          <w:rFonts w:asciiTheme="minorHAnsi" w:hAnsiTheme="minorHAnsi" w:cstheme="minorHAnsi"/>
          <w:sz w:val="22"/>
          <w:szCs w:val="22"/>
        </w:rPr>
        <w:t>3</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1D5BE5">
        <w:rPr>
          <w:rFonts w:asciiTheme="minorHAnsi" w:hAnsiTheme="minorHAnsi" w:cstheme="minorHAnsi"/>
          <w:sz w:val="22"/>
          <w:szCs w:val="22"/>
        </w:rPr>
        <w:t>05</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1D5BE5">
        <w:rPr>
          <w:rFonts w:asciiTheme="minorHAnsi" w:hAnsiTheme="minorHAnsi" w:cstheme="minorHAnsi"/>
          <w:sz w:val="22"/>
          <w:szCs w:val="22"/>
        </w:rPr>
        <w:t>4</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7067EAC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75228">
        <w:rPr>
          <w:rFonts w:ascii="Calibri" w:hAnsi="Calibri" w:cs="Arial"/>
          <w:b/>
          <w:bCs/>
          <w:i/>
          <w:sz w:val="22"/>
          <w:szCs w:val="22"/>
          <w:lang w:eastAsia="es-PE"/>
        </w:rPr>
        <w:t>0</w:t>
      </w:r>
      <w:r w:rsidR="001D5BE5">
        <w:rPr>
          <w:rFonts w:ascii="Calibri" w:hAnsi="Calibri" w:cs="Arial"/>
          <w:b/>
          <w:bCs/>
          <w:i/>
          <w:sz w:val="22"/>
          <w:szCs w:val="22"/>
          <w:lang w:eastAsia="es-PE"/>
        </w:rPr>
        <w:t>8</w:t>
      </w:r>
      <w:r>
        <w:rPr>
          <w:rFonts w:ascii="Calibri" w:hAnsi="Calibri" w:cs="Arial"/>
          <w:b/>
          <w:bCs/>
          <w:i/>
          <w:sz w:val="22"/>
          <w:szCs w:val="22"/>
          <w:lang w:eastAsia="es-PE"/>
        </w:rPr>
        <w:t>-</w:t>
      </w:r>
      <w:r w:rsidR="00FF75D8">
        <w:rPr>
          <w:rFonts w:ascii="Calibri" w:hAnsi="Calibri" w:cs="Arial"/>
          <w:b/>
          <w:bCs/>
          <w:i/>
          <w:sz w:val="22"/>
          <w:szCs w:val="22"/>
          <w:lang w:eastAsia="es-PE"/>
        </w:rPr>
        <w:t>0</w:t>
      </w:r>
      <w:r w:rsidR="00A75228">
        <w:rPr>
          <w:rFonts w:ascii="Calibri" w:hAnsi="Calibri" w:cs="Arial"/>
          <w:b/>
          <w:bCs/>
          <w:i/>
          <w:sz w:val="22"/>
          <w:szCs w:val="22"/>
          <w:lang w:eastAsia="es-PE"/>
        </w:rPr>
        <w:t>4</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4486DE20" w:rsidR="00A75228" w:rsidRPr="00CC2A8A" w:rsidRDefault="008F0FB1"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34671F2E" wp14:editId="57B12E40">
            <wp:extent cx="5468525" cy="3096550"/>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08844" cy="3119381"/>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EA42275"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765BA">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80666F">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A75228">
        <w:rPr>
          <w:rFonts w:asciiTheme="minorHAnsi" w:hAnsiTheme="minorHAnsi" w:cstheme="minorHAnsi"/>
          <w:sz w:val="22"/>
          <w:szCs w:val="22"/>
        </w:rPr>
        <w:t>5%</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80666F">
        <w:rPr>
          <w:rFonts w:asciiTheme="minorHAnsi" w:hAnsiTheme="minorHAnsi" w:cstheme="minorHAnsi"/>
          <w:sz w:val="22"/>
          <w:szCs w:val="22"/>
        </w:rPr>
        <w:t>5</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B86C8E3"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80666F">
        <w:rPr>
          <w:rFonts w:asciiTheme="minorHAnsi" w:hAnsiTheme="minorHAnsi" w:cstheme="minorHAnsi"/>
          <w:sz w:val="22"/>
          <w:szCs w:val="22"/>
        </w:rPr>
        <w:t>0</w:t>
      </w:r>
      <w:r w:rsidR="00A75228">
        <w:rPr>
          <w:rFonts w:asciiTheme="minorHAnsi" w:hAnsiTheme="minorHAnsi" w:cstheme="minorHAnsi"/>
          <w:sz w:val="22"/>
          <w:szCs w:val="22"/>
        </w:rPr>
        <w:t>8</w:t>
      </w:r>
      <w:r>
        <w:rPr>
          <w:rFonts w:asciiTheme="minorHAnsi" w:hAnsiTheme="minorHAnsi" w:cstheme="minorHAnsi"/>
          <w:sz w:val="22"/>
          <w:szCs w:val="22"/>
        </w:rPr>
        <w:t xml:space="preserve"> de </w:t>
      </w:r>
      <w:r w:rsidR="00557C48">
        <w:rPr>
          <w:rFonts w:asciiTheme="minorHAnsi" w:hAnsiTheme="minorHAnsi" w:cstheme="minorHAnsi"/>
          <w:sz w:val="22"/>
          <w:szCs w:val="22"/>
        </w:rPr>
        <w:t>a</w:t>
      </w:r>
      <w:r w:rsidR="0080666F">
        <w:rPr>
          <w:rFonts w:asciiTheme="minorHAnsi" w:hAnsiTheme="minorHAnsi" w:cstheme="minorHAnsi"/>
          <w:sz w:val="22"/>
          <w:szCs w:val="22"/>
        </w:rPr>
        <w:t>bril</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076A058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0666F">
        <w:rPr>
          <w:rFonts w:asciiTheme="minorHAnsi" w:hAnsiTheme="minorHAnsi" w:cstheme="minorHAnsi"/>
          <w:sz w:val="22"/>
          <w:szCs w:val="22"/>
        </w:rPr>
        <w:t>6</w:t>
      </w:r>
      <w:r w:rsidR="00A75228">
        <w:rPr>
          <w:rFonts w:asciiTheme="minorHAnsi" w:hAnsiTheme="minorHAnsi" w:cstheme="minorHAnsi"/>
          <w:sz w:val="22"/>
          <w:szCs w:val="22"/>
        </w:rPr>
        <w:t>,</w:t>
      </w:r>
      <w:r w:rsidR="0080666F">
        <w:rPr>
          <w:rFonts w:asciiTheme="minorHAnsi" w:hAnsiTheme="minorHAnsi" w:cstheme="minorHAnsi"/>
          <w:sz w:val="22"/>
          <w:szCs w:val="22"/>
        </w:rPr>
        <w:t>8</w:t>
      </w:r>
      <w:r w:rsidR="00A75228">
        <w:rPr>
          <w:rFonts w:asciiTheme="minorHAnsi" w:hAnsiTheme="minorHAnsi" w:cstheme="minorHAnsi"/>
          <w:sz w:val="22"/>
          <w:szCs w:val="22"/>
        </w:rPr>
        <w:t>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DF467E7"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80666F">
        <w:rPr>
          <w:rFonts w:asciiTheme="minorHAnsi" w:hAnsiTheme="minorHAnsi" w:cstheme="minorHAnsi"/>
          <w:sz w:val="22"/>
          <w:szCs w:val="22"/>
          <w:lang w:val="en-US"/>
        </w:rPr>
        <w:t>6</w:t>
      </w:r>
      <w:r w:rsidR="00A75228">
        <w:rPr>
          <w:rFonts w:asciiTheme="minorHAnsi" w:hAnsiTheme="minorHAnsi" w:cstheme="minorHAnsi"/>
          <w:sz w:val="22"/>
          <w:szCs w:val="22"/>
          <w:lang w:val="en-US"/>
        </w:rPr>
        <w:t>,8</w:t>
      </w:r>
      <w:r w:rsidR="0080666F">
        <w:rPr>
          <w:rFonts w:asciiTheme="minorHAnsi" w:hAnsiTheme="minorHAnsi" w:cstheme="minorHAnsi"/>
          <w:sz w:val="22"/>
          <w:szCs w:val="22"/>
          <w:lang w:val="en-US"/>
        </w:rPr>
        <w:t>5</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80666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80666F">
        <w:rPr>
          <w:rFonts w:asciiTheme="minorHAnsi" w:hAnsiTheme="minorHAnsi" w:cstheme="minorHAnsi"/>
          <w:sz w:val="22"/>
          <w:szCs w:val="22"/>
          <w:lang w:val="en-US"/>
        </w:rPr>
        <w:t>90</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3806C0D6"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80666F">
        <w:rPr>
          <w:rFonts w:asciiTheme="minorHAnsi" w:hAnsiTheme="minorHAnsi" w:cstheme="minorHAnsi"/>
          <w:sz w:val="22"/>
          <w:szCs w:val="22"/>
          <w:lang w:val="en-US"/>
        </w:rPr>
        <w:t>06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5D3E11F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80666F">
        <w:rPr>
          <w:rFonts w:asciiTheme="minorHAnsi" w:hAnsiTheme="minorHAnsi" w:cstheme="minorHAnsi"/>
          <w:sz w:val="22"/>
          <w:szCs w:val="22"/>
        </w:rPr>
        <w:t>6</w:t>
      </w:r>
      <w:r w:rsidR="00A75228">
        <w:rPr>
          <w:rFonts w:asciiTheme="minorHAnsi" w:hAnsiTheme="minorHAnsi" w:cstheme="minorHAnsi"/>
          <w:sz w:val="22"/>
          <w:szCs w:val="22"/>
        </w:rPr>
        <w:t>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323917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80666F">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C04DD3">
        <w:rPr>
          <w:rFonts w:asciiTheme="minorHAnsi" w:hAnsiTheme="minorHAnsi" w:cstheme="minorHAnsi"/>
          <w:sz w:val="22"/>
          <w:szCs w:val="22"/>
        </w:rPr>
        <w:t>7</w:t>
      </w:r>
      <w:r w:rsidR="0080666F">
        <w:rPr>
          <w:rFonts w:asciiTheme="minorHAnsi" w:hAnsiTheme="minorHAnsi" w:cstheme="minorHAnsi"/>
          <w:sz w:val="22"/>
          <w:szCs w:val="22"/>
        </w:rPr>
        <w:t>5</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65AA9CA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80666F">
        <w:rPr>
          <w:rFonts w:asciiTheme="minorHAnsi" w:hAnsiTheme="minorHAnsi" w:cstheme="minorHAnsi"/>
          <w:sz w:val="22"/>
          <w:szCs w:val="22"/>
        </w:rPr>
        <w:t>99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10,</w:t>
      </w:r>
      <w:r w:rsidR="0080666F">
        <w:rPr>
          <w:rFonts w:asciiTheme="minorHAnsi" w:hAnsiTheme="minorHAnsi" w:cstheme="minorHAnsi"/>
          <w:sz w:val="22"/>
          <w:szCs w:val="22"/>
        </w:rPr>
        <w:t>73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C6CBF5E"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F66E81">
        <w:rPr>
          <w:rFonts w:asciiTheme="minorHAnsi" w:hAnsiTheme="minorHAnsi" w:cstheme="minorHAnsi"/>
          <w:sz w:val="22"/>
          <w:szCs w:val="22"/>
        </w:rPr>
        <w:t>6</w:t>
      </w:r>
      <w:r w:rsidR="0080666F">
        <w:rPr>
          <w:rFonts w:asciiTheme="minorHAnsi" w:hAnsiTheme="minorHAnsi" w:cstheme="minorHAnsi"/>
          <w:sz w:val="22"/>
          <w:szCs w:val="22"/>
        </w:rPr>
        <w:t>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86595CE" w14:textId="77777777" w:rsidR="000264C9" w:rsidRPr="000264C9" w:rsidRDefault="000264C9" w:rsidP="000264C9">
      <w:pPr>
        <w:pStyle w:val="Prrafodelista"/>
        <w:rPr>
          <w:rFonts w:asciiTheme="minorHAnsi" w:hAnsiTheme="minorHAnsi" w:cstheme="minorHAnsi"/>
          <w:sz w:val="22"/>
          <w:szCs w:val="22"/>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4906DC04"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80666F">
        <w:rPr>
          <w:rFonts w:asciiTheme="minorHAnsi" w:hAnsiTheme="minorHAnsi" w:cstheme="minorHAnsi"/>
          <w:sz w:val="22"/>
          <w:szCs w:val="22"/>
        </w:rPr>
        <w:t>76</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68088F6"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DC3673">
        <w:rPr>
          <w:rFonts w:asciiTheme="minorHAnsi" w:hAnsiTheme="minorHAnsi" w:cstheme="minorHAnsi"/>
          <w:sz w:val="22"/>
          <w:szCs w:val="22"/>
          <w:lang w:eastAsia="en-US"/>
        </w:rPr>
        <w:t>63</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E2435D">
        <w:rPr>
          <w:rFonts w:asciiTheme="minorHAnsi" w:hAnsiTheme="minorHAnsi" w:cstheme="minorHAnsi"/>
          <w:sz w:val="22"/>
          <w:szCs w:val="22"/>
          <w:lang w:eastAsia="en-US"/>
        </w:rPr>
        <w:t>83</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DC3673">
        <w:rPr>
          <w:rFonts w:asciiTheme="minorHAnsi" w:hAnsiTheme="minorHAnsi" w:cstheme="minorHAnsi"/>
          <w:sz w:val="22"/>
          <w:szCs w:val="22"/>
          <w:lang w:eastAsia="en-US"/>
        </w:rPr>
        <w:t>6</w:t>
      </w:r>
      <w:r w:rsidR="00E2435D">
        <w:rPr>
          <w:rFonts w:asciiTheme="minorHAnsi" w:hAnsiTheme="minorHAnsi" w:cstheme="minorHAnsi"/>
          <w:sz w:val="22"/>
          <w:szCs w:val="22"/>
          <w:lang w:eastAsia="en-US"/>
        </w:rPr>
        <w:t>9</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4E7AB269" w:rsidR="007744B2" w:rsidRDefault="008F0FB1" w:rsidP="004F74EE">
      <w:pPr>
        <w:pBdr>
          <w:top w:val="single" w:sz="4" w:space="1" w:color="auto"/>
          <w:bottom w:val="single" w:sz="4" w:space="1" w:color="auto"/>
        </w:pBdr>
        <w:jc w:val="center"/>
        <w:rPr>
          <w:rFonts w:ascii="Calibri" w:hAnsi="Calibri" w:cs="Calibri"/>
          <w:sz w:val="22"/>
          <w:szCs w:val="22"/>
          <w:lang w:val="es-PE" w:eastAsia="en-US"/>
        </w:rPr>
      </w:pPr>
      <w:r w:rsidRPr="008F0FB1">
        <w:drawing>
          <wp:inline distT="0" distB="0" distL="0" distR="0" wp14:anchorId="18CBDB27" wp14:editId="12452E74">
            <wp:extent cx="8173085" cy="311168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79339" cy="311407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6F71E2AD" w:rsidR="0089632A" w:rsidRDefault="001D5BE5" w:rsidP="00957F6B">
            <w:pPr>
              <w:ind w:left="-618" w:right="-654"/>
              <w:jc w:val="center"/>
              <w:rPr>
                <w:rFonts w:asciiTheme="minorHAnsi" w:hAnsiTheme="minorHAnsi" w:cstheme="minorHAnsi"/>
              </w:rPr>
            </w:pPr>
            <w:r w:rsidRPr="001D5BE5">
              <w:rPr>
                <w:rFonts w:asciiTheme="minorHAnsi" w:hAnsiTheme="minorHAnsi" w:cstheme="minorHAnsi"/>
                <w:noProof/>
              </w:rPr>
              <w:drawing>
                <wp:inline distT="0" distB="0" distL="0" distR="0" wp14:anchorId="441BC5B9" wp14:editId="76E041E4">
                  <wp:extent cx="3567008" cy="2634018"/>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1136" cy="2637066"/>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3ACCB2C" w:rsidR="00EF3BE9" w:rsidRPr="00977837" w:rsidRDefault="006C2A92"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07FFAA3C" wp14:editId="20A719A5">
                  <wp:extent cx="5417414" cy="275002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1642" cy="2767399"/>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8943873" w14:textId="7B4DCF31" w:rsidR="007744B2" w:rsidRPr="00737F8F" w:rsidRDefault="006C2A92"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C2A92">
        <w:drawing>
          <wp:inline distT="0" distB="0" distL="0" distR="0" wp14:anchorId="0B0EB147" wp14:editId="6E3F0B45">
            <wp:extent cx="5636526" cy="2078289"/>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883" cy="208173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3DB3038B" w:rsidR="007F3FCB" w:rsidRDefault="00962FD2" w:rsidP="00604758">
      <w:pPr>
        <w:spacing w:line="0" w:lineRule="atLeast"/>
        <w:ind w:right="-567"/>
        <w:jc w:val="both"/>
        <w:rPr>
          <w:noProof/>
        </w:rPr>
      </w:pPr>
      <w:r w:rsidRPr="00962FD2">
        <w:drawing>
          <wp:inline distT="0" distB="0" distL="0" distR="0" wp14:anchorId="6816D423" wp14:editId="2AEC2789">
            <wp:extent cx="5850054" cy="2388359"/>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1185" cy="2392903"/>
                    </a:xfrm>
                    <a:prstGeom prst="rect">
                      <a:avLst/>
                    </a:prstGeom>
                    <a:noFill/>
                    <a:ln>
                      <a:noFill/>
                    </a:ln>
                  </pic:spPr>
                </pic:pic>
              </a:graphicData>
            </a:graphic>
          </wp:inline>
        </w:drawing>
      </w:r>
    </w:p>
    <w:p w14:paraId="4ED04738" w14:textId="77777777" w:rsidR="00076293" w:rsidRDefault="00076293" w:rsidP="00604758">
      <w:pPr>
        <w:spacing w:line="0" w:lineRule="atLeast"/>
        <w:ind w:right="-567"/>
        <w:jc w:val="both"/>
        <w:rPr>
          <w:noProof/>
        </w:rPr>
      </w:pP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23679029" w:rsidR="00127A54" w:rsidRDefault="00962FD2" w:rsidP="006220EA">
      <w:pPr>
        <w:rPr>
          <w:rFonts w:asciiTheme="minorHAnsi" w:hAnsiTheme="minorHAnsi" w:cstheme="minorHAnsi"/>
          <w:i/>
          <w:sz w:val="18"/>
          <w:szCs w:val="18"/>
        </w:rPr>
      </w:pPr>
      <w:r w:rsidRPr="00962FD2">
        <w:drawing>
          <wp:inline distT="0" distB="0" distL="0" distR="0" wp14:anchorId="2EC7F1F6" wp14:editId="2478F767">
            <wp:extent cx="5850255" cy="70612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0612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7BEEEED4" w:rsidR="00BF4B4A" w:rsidRPr="00C2751F" w:rsidRDefault="00962FD2" w:rsidP="005048C1">
      <w:pPr>
        <w:spacing w:line="0" w:lineRule="atLeast"/>
        <w:ind w:right="-567"/>
        <w:jc w:val="both"/>
        <w:rPr>
          <w:noProof/>
          <w:lang w:val="es-PE" w:eastAsia="es-PE"/>
        </w:rPr>
      </w:pPr>
      <w:r w:rsidRPr="00962FD2">
        <w:drawing>
          <wp:inline distT="0" distB="0" distL="0" distR="0" wp14:anchorId="1F0E35F4" wp14:editId="44428E88">
            <wp:extent cx="5850255" cy="6161964"/>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855" cy="6164702"/>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13BD9C40" w14:textId="77777777" w:rsidR="00DA426A" w:rsidRDefault="00DA426A" w:rsidP="00DA426A">
      <w:pPr>
        <w:jc w:val="center"/>
        <w:rPr>
          <w:rFonts w:asciiTheme="minorHAnsi" w:hAnsiTheme="minorHAnsi" w:cstheme="minorHAnsi"/>
          <w:sz w:val="22"/>
          <w:szCs w:val="22"/>
        </w:rPr>
      </w:pPr>
      <w:r>
        <w:rPr>
          <w:noProof/>
        </w:rPr>
        <w:drawing>
          <wp:inline distT="0" distB="0" distL="0" distR="0" wp14:anchorId="67D547E1" wp14:editId="053E7C6A">
            <wp:extent cx="5499494" cy="2935690"/>
            <wp:effectExtent l="19050" t="19050" r="25400" b="17145"/>
            <wp:docPr id="950848809"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3610" cy="2948563"/>
                    </a:xfrm>
                    <a:prstGeom prst="rect">
                      <a:avLst/>
                    </a:prstGeom>
                    <a:noFill/>
                    <a:ln>
                      <a:solidFill>
                        <a:schemeClr val="accent1"/>
                      </a:solidFill>
                    </a:ln>
                  </pic:spPr>
                </pic:pic>
              </a:graphicData>
            </a:graphic>
          </wp:inline>
        </w:drawing>
      </w:r>
    </w:p>
    <w:p w14:paraId="6C1FFB4B" w14:textId="7A89B7C2" w:rsidR="00DA426A" w:rsidRDefault="00DA426A" w:rsidP="00DA426A">
      <w:pPr>
        <w:jc w:val="center"/>
        <w:rPr>
          <w:rFonts w:asciiTheme="minorHAnsi" w:hAnsiTheme="minorHAnsi" w:cstheme="minorHAnsi"/>
          <w:sz w:val="22"/>
          <w:szCs w:val="22"/>
        </w:rPr>
      </w:pPr>
    </w:p>
    <w:p w14:paraId="105B77BA" w14:textId="77777777" w:rsidR="00DA426A" w:rsidRDefault="00DA426A" w:rsidP="00DA426A">
      <w:pPr>
        <w:jc w:val="center"/>
        <w:rPr>
          <w:rFonts w:asciiTheme="minorHAnsi" w:hAnsiTheme="minorHAnsi" w:cstheme="minorHAnsi"/>
          <w:sz w:val="22"/>
          <w:szCs w:val="22"/>
        </w:rPr>
      </w:pPr>
    </w:p>
    <w:p w14:paraId="21F8675B" w14:textId="77777777" w:rsidR="00DA426A" w:rsidRDefault="00DA426A" w:rsidP="00DA426A">
      <w:pPr>
        <w:jc w:val="center"/>
        <w:rPr>
          <w:rFonts w:asciiTheme="minorHAnsi" w:hAnsiTheme="minorHAnsi" w:cstheme="minorHAnsi"/>
          <w:sz w:val="22"/>
          <w:szCs w:val="22"/>
        </w:rPr>
      </w:pPr>
      <w:r>
        <w:rPr>
          <w:noProof/>
        </w:rPr>
        <w:drawing>
          <wp:inline distT="0" distB="0" distL="0" distR="0" wp14:anchorId="5A2B6329" wp14:editId="650D1DDB">
            <wp:extent cx="5467350" cy="2918530"/>
            <wp:effectExtent l="19050" t="19050" r="19050" b="15240"/>
            <wp:docPr id="1713697136"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9979" cy="2946624"/>
                    </a:xfrm>
                    <a:prstGeom prst="rect">
                      <a:avLst/>
                    </a:prstGeom>
                    <a:noFill/>
                    <a:ln>
                      <a:solidFill>
                        <a:schemeClr val="accent1"/>
                      </a:solidFill>
                    </a:ln>
                  </pic:spPr>
                </pic:pic>
              </a:graphicData>
            </a:graphic>
          </wp:inline>
        </w:drawing>
      </w:r>
    </w:p>
    <w:p w14:paraId="51A1D251" w14:textId="77777777" w:rsidR="00DA426A" w:rsidRDefault="00DA426A" w:rsidP="00DA426A">
      <w:pPr>
        <w:jc w:val="center"/>
        <w:rPr>
          <w:rFonts w:asciiTheme="minorHAnsi" w:hAnsiTheme="minorHAnsi" w:cstheme="minorHAnsi"/>
          <w:b/>
          <w:iCs/>
          <w:u w:val="single"/>
        </w:rPr>
      </w:pPr>
    </w:p>
    <w:p w14:paraId="1D53D6CC" w14:textId="77777777" w:rsidR="00DA426A" w:rsidRDefault="00DA426A" w:rsidP="00DA426A">
      <w:pPr>
        <w:jc w:val="center"/>
        <w:rPr>
          <w:rFonts w:asciiTheme="minorHAnsi" w:hAnsiTheme="minorHAnsi" w:cstheme="minorHAnsi"/>
          <w:b/>
          <w:iCs/>
          <w:u w:val="single"/>
        </w:rPr>
      </w:pPr>
    </w:p>
    <w:p w14:paraId="1D0D3502" w14:textId="1EB742B4" w:rsidR="00DA426A" w:rsidRDefault="00DA426A" w:rsidP="00DA426A">
      <w:pPr>
        <w:jc w:val="center"/>
        <w:rPr>
          <w:rFonts w:asciiTheme="minorHAnsi" w:hAnsiTheme="minorHAnsi" w:cstheme="minorHAnsi"/>
          <w:b/>
          <w:iCs/>
          <w:u w:val="single"/>
        </w:rPr>
      </w:pPr>
    </w:p>
    <w:p w14:paraId="7786B6F9" w14:textId="06266885" w:rsidR="00DA426A" w:rsidRDefault="00DA426A" w:rsidP="00DA426A">
      <w:pPr>
        <w:jc w:val="center"/>
        <w:rPr>
          <w:rFonts w:asciiTheme="minorHAnsi" w:hAnsiTheme="minorHAnsi" w:cstheme="minorHAnsi"/>
          <w:b/>
          <w:iCs/>
          <w:u w:val="single"/>
        </w:rPr>
      </w:pPr>
    </w:p>
    <w:p w14:paraId="0A8465C0" w14:textId="14402968" w:rsidR="00DA426A" w:rsidRDefault="00DA426A" w:rsidP="00DA426A">
      <w:pPr>
        <w:jc w:val="center"/>
        <w:rPr>
          <w:rFonts w:asciiTheme="minorHAnsi" w:hAnsiTheme="minorHAnsi" w:cstheme="minorHAnsi"/>
          <w:b/>
          <w:iCs/>
          <w:u w:val="single"/>
        </w:rPr>
      </w:pPr>
    </w:p>
    <w:p w14:paraId="7C812629" w14:textId="01A1F99F" w:rsidR="00DA426A" w:rsidRDefault="00DA426A" w:rsidP="00DA426A">
      <w:pPr>
        <w:jc w:val="center"/>
        <w:rPr>
          <w:rFonts w:asciiTheme="minorHAnsi" w:hAnsiTheme="minorHAnsi" w:cstheme="minorHAnsi"/>
          <w:b/>
          <w:iCs/>
          <w:u w:val="single"/>
        </w:rPr>
      </w:pPr>
    </w:p>
    <w:p w14:paraId="3DF1ECA7" w14:textId="05109CBD" w:rsidR="00DA426A" w:rsidRDefault="00DA426A" w:rsidP="00DA426A">
      <w:pPr>
        <w:jc w:val="center"/>
        <w:rPr>
          <w:rFonts w:asciiTheme="minorHAnsi" w:hAnsiTheme="minorHAnsi" w:cstheme="minorHAnsi"/>
          <w:b/>
          <w:iCs/>
          <w:u w:val="single"/>
        </w:rPr>
      </w:pPr>
    </w:p>
    <w:p w14:paraId="6959A3F9" w14:textId="77777777" w:rsidR="00DA426A" w:rsidRDefault="00DA426A" w:rsidP="00DA426A">
      <w:pPr>
        <w:jc w:val="center"/>
        <w:rPr>
          <w:rFonts w:asciiTheme="minorHAnsi" w:hAnsiTheme="minorHAnsi" w:cstheme="minorHAnsi"/>
          <w:b/>
          <w:iCs/>
          <w:u w:val="single"/>
        </w:rPr>
      </w:pPr>
    </w:p>
    <w:p w14:paraId="480E5979" w14:textId="2F16E99F" w:rsidR="00DA426A" w:rsidRDefault="00DA426A" w:rsidP="00DA426A">
      <w:pPr>
        <w:jc w:val="center"/>
        <w:rPr>
          <w:rFonts w:asciiTheme="minorHAnsi" w:hAnsiTheme="minorHAnsi" w:cstheme="minorHAnsi"/>
          <w:b/>
          <w:iCs/>
          <w:u w:val="single"/>
        </w:rPr>
      </w:pPr>
      <w:r>
        <w:rPr>
          <w:noProof/>
        </w:rPr>
        <w:drawing>
          <wp:inline distT="0" distB="0" distL="0" distR="0" wp14:anchorId="74977735" wp14:editId="4165F517">
            <wp:extent cx="5473932" cy="2922043"/>
            <wp:effectExtent l="19050" t="19050" r="12700" b="12065"/>
            <wp:docPr id="541968361"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6226" cy="2933944"/>
                    </a:xfrm>
                    <a:prstGeom prst="rect">
                      <a:avLst/>
                    </a:prstGeom>
                    <a:noFill/>
                    <a:ln>
                      <a:solidFill>
                        <a:schemeClr val="accent1"/>
                      </a:solidFill>
                    </a:ln>
                  </pic:spPr>
                </pic:pic>
              </a:graphicData>
            </a:graphic>
          </wp:inline>
        </w:drawing>
      </w:r>
    </w:p>
    <w:p w14:paraId="698B4DF2" w14:textId="3345F85F" w:rsidR="00DA426A" w:rsidRDefault="00DA426A" w:rsidP="00DA426A">
      <w:pPr>
        <w:jc w:val="center"/>
        <w:rPr>
          <w:rFonts w:asciiTheme="minorHAnsi" w:hAnsiTheme="minorHAnsi" w:cstheme="minorHAnsi"/>
          <w:b/>
          <w:iCs/>
          <w:u w:val="single"/>
        </w:rPr>
      </w:pPr>
    </w:p>
    <w:p w14:paraId="1E561D0B" w14:textId="77777777" w:rsidR="00DA426A" w:rsidRDefault="00DA426A" w:rsidP="00DA426A">
      <w:pPr>
        <w:jc w:val="center"/>
        <w:rPr>
          <w:rFonts w:asciiTheme="minorHAnsi" w:hAnsiTheme="minorHAnsi" w:cstheme="minorHAnsi"/>
          <w:b/>
          <w:iCs/>
          <w:u w:val="single"/>
        </w:rPr>
      </w:pPr>
    </w:p>
    <w:p w14:paraId="203A38B3" w14:textId="77777777" w:rsidR="00DA426A" w:rsidRDefault="00DA426A" w:rsidP="00DA426A">
      <w:pPr>
        <w:jc w:val="center"/>
        <w:rPr>
          <w:rFonts w:asciiTheme="minorHAnsi" w:hAnsiTheme="minorHAnsi" w:cstheme="minorHAnsi"/>
          <w:b/>
          <w:iCs/>
          <w:u w:val="single"/>
        </w:rPr>
      </w:pPr>
      <w:r>
        <w:rPr>
          <w:noProof/>
        </w:rPr>
        <w:drawing>
          <wp:inline distT="0" distB="0" distL="0" distR="0" wp14:anchorId="31A6B484" wp14:editId="3236C754">
            <wp:extent cx="5435580" cy="2901571"/>
            <wp:effectExtent l="19050" t="19050" r="13335" b="13335"/>
            <wp:docPr id="823605365"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6505" cy="2918079"/>
                    </a:xfrm>
                    <a:prstGeom prst="rect">
                      <a:avLst/>
                    </a:prstGeom>
                    <a:noFill/>
                    <a:ln>
                      <a:solidFill>
                        <a:schemeClr val="accent1"/>
                      </a:solidFill>
                    </a:ln>
                  </pic:spPr>
                </pic:pic>
              </a:graphicData>
            </a:graphic>
          </wp:inline>
        </w:drawing>
      </w:r>
    </w:p>
    <w:p w14:paraId="749DE133" w14:textId="77777777" w:rsidR="00DA426A" w:rsidRDefault="00DA426A" w:rsidP="00DA426A">
      <w:pPr>
        <w:rPr>
          <w:rFonts w:asciiTheme="minorHAnsi" w:hAnsiTheme="minorHAnsi" w:cstheme="minorHAnsi"/>
          <w:b/>
          <w:iCs/>
          <w:u w:val="single"/>
        </w:rPr>
      </w:pPr>
    </w:p>
    <w:p w14:paraId="0A0F1676" w14:textId="2EF472D5" w:rsidR="009765BA" w:rsidRDefault="009765BA" w:rsidP="009765BA">
      <w:pPr>
        <w:jc w:val="center"/>
        <w:rPr>
          <w:rFonts w:asciiTheme="minorHAnsi" w:hAnsiTheme="minorHAnsi" w:cstheme="minorHAnsi"/>
          <w:sz w:val="22"/>
          <w:szCs w:val="22"/>
        </w:rPr>
      </w:pPr>
    </w:p>
    <w:p w14:paraId="72E61404" w14:textId="7F9AD7F5" w:rsidR="00DA426A" w:rsidRDefault="00DA426A" w:rsidP="009765BA">
      <w:pPr>
        <w:jc w:val="center"/>
        <w:rPr>
          <w:rFonts w:asciiTheme="minorHAnsi" w:hAnsiTheme="minorHAnsi" w:cstheme="minorHAnsi"/>
          <w:sz w:val="22"/>
          <w:szCs w:val="22"/>
        </w:rPr>
      </w:pPr>
    </w:p>
    <w:p w14:paraId="725BD19B" w14:textId="77777777" w:rsidR="00DA426A" w:rsidRDefault="00DA426A" w:rsidP="009765BA">
      <w:pPr>
        <w:jc w:val="center"/>
        <w:rPr>
          <w:rFonts w:asciiTheme="minorHAnsi" w:hAnsiTheme="minorHAnsi" w:cstheme="minorHAnsi"/>
          <w:b/>
          <w:iCs/>
          <w:u w:val="single"/>
        </w:rPr>
      </w:pPr>
    </w:p>
    <w:p w14:paraId="033CD685" w14:textId="77777777" w:rsidR="009765BA" w:rsidRDefault="009765BA" w:rsidP="009765BA">
      <w:pPr>
        <w:jc w:val="center"/>
        <w:rPr>
          <w:rFonts w:asciiTheme="minorHAnsi" w:hAnsiTheme="minorHAnsi" w:cstheme="minorHAnsi"/>
          <w:b/>
          <w:iCs/>
          <w:u w:val="single"/>
        </w:rPr>
      </w:pPr>
    </w:p>
    <w:p w14:paraId="7FDD58EC" w14:textId="2681A0CD" w:rsidR="009765BA" w:rsidRDefault="009765BA" w:rsidP="009765BA">
      <w:pPr>
        <w:jc w:val="center"/>
        <w:rPr>
          <w:rFonts w:asciiTheme="minorHAnsi" w:hAnsiTheme="minorHAnsi" w:cstheme="minorHAnsi"/>
          <w:b/>
          <w:iCs/>
          <w:u w:val="single"/>
        </w:rPr>
      </w:pPr>
    </w:p>
    <w:p w14:paraId="27441323" w14:textId="5519EF7D" w:rsidR="00476413" w:rsidRDefault="00476413" w:rsidP="00476413">
      <w:pPr>
        <w:jc w:val="center"/>
        <w:rPr>
          <w:rFonts w:asciiTheme="minorHAnsi" w:hAnsiTheme="minorHAnsi" w:cstheme="minorHAnsi"/>
          <w:sz w:val="22"/>
          <w:szCs w:val="22"/>
        </w:rPr>
      </w:pPr>
    </w:p>
    <w:p w14:paraId="799EEA1F" w14:textId="7331E148" w:rsidR="00476413" w:rsidRDefault="00476413" w:rsidP="00476413">
      <w:pPr>
        <w:jc w:val="center"/>
        <w:rPr>
          <w:rFonts w:asciiTheme="minorHAnsi" w:hAnsiTheme="minorHAnsi" w:cstheme="minorHAnsi"/>
          <w:sz w:val="22"/>
          <w:szCs w:val="22"/>
        </w:rPr>
      </w:pPr>
    </w:p>
    <w:p w14:paraId="5B9C6C15" w14:textId="77777777" w:rsidR="00476413" w:rsidRDefault="00476413" w:rsidP="00476413">
      <w:pPr>
        <w:jc w:val="center"/>
        <w:rPr>
          <w:rFonts w:asciiTheme="minorHAnsi" w:hAnsiTheme="minorHAnsi" w:cstheme="minorHAnsi"/>
          <w:sz w:val="22"/>
          <w:szCs w:val="22"/>
        </w:rPr>
      </w:pPr>
    </w:p>
    <w:p w14:paraId="6088A13E" w14:textId="47850E09" w:rsidR="00476413" w:rsidRDefault="00476413" w:rsidP="00476413">
      <w:pPr>
        <w:jc w:val="center"/>
        <w:rPr>
          <w:rFonts w:asciiTheme="minorHAnsi" w:hAnsiTheme="minorHAnsi" w:cstheme="minorHAnsi"/>
          <w:sz w:val="22"/>
          <w:szCs w:val="22"/>
        </w:rPr>
      </w:pPr>
    </w:p>
    <w:p w14:paraId="0AD15D95" w14:textId="122C1427" w:rsidR="00E41204" w:rsidRDefault="00E41204" w:rsidP="00E41204">
      <w:pPr>
        <w:jc w:val="center"/>
        <w:rPr>
          <w:rFonts w:asciiTheme="minorHAnsi" w:hAnsiTheme="minorHAnsi" w:cstheme="minorHAnsi"/>
          <w:sz w:val="22"/>
          <w:szCs w:val="22"/>
        </w:rPr>
      </w:pPr>
    </w:p>
    <w:p w14:paraId="400DC4DB" w14:textId="66BD14B3" w:rsidR="00E41204" w:rsidRDefault="00E41204" w:rsidP="00E41204">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F02105"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50D0B2D"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FD657C">
            <w:rPr>
              <w:rFonts w:ascii="Calibri" w:hAnsi="Calibri" w:cs="Calibri"/>
              <w:b/>
              <w:sz w:val="26"/>
              <w:szCs w:val="26"/>
              <w:lang w:val="it-IT"/>
            </w:rPr>
            <w:t>5</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24C9156"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FD657C">
            <w:rPr>
              <w:rFonts w:ascii="Calibri" w:hAnsi="Calibri" w:cs="Calibri"/>
              <w:b/>
              <w:sz w:val="26"/>
              <w:szCs w:val="26"/>
              <w:lang w:val="it-IT"/>
            </w:rPr>
            <w:t>5</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C5216BD"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8F0FB1">
            <w:rPr>
              <w:rFonts w:ascii="Calibri" w:hAnsi="Calibri" w:cs="Calibri"/>
              <w:b/>
              <w:sz w:val="26"/>
              <w:szCs w:val="26"/>
              <w:lang w:val="it-IT"/>
            </w:rPr>
            <w:t>5</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7BFE4E8"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8F0FB1">
            <w:rPr>
              <w:rFonts w:ascii="Calibri" w:hAnsi="Calibri" w:cs="Calibri"/>
              <w:b/>
              <w:sz w:val="26"/>
              <w:szCs w:val="26"/>
              <w:lang w:val="it-IT"/>
            </w:rPr>
            <w:t>5</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79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7920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18</Pages>
  <Words>4011</Words>
  <Characters>22066</Characters>
  <Application>Microsoft Office Word</Application>
  <DocSecurity>0</DocSecurity>
  <Lines>183</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2024-03-21T15:41:00Z</cp:lastPrinted>
  <dcterms:created xsi:type="dcterms:W3CDTF">2024-04-11T16:40:00Z</dcterms:created>
  <dcterms:modified xsi:type="dcterms:W3CDTF">2024-04-11T20:56:00Z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