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066174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w:t>
      </w:r>
      <w:r w:rsidR="00733A20">
        <w:rPr>
          <w:rFonts w:asciiTheme="minorHAnsi" w:hAnsiTheme="minorHAnsi" w:cstheme="minorHAnsi"/>
          <w:sz w:val="32"/>
          <w:szCs w:val="28"/>
          <w:u w:val="single"/>
          <w:lang w:val="it-IT"/>
        </w:rPr>
        <w:t>2</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1DB6FF7"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733A20">
        <w:rPr>
          <w:rFonts w:asciiTheme="minorHAnsi" w:hAnsiTheme="minorHAnsi" w:cstheme="minorHAnsi"/>
          <w:b/>
          <w:bCs/>
          <w:sz w:val="28"/>
          <w:szCs w:val="28"/>
        </w:rPr>
        <w:t>07</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733A20">
        <w:rPr>
          <w:rFonts w:asciiTheme="minorHAnsi" w:hAnsiTheme="minorHAnsi" w:cstheme="minorHAnsi"/>
          <w:b/>
          <w:bCs/>
          <w:sz w:val="28"/>
          <w:szCs w:val="28"/>
        </w:rPr>
        <w:t>8</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44E50874" w:rsidR="00E53D92" w:rsidRPr="002B3648" w:rsidRDefault="008E0680"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4360CE7" wp14:editId="1A223884">
            <wp:extent cx="5357889" cy="3571926"/>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74958" cy="358330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068BEF0B"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AF471A">
        <w:rPr>
          <w:rFonts w:asciiTheme="minorHAnsi" w:hAnsiTheme="minorHAnsi" w:cstheme="minorHAnsi"/>
          <w:sz w:val="22"/>
          <w:szCs w:val="22"/>
        </w:rPr>
        <w:t>82</w:t>
      </w:r>
      <w:r w:rsidR="00C55E1A">
        <w:rPr>
          <w:rFonts w:asciiTheme="minorHAnsi" w:hAnsiTheme="minorHAnsi" w:cstheme="minorHAnsi"/>
          <w:sz w:val="22"/>
          <w:szCs w:val="22"/>
        </w:rPr>
        <w:t>,</w:t>
      </w:r>
      <w:r w:rsidR="00AF471A">
        <w:rPr>
          <w:rFonts w:asciiTheme="minorHAnsi" w:hAnsiTheme="minorHAnsi" w:cstheme="minorHAnsi"/>
          <w:sz w:val="22"/>
          <w:szCs w:val="22"/>
        </w:rPr>
        <w:t>3</w:t>
      </w:r>
      <w:r w:rsidR="00EE7E2B">
        <w:rPr>
          <w:rFonts w:asciiTheme="minorHAnsi" w:hAnsiTheme="minorHAnsi" w:cstheme="minorHAnsi"/>
          <w:sz w:val="22"/>
          <w:szCs w:val="22"/>
        </w:rPr>
        <w:t>8</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las gasolinas registraron un precio superior a 1</w:t>
      </w:r>
      <w:r w:rsidR="00EE7E2B">
        <w:rPr>
          <w:rFonts w:asciiTheme="minorHAnsi" w:hAnsiTheme="minorHAnsi" w:cstheme="minorHAnsi"/>
          <w:sz w:val="22"/>
          <w:szCs w:val="22"/>
        </w:rPr>
        <w:t>1</w:t>
      </w:r>
      <w:r w:rsidR="00AF471A">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EE7E2B">
        <w:rPr>
          <w:rFonts w:asciiTheme="minorHAnsi" w:hAnsiTheme="minorHAnsi" w:cstheme="minorHAnsi"/>
          <w:sz w:val="22"/>
          <w:szCs w:val="22"/>
        </w:rPr>
        <w:t>2</w:t>
      </w:r>
      <w:r w:rsidR="00AF471A">
        <w:rPr>
          <w:rFonts w:asciiTheme="minorHAnsi" w:hAnsiTheme="minorHAnsi" w:cstheme="minorHAnsi"/>
          <w:sz w:val="22"/>
          <w:szCs w:val="22"/>
        </w:rPr>
        <w:t>4</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EE7E2B">
        <w:rPr>
          <w:rFonts w:asciiTheme="minorHAnsi" w:hAnsiTheme="minorHAnsi" w:cstheme="minorHAnsi"/>
          <w:sz w:val="22"/>
          <w:szCs w:val="22"/>
        </w:rPr>
        <w:t>3</w:t>
      </w:r>
      <w:r w:rsidR="00AF471A">
        <w:rPr>
          <w:rFonts w:asciiTheme="minorHAnsi" w:hAnsiTheme="minorHAnsi" w:cstheme="minorHAnsi"/>
          <w:sz w:val="22"/>
          <w:szCs w:val="22"/>
        </w:rPr>
        <w:t>2</w:t>
      </w:r>
      <w:r>
        <w:rPr>
          <w:rFonts w:asciiTheme="minorHAnsi" w:hAnsiTheme="minorHAnsi" w:cstheme="minorHAnsi"/>
          <w:sz w:val="22"/>
          <w:szCs w:val="22"/>
        </w:rPr>
        <w:t>,</w:t>
      </w:r>
      <w:r w:rsidR="00AF471A">
        <w:rPr>
          <w:rFonts w:asciiTheme="minorHAnsi" w:hAnsiTheme="minorHAnsi" w:cstheme="minorHAnsi"/>
          <w:sz w:val="22"/>
          <w:szCs w:val="22"/>
        </w:rPr>
        <w:t>79</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34F4D6BF"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AF471A">
        <w:rPr>
          <w:rFonts w:asciiTheme="minorHAnsi" w:hAnsiTheme="minorHAnsi" w:cstheme="minorHAnsi"/>
          <w:sz w:val="22"/>
          <w:szCs w:val="22"/>
        </w:rPr>
        <w:t>24</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C55E1A">
        <w:rPr>
          <w:rFonts w:asciiTheme="minorHAnsi" w:hAnsiTheme="minorHAnsi" w:cstheme="minorHAnsi"/>
          <w:sz w:val="22"/>
          <w:szCs w:val="22"/>
        </w:rPr>
        <w:t>7</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AF471A">
        <w:rPr>
          <w:rFonts w:asciiTheme="minorHAnsi" w:hAnsiTheme="minorHAnsi" w:cstheme="minorHAnsi"/>
          <w:sz w:val="22"/>
          <w:szCs w:val="22"/>
        </w:rPr>
        <w:t>04</w:t>
      </w:r>
      <w:r w:rsidR="00733288" w:rsidRPr="00431A8E">
        <w:rPr>
          <w:rFonts w:asciiTheme="minorHAnsi" w:hAnsiTheme="minorHAnsi" w:cstheme="minorHAnsi"/>
          <w:sz w:val="22"/>
          <w:szCs w:val="22"/>
        </w:rPr>
        <w:t>.0</w:t>
      </w:r>
      <w:r w:rsidR="00AF471A">
        <w:rPr>
          <w:rFonts w:asciiTheme="minorHAnsi" w:hAnsiTheme="minorHAnsi" w:cstheme="minorHAnsi"/>
          <w:sz w:val="22"/>
          <w:szCs w:val="22"/>
        </w:rPr>
        <w:t>8</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2904A55F" w14:textId="77777777" w:rsidR="00F67971" w:rsidRPr="00FB0BF2" w:rsidRDefault="00F67971" w:rsidP="00F67971">
      <w:pPr>
        <w:pStyle w:val="Prrafodelista"/>
        <w:numPr>
          <w:ilvl w:val="0"/>
          <w:numId w:val="13"/>
        </w:numPr>
        <w:ind w:left="426"/>
        <w:contextualSpacing/>
        <w:jc w:val="both"/>
        <w:rPr>
          <w:rFonts w:asciiTheme="minorHAnsi" w:hAnsiTheme="minorHAnsi" w:cstheme="minorHAnsi"/>
          <w:b/>
          <w:sz w:val="22"/>
          <w:szCs w:val="22"/>
        </w:rPr>
      </w:pPr>
      <w:r w:rsidRPr="00FB0BF2">
        <w:rPr>
          <w:rFonts w:asciiTheme="minorHAnsi" w:hAnsiTheme="minorHAnsi" w:cstheme="minorHAnsi"/>
          <w:b/>
          <w:sz w:val="22"/>
          <w:szCs w:val="22"/>
        </w:rPr>
        <w:t>La disminución de los inventarios de crudo y destilados, así como el aumento de las existencias de gasolinas y propano al 28 de julio del 2023</w:t>
      </w:r>
    </w:p>
    <w:p w14:paraId="3248F6A5" w14:textId="77777777" w:rsidR="00F67971" w:rsidRPr="00FB0BF2" w:rsidRDefault="00F67971" w:rsidP="00F67971">
      <w:pPr>
        <w:pStyle w:val="Prrafodelista"/>
        <w:ind w:left="426"/>
        <w:jc w:val="both"/>
        <w:rPr>
          <w:rFonts w:asciiTheme="minorHAnsi" w:hAnsiTheme="minorHAnsi" w:cstheme="minorHAnsi"/>
          <w:sz w:val="22"/>
          <w:szCs w:val="22"/>
        </w:rPr>
      </w:pPr>
    </w:p>
    <w:p w14:paraId="342AD635" w14:textId="77777777" w:rsidR="00F67971" w:rsidRPr="00FB0BF2" w:rsidRDefault="00F67971" w:rsidP="00F67971">
      <w:pPr>
        <w:pStyle w:val="Prrafodelista"/>
        <w:ind w:left="426"/>
        <w:jc w:val="both"/>
        <w:rPr>
          <w:rFonts w:asciiTheme="minorHAnsi" w:hAnsiTheme="minorHAnsi" w:cstheme="minorHAnsi"/>
          <w:sz w:val="22"/>
          <w:szCs w:val="22"/>
        </w:rPr>
      </w:pPr>
      <w:r w:rsidRPr="00FB0BF2">
        <w:rPr>
          <w:rFonts w:asciiTheme="minorHAnsi" w:hAnsiTheme="minorHAnsi" w:cstheme="minorHAnsi"/>
          <w:sz w:val="22"/>
          <w:szCs w:val="22"/>
        </w:rPr>
        <w:t>Los inventarios de petróleo de Estados Unidos bajaron en 17,0 millones de barriles (su mayor descenso semanal en la historia), ubicándose en -1% por debajo la media de los últimos 5 años, lo que representa 439,8 millones de barriles.</w:t>
      </w:r>
    </w:p>
    <w:p w14:paraId="6A6886EB" w14:textId="77777777" w:rsidR="00F67971" w:rsidRPr="00FB0BF2" w:rsidRDefault="00F67971" w:rsidP="00F67971">
      <w:pPr>
        <w:pStyle w:val="Prrafodelista"/>
        <w:ind w:left="426"/>
        <w:jc w:val="both"/>
        <w:rPr>
          <w:rFonts w:asciiTheme="minorHAnsi" w:hAnsiTheme="minorHAnsi" w:cstheme="minorHAnsi"/>
          <w:sz w:val="22"/>
          <w:szCs w:val="22"/>
        </w:rPr>
      </w:pPr>
    </w:p>
    <w:p w14:paraId="470CD324" w14:textId="77777777" w:rsidR="00F67971" w:rsidRPr="00FB0BF2" w:rsidRDefault="00F67971" w:rsidP="00F67971">
      <w:pPr>
        <w:pStyle w:val="Prrafodelista"/>
        <w:ind w:left="426"/>
        <w:jc w:val="both"/>
        <w:rPr>
          <w:rFonts w:asciiTheme="minorHAnsi" w:hAnsiTheme="minorHAnsi" w:cstheme="minorHAnsi"/>
          <w:sz w:val="22"/>
          <w:szCs w:val="22"/>
        </w:rPr>
      </w:pPr>
      <w:r w:rsidRPr="00FB0BF2">
        <w:rPr>
          <w:rFonts w:asciiTheme="minorHAnsi" w:hAnsiTheme="minorHAnsi" w:cstheme="minorHAnsi"/>
          <w:sz w:val="22"/>
          <w:szCs w:val="22"/>
        </w:rPr>
        <w:t>Por su parte, las existencias de gasolina subieron 1,5 millones de barriles, reportando un total de 219,1 millones de barriles; mientras los inventarios de destilados, que incluyen al diésel y al combustible para calefacción, se redujeron en 0,7 millones de barriles, con un total de 117,2 millones de barriles. Finalmente, las existencias de propano aumentaron 2,92 millones de barriles, ubicándose en los 88,62 millones de barriles.</w:t>
      </w:r>
    </w:p>
    <w:p w14:paraId="520CE9E3" w14:textId="77777777" w:rsidR="00F67971" w:rsidRPr="00FB0BF2" w:rsidRDefault="00F67971" w:rsidP="00F67971">
      <w:pPr>
        <w:pStyle w:val="Prrafodelista"/>
        <w:ind w:left="426"/>
        <w:jc w:val="both"/>
        <w:rPr>
          <w:rFonts w:asciiTheme="minorHAnsi" w:hAnsiTheme="minorHAnsi" w:cstheme="minorHAnsi"/>
          <w:sz w:val="22"/>
          <w:szCs w:val="22"/>
        </w:rPr>
      </w:pPr>
    </w:p>
    <w:p w14:paraId="54759330" w14:textId="77777777" w:rsidR="00F67971" w:rsidRPr="00FB0BF2" w:rsidRDefault="00F67971" w:rsidP="00F67971">
      <w:pPr>
        <w:pStyle w:val="Prrafodelista"/>
        <w:numPr>
          <w:ilvl w:val="0"/>
          <w:numId w:val="13"/>
        </w:numPr>
        <w:ind w:left="426"/>
        <w:contextualSpacing/>
        <w:jc w:val="both"/>
        <w:rPr>
          <w:rFonts w:asciiTheme="minorHAnsi" w:hAnsiTheme="minorHAnsi" w:cstheme="minorHAnsi"/>
          <w:b/>
          <w:sz w:val="22"/>
          <w:szCs w:val="22"/>
        </w:rPr>
      </w:pPr>
      <w:r w:rsidRPr="00FB0BF2">
        <w:rPr>
          <w:rFonts w:asciiTheme="minorHAnsi" w:hAnsiTheme="minorHAnsi" w:cstheme="minorHAnsi"/>
          <w:b/>
          <w:bCs/>
          <w:sz w:val="22"/>
          <w:szCs w:val="22"/>
        </w:rPr>
        <w:t>La escasez de la oferta en los próximos meses debido a los recortes de producción de la OPEP, y el nuevo compromiso de Arabia Saudita y Rusia de prolongar sus recortes de producción hasta setiembre 2023</w:t>
      </w:r>
    </w:p>
    <w:p w14:paraId="3D9C7D97" w14:textId="77777777" w:rsidR="00F67971" w:rsidRPr="00FB0BF2" w:rsidRDefault="00F67971" w:rsidP="00F67971">
      <w:pPr>
        <w:pStyle w:val="Prrafodelista"/>
        <w:ind w:left="360"/>
        <w:jc w:val="both"/>
        <w:rPr>
          <w:rFonts w:asciiTheme="minorHAnsi" w:hAnsiTheme="minorHAnsi" w:cstheme="minorHAnsi"/>
          <w:b/>
          <w:bCs/>
          <w:sz w:val="22"/>
          <w:szCs w:val="22"/>
        </w:rPr>
      </w:pPr>
    </w:p>
    <w:p w14:paraId="378AEBF0" w14:textId="77777777" w:rsidR="00F67971" w:rsidRPr="00FB0BF2" w:rsidRDefault="00F67971" w:rsidP="00F67971">
      <w:pPr>
        <w:ind w:left="426"/>
        <w:jc w:val="both"/>
        <w:rPr>
          <w:rFonts w:asciiTheme="minorHAnsi" w:hAnsiTheme="minorHAnsi" w:cstheme="minorHAnsi"/>
          <w:sz w:val="22"/>
          <w:szCs w:val="22"/>
        </w:rPr>
      </w:pPr>
      <w:r w:rsidRPr="00FB0BF2">
        <w:rPr>
          <w:rFonts w:asciiTheme="minorHAnsi" w:hAnsiTheme="minorHAnsi" w:cstheme="minorHAnsi"/>
          <w:sz w:val="22"/>
          <w:szCs w:val="22"/>
        </w:rPr>
        <w:t>Los precios del crudo se han fortalecido, debido principalmente a los recortes de la oferta de los principales productores, Arabia Saudita y Rusia, que también anunciaron nuevos recortes de la producción; lo que, en el mes de julio, elevó el total de recortes de la OPEP y sus aliados a unos cinco millones de barriles diarios (bpd), equivalentes al 5% de la demanda mundial de petróleo.</w:t>
      </w:r>
    </w:p>
    <w:p w14:paraId="678A271C" w14:textId="77777777" w:rsidR="00F67971" w:rsidRPr="00FB0BF2" w:rsidRDefault="00F67971" w:rsidP="00F67971">
      <w:pPr>
        <w:ind w:left="426"/>
        <w:jc w:val="both"/>
        <w:rPr>
          <w:rFonts w:asciiTheme="minorHAnsi" w:hAnsiTheme="minorHAnsi" w:cstheme="minorHAnsi"/>
          <w:sz w:val="22"/>
          <w:szCs w:val="22"/>
        </w:rPr>
      </w:pPr>
    </w:p>
    <w:p w14:paraId="3A0B3D9B" w14:textId="1AC9A948" w:rsidR="00F67971" w:rsidRPr="00FB0BF2" w:rsidRDefault="00F67971" w:rsidP="00F67971">
      <w:pPr>
        <w:pStyle w:val="Prrafodelista"/>
        <w:ind w:left="426"/>
        <w:jc w:val="both"/>
        <w:rPr>
          <w:rFonts w:asciiTheme="minorHAnsi" w:hAnsiTheme="minorHAnsi" w:cstheme="minorHAnsi"/>
          <w:sz w:val="22"/>
          <w:szCs w:val="22"/>
        </w:rPr>
      </w:pPr>
      <w:r w:rsidRPr="00FB0BF2">
        <w:rPr>
          <w:rFonts w:asciiTheme="minorHAnsi" w:hAnsiTheme="minorHAnsi" w:cstheme="minorHAnsi"/>
          <w:sz w:val="22"/>
          <w:szCs w:val="22"/>
        </w:rPr>
        <w:t xml:space="preserve">En el mes de julio, Arabia Saudita prolongó hasta agosto su recorte de producción de 1 millón de barriles diarios (bpd), mientras Rusia se comprometió a reducir sus exportaciones de </w:t>
      </w:r>
      <w:r w:rsidRPr="00FB0BF2">
        <w:rPr>
          <w:rFonts w:asciiTheme="minorHAnsi" w:hAnsiTheme="minorHAnsi" w:cstheme="minorHAnsi"/>
          <w:sz w:val="22"/>
          <w:szCs w:val="22"/>
        </w:rPr>
        <w:lastRenderedPageBreak/>
        <w:t>crudo en 500</w:t>
      </w:r>
      <w:r>
        <w:rPr>
          <w:rFonts w:asciiTheme="minorHAnsi" w:hAnsiTheme="minorHAnsi" w:cstheme="minorHAnsi"/>
          <w:sz w:val="22"/>
          <w:szCs w:val="22"/>
        </w:rPr>
        <w:t xml:space="preserve"> mil</w:t>
      </w:r>
      <w:r w:rsidRPr="00FB0BF2">
        <w:rPr>
          <w:rFonts w:asciiTheme="minorHAnsi" w:hAnsiTheme="minorHAnsi" w:cstheme="minorHAnsi"/>
          <w:sz w:val="22"/>
          <w:szCs w:val="22"/>
        </w:rPr>
        <w:t xml:space="preserve"> bpd, a partir de dicho mes. En lugar de recortar la producción, Rusia utilizaría el crudo para producir más combustible y satisfacer la demanda interna</w:t>
      </w:r>
    </w:p>
    <w:p w14:paraId="5C473461" w14:textId="77777777" w:rsidR="00F67971" w:rsidRPr="00FB0BF2" w:rsidRDefault="00F67971" w:rsidP="00F67971">
      <w:pPr>
        <w:ind w:left="426"/>
        <w:jc w:val="both"/>
        <w:rPr>
          <w:rFonts w:asciiTheme="minorHAnsi" w:hAnsiTheme="minorHAnsi" w:cstheme="minorHAnsi"/>
          <w:sz w:val="22"/>
          <w:szCs w:val="22"/>
        </w:rPr>
      </w:pPr>
    </w:p>
    <w:p w14:paraId="32B15B9C" w14:textId="139C0524" w:rsidR="00F67971" w:rsidRPr="00FB0BF2" w:rsidRDefault="00F67971" w:rsidP="00F67971">
      <w:pPr>
        <w:pStyle w:val="Prrafodelista"/>
        <w:ind w:left="426"/>
        <w:jc w:val="both"/>
        <w:rPr>
          <w:rFonts w:asciiTheme="minorHAnsi" w:hAnsiTheme="minorHAnsi" w:cstheme="minorHAnsi"/>
          <w:sz w:val="22"/>
          <w:szCs w:val="22"/>
        </w:rPr>
      </w:pPr>
      <w:r w:rsidRPr="00FB0BF2">
        <w:rPr>
          <w:rFonts w:asciiTheme="minorHAnsi" w:hAnsiTheme="minorHAnsi" w:cstheme="minorHAnsi"/>
          <w:sz w:val="22"/>
          <w:szCs w:val="22"/>
        </w:rPr>
        <w:t>En la primera semana de agosto, los principales ministros de la OPEP se reunieron y confirmaron que mantendrán sin cambios su política de recortes de producción de petróleo. En este contexto, Arabia Saudita extendió un recorte voluntario de la producción de petróleo de 1 millón de barriles por día (bpd) hasta finales de septiembre 2023; y Rusia, ha optado por reducir sus exportaciones de petróleo en 300</w:t>
      </w:r>
      <w:r>
        <w:rPr>
          <w:rFonts w:asciiTheme="minorHAnsi" w:hAnsiTheme="minorHAnsi" w:cstheme="minorHAnsi"/>
          <w:sz w:val="22"/>
          <w:szCs w:val="22"/>
        </w:rPr>
        <w:t xml:space="preserve"> mil</w:t>
      </w:r>
      <w:r w:rsidRPr="00FB0BF2">
        <w:rPr>
          <w:rFonts w:asciiTheme="minorHAnsi" w:hAnsiTheme="minorHAnsi" w:cstheme="minorHAnsi"/>
          <w:sz w:val="22"/>
          <w:szCs w:val="22"/>
        </w:rPr>
        <w:t xml:space="preserve"> bpd el próximo mes.</w:t>
      </w:r>
    </w:p>
    <w:p w14:paraId="59143880" w14:textId="77777777" w:rsidR="00F67971" w:rsidRPr="00FB0BF2" w:rsidRDefault="00F67971" w:rsidP="00F67971">
      <w:pPr>
        <w:pStyle w:val="Prrafodelista"/>
        <w:ind w:left="426"/>
        <w:jc w:val="both"/>
        <w:rPr>
          <w:rFonts w:asciiTheme="minorHAnsi" w:hAnsiTheme="minorHAnsi" w:cstheme="minorHAnsi"/>
          <w:sz w:val="22"/>
          <w:szCs w:val="22"/>
        </w:rPr>
      </w:pPr>
    </w:p>
    <w:p w14:paraId="77C8759E" w14:textId="77777777" w:rsidR="00F67971" w:rsidRPr="00FB0BF2" w:rsidRDefault="00F67971" w:rsidP="00F67971">
      <w:pPr>
        <w:ind w:left="426"/>
        <w:jc w:val="both"/>
        <w:rPr>
          <w:rFonts w:asciiTheme="minorHAnsi" w:hAnsiTheme="minorHAnsi" w:cstheme="minorHAnsi"/>
          <w:sz w:val="22"/>
          <w:szCs w:val="22"/>
        </w:rPr>
      </w:pPr>
      <w:r w:rsidRPr="00FB0BF2">
        <w:rPr>
          <w:rFonts w:asciiTheme="minorHAnsi" w:hAnsiTheme="minorHAnsi" w:cstheme="minorHAnsi"/>
          <w:sz w:val="22"/>
          <w:szCs w:val="22"/>
        </w:rPr>
        <w:t>El déficit de suministro proyectado para la segunda mitad del año 2023, se encuentra actualmente respaldado por cifras concretas. Así, según datos recientes, las importaciones de crudo desde Rusia, de parte de China e India alcanzaron un máximo histórico en junio. Según los analistas del mercado, los suministros mundiales se están reduciendo y esto podría acelerarse, en tanto, el aumento del riesgo de guerra entre Rusia y Ucrania también podría afectar a los precios.</w:t>
      </w:r>
    </w:p>
    <w:p w14:paraId="6055168C" w14:textId="77777777" w:rsidR="00F67971" w:rsidRPr="00FB0BF2" w:rsidRDefault="00F67971" w:rsidP="00F67971">
      <w:pPr>
        <w:ind w:left="426"/>
        <w:jc w:val="both"/>
        <w:rPr>
          <w:rFonts w:asciiTheme="minorHAnsi" w:hAnsiTheme="minorHAnsi" w:cstheme="minorHAnsi"/>
          <w:sz w:val="22"/>
          <w:szCs w:val="22"/>
        </w:rPr>
      </w:pPr>
    </w:p>
    <w:p w14:paraId="3B4EE548" w14:textId="77777777" w:rsidR="00F67971" w:rsidRPr="00F67971" w:rsidRDefault="00F67971" w:rsidP="00F67971">
      <w:pPr>
        <w:pStyle w:val="Prrafodelista"/>
        <w:numPr>
          <w:ilvl w:val="0"/>
          <w:numId w:val="13"/>
        </w:numPr>
        <w:ind w:left="426"/>
        <w:contextualSpacing/>
        <w:jc w:val="both"/>
        <w:rPr>
          <w:rFonts w:asciiTheme="minorHAnsi" w:hAnsiTheme="minorHAnsi" w:cstheme="minorHAnsi"/>
          <w:b/>
          <w:sz w:val="22"/>
          <w:szCs w:val="22"/>
        </w:rPr>
      </w:pPr>
      <w:r w:rsidRPr="00F67971">
        <w:rPr>
          <w:rFonts w:asciiTheme="minorHAnsi" w:hAnsiTheme="minorHAnsi" w:cstheme="minorHAnsi"/>
          <w:b/>
          <w:sz w:val="22"/>
          <w:szCs w:val="22"/>
        </w:rPr>
        <w:t xml:space="preserve">Las cifras macroeconómicas de EE.UU., mayores a lo esperado y el optimismo sobre las perspectivas de la demanda china </w:t>
      </w:r>
    </w:p>
    <w:p w14:paraId="5CBECEA0" w14:textId="77777777" w:rsidR="00F67971" w:rsidRPr="00FB0BF2" w:rsidRDefault="00F67971" w:rsidP="00F67971">
      <w:pPr>
        <w:jc w:val="both"/>
        <w:rPr>
          <w:rFonts w:asciiTheme="minorHAnsi" w:hAnsiTheme="minorHAnsi" w:cstheme="minorHAnsi"/>
          <w:b/>
          <w:bCs/>
          <w:sz w:val="22"/>
          <w:szCs w:val="22"/>
        </w:rPr>
      </w:pPr>
    </w:p>
    <w:p w14:paraId="1F09B74E" w14:textId="77777777" w:rsidR="00F67971" w:rsidRPr="00FB0BF2" w:rsidRDefault="00F67971" w:rsidP="00F67971">
      <w:pPr>
        <w:ind w:left="426"/>
        <w:jc w:val="both"/>
        <w:rPr>
          <w:rFonts w:asciiTheme="minorHAnsi" w:hAnsiTheme="minorHAnsi" w:cstheme="minorHAnsi"/>
          <w:sz w:val="22"/>
          <w:szCs w:val="22"/>
        </w:rPr>
      </w:pPr>
      <w:r w:rsidRPr="00FB0BF2">
        <w:rPr>
          <w:rFonts w:asciiTheme="minorHAnsi" w:hAnsiTheme="minorHAnsi" w:cstheme="minorHAnsi"/>
          <w:sz w:val="22"/>
          <w:szCs w:val="22"/>
        </w:rPr>
        <w:t>El crecimiento económico de Estados Unidos superó las expectativas. En el segundo trimestre 2023, la mayor economía del mundo creció a una tasa anualizada superior a la prevista por los analistas. El producto bruto interno estadounidense del segundo trimestre superó las previsiones del 2,4%.</w:t>
      </w:r>
    </w:p>
    <w:p w14:paraId="52C9E362" w14:textId="77777777" w:rsidR="00F67971" w:rsidRPr="00FB0BF2" w:rsidRDefault="00F67971" w:rsidP="00F67971">
      <w:pPr>
        <w:jc w:val="both"/>
        <w:rPr>
          <w:rFonts w:asciiTheme="minorHAnsi" w:hAnsiTheme="minorHAnsi" w:cstheme="minorHAnsi"/>
          <w:b/>
          <w:bCs/>
          <w:sz w:val="22"/>
          <w:szCs w:val="22"/>
        </w:rPr>
      </w:pPr>
    </w:p>
    <w:p w14:paraId="2624FB59" w14:textId="77777777" w:rsidR="00F67971" w:rsidRPr="00FB0BF2" w:rsidRDefault="00F67971" w:rsidP="00F67971">
      <w:pPr>
        <w:ind w:left="426"/>
        <w:jc w:val="both"/>
        <w:rPr>
          <w:rFonts w:asciiTheme="minorHAnsi" w:hAnsiTheme="minorHAnsi" w:cstheme="minorHAnsi"/>
          <w:sz w:val="22"/>
          <w:szCs w:val="22"/>
        </w:rPr>
      </w:pPr>
      <w:r w:rsidRPr="00FB0BF2">
        <w:rPr>
          <w:rFonts w:asciiTheme="minorHAnsi" w:hAnsiTheme="minorHAnsi" w:cstheme="minorHAnsi"/>
          <w:sz w:val="22"/>
          <w:szCs w:val="22"/>
        </w:rPr>
        <w:t>Asimismo, los mercados financieros fueron fuertemente influenciados por las crecientes expectativas de que los bancos centrales, como la Reserva Federal de Estados Unidos y el Banco Central Europeo, se aproximan al final de sus campañas de endurecimiento monetario, contribuyendo a las perspectivas de crecimiento mundial y de la demanda por energía.</w:t>
      </w:r>
    </w:p>
    <w:p w14:paraId="73CB4984" w14:textId="77777777" w:rsidR="00F67971" w:rsidRPr="00FB0BF2" w:rsidRDefault="00F67971" w:rsidP="00F67971">
      <w:pPr>
        <w:pStyle w:val="Prrafodelista"/>
        <w:ind w:left="426"/>
        <w:jc w:val="both"/>
        <w:rPr>
          <w:rFonts w:asciiTheme="minorHAnsi" w:hAnsiTheme="minorHAnsi" w:cstheme="minorHAnsi"/>
          <w:sz w:val="22"/>
          <w:szCs w:val="22"/>
        </w:rPr>
      </w:pPr>
    </w:p>
    <w:p w14:paraId="58D03208" w14:textId="77777777" w:rsidR="00F67971" w:rsidRPr="00FB0BF2" w:rsidRDefault="00F67971" w:rsidP="00F67971">
      <w:pPr>
        <w:pStyle w:val="Prrafodelista"/>
        <w:ind w:left="426"/>
        <w:jc w:val="both"/>
        <w:rPr>
          <w:rFonts w:asciiTheme="minorHAnsi" w:hAnsiTheme="minorHAnsi" w:cstheme="minorHAnsi"/>
          <w:sz w:val="22"/>
          <w:szCs w:val="22"/>
        </w:rPr>
      </w:pPr>
      <w:r w:rsidRPr="00FB0BF2">
        <w:rPr>
          <w:rFonts w:asciiTheme="minorHAnsi" w:hAnsiTheme="minorHAnsi" w:cstheme="minorHAnsi"/>
          <w:sz w:val="22"/>
          <w:szCs w:val="22"/>
        </w:rPr>
        <w:t>Por su parte, los responsables políticos chinos han prometido intensificar las medidas de estímulo para vigorizar su recuperación económica, después de haber crecido a un ritmo débil en el segundo trimestre 2023.</w:t>
      </w:r>
    </w:p>
    <w:p w14:paraId="461C3818" w14:textId="77777777" w:rsidR="00F67971" w:rsidRPr="00FB0BF2" w:rsidRDefault="00F67971" w:rsidP="00F67971">
      <w:pPr>
        <w:pStyle w:val="Prrafodelista"/>
        <w:ind w:left="426"/>
        <w:jc w:val="both"/>
        <w:rPr>
          <w:rFonts w:asciiTheme="minorHAnsi" w:hAnsiTheme="minorHAnsi" w:cstheme="minorHAnsi"/>
          <w:color w:val="333333"/>
          <w:sz w:val="22"/>
          <w:szCs w:val="22"/>
          <w:shd w:val="clear" w:color="auto" w:fill="FFFFFF"/>
        </w:rPr>
      </w:pPr>
    </w:p>
    <w:p w14:paraId="43A0CCBB" w14:textId="77777777" w:rsidR="00F67971" w:rsidRPr="00FB0BF2" w:rsidRDefault="00F67971" w:rsidP="00F67971">
      <w:pPr>
        <w:ind w:left="426"/>
        <w:jc w:val="both"/>
        <w:rPr>
          <w:rFonts w:asciiTheme="minorHAnsi" w:hAnsiTheme="minorHAnsi" w:cstheme="minorHAnsi"/>
          <w:sz w:val="22"/>
          <w:szCs w:val="22"/>
        </w:rPr>
      </w:pPr>
      <w:r w:rsidRPr="00FB0BF2">
        <w:rPr>
          <w:rFonts w:asciiTheme="minorHAnsi" w:hAnsiTheme="minorHAnsi" w:cstheme="minorHAnsi"/>
          <w:sz w:val="22"/>
          <w:szCs w:val="22"/>
        </w:rPr>
        <w:t xml:space="preserve">Por otro lado, la EIA pronosticó que la producción de petróleo y gas de Estados Unidos probablemente disminuya en agosto 2023 por primera vez en 2023, aumentando la preocupación por la escasez de suministro. </w:t>
      </w:r>
    </w:p>
    <w:p w14:paraId="0ADAFDE0" w14:textId="77777777" w:rsidR="00F67971" w:rsidRPr="00FB0BF2" w:rsidRDefault="00F67971" w:rsidP="00F67971">
      <w:pPr>
        <w:jc w:val="both"/>
        <w:rPr>
          <w:rFonts w:asciiTheme="minorHAnsi" w:hAnsiTheme="minorHAnsi" w:cstheme="minorHAnsi"/>
          <w:sz w:val="22"/>
          <w:szCs w:val="22"/>
        </w:rPr>
      </w:pPr>
    </w:p>
    <w:p w14:paraId="0E4A28FC" w14:textId="77777777" w:rsidR="00F67971" w:rsidRPr="00F67971" w:rsidRDefault="00F67971" w:rsidP="00F67971">
      <w:pPr>
        <w:pStyle w:val="Prrafodelista"/>
        <w:numPr>
          <w:ilvl w:val="0"/>
          <w:numId w:val="13"/>
        </w:numPr>
        <w:ind w:left="426"/>
        <w:contextualSpacing/>
        <w:jc w:val="both"/>
        <w:rPr>
          <w:rFonts w:asciiTheme="minorHAnsi" w:hAnsiTheme="minorHAnsi" w:cstheme="minorHAnsi"/>
          <w:b/>
          <w:sz w:val="22"/>
          <w:szCs w:val="22"/>
        </w:rPr>
      </w:pPr>
      <w:r w:rsidRPr="00F67971">
        <w:rPr>
          <w:rFonts w:asciiTheme="minorHAnsi" w:hAnsiTheme="minorHAnsi" w:cstheme="minorHAnsi"/>
          <w:b/>
          <w:sz w:val="22"/>
          <w:szCs w:val="22"/>
        </w:rPr>
        <w:t>Las interrupciones en el suministro de petróleo crudo de Libia y Nigeria</w:t>
      </w:r>
    </w:p>
    <w:p w14:paraId="4E12FE46" w14:textId="77777777" w:rsidR="00F67971" w:rsidRPr="00FB0BF2" w:rsidRDefault="00F67971" w:rsidP="00F67971">
      <w:pPr>
        <w:pStyle w:val="Prrafodelista"/>
        <w:ind w:left="360"/>
        <w:jc w:val="both"/>
        <w:rPr>
          <w:rFonts w:asciiTheme="minorHAnsi" w:hAnsiTheme="minorHAnsi" w:cstheme="minorHAnsi"/>
          <w:b/>
          <w:bCs/>
          <w:sz w:val="22"/>
          <w:szCs w:val="22"/>
        </w:rPr>
      </w:pPr>
    </w:p>
    <w:p w14:paraId="49B19C25" w14:textId="77777777" w:rsidR="00F67971" w:rsidRPr="00FB0BF2" w:rsidRDefault="00F67971" w:rsidP="00F67971">
      <w:pPr>
        <w:ind w:left="426"/>
        <w:jc w:val="both"/>
        <w:rPr>
          <w:rFonts w:asciiTheme="minorHAnsi" w:hAnsiTheme="minorHAnsi" w:cstheme="minorHAnsi"/>
          <w:sz w:val="22"/>
          <w:szCs w:val="22"/>
        </w:rPr>
      </w:pPr>
      <w:r w:rsidRPr="00FB0BF2">
        <w:rPr>
          <w:rFonts w:asciiTheme="minorHAnsi" w:hAnsiTheme="minorHAnsi" w:cstheme="minorHAnsi"/>
          <w:sz w:val="22"/>
          <w:szCs w:val="22"/>
        </w:rPr>
        <w:t>El jueves 13 de junio se cerraron algunos yacimientos petrolíferos en Libia debido a la protesta de una tribu local por el secuestro de un antiguo ministro. Por otra parte, Shell suspendió la carga de crudo nigeriano Forcados debido a una posible fuga en una terminal.</w:t>
      </w:r>
    </w:p>
    <w:p w14:paraId="4D60EF58" w14:textId="0CDB23B7" w:rsidR="00A946C4" w:rsidRDefault="00F67971" w:rsidP="00F67971">
      <w:pPr>
        <w:pStyle w:val="Prrafodelista"/>
        <w:ind w:left="426"/>
        <w:jc w:val="both"/>
        <w:rPr>
          <w:rFonts w:asciiTheme="minorHAnsi" w:hAnsiTheme="minorHAnsi" w:cstheme="minorHAnsi"/>
          <w:sz w:val="22"/>
          <w:szCs w:val="22"/>
        </w:rPr>
      </w:pPr>
      <w:r w:rsidRPr="00FB0BF2">
        <w:rPr>
          <w:rFonts w:asciiTheme="minorHAnsi" w:hAnsiTheme="minorHAnsi" w:cstheme="minorHAnsi"/>
          <w:sz w:val="22"/>
          <w:szCs w:val="22"/>
        </w:rPr>
        <w:br/>
        <w:t>La interrupción libia supone un cese de actividad estimado en 370</w:t>
      </w:r>
      <w:r>
        <w:rPr>
          <w:rFonts w:asciiTheme="minorHAnsi" w:hAnsiTheme="minorHAnsi" w:cstheme="minorHAnsi"/>
          <w:sz w:val="22"/>
          <w:szCs w:val="22"/>
        </w:rPr>
        <w:t xml:space="preserve"> mil</w:t>
      </w:r>
      <w:r w:rsidRPr="00FB0BF2">
        <w:rPr>
          <w:rFonts w:asciiTheme="minorHAnsi" w:hAnsiTheme="minorHAnsi" w:cstheme="minorHAnsi"/>
          <w:sz w:val="22"/>
          <w:szCs w:val="22"/>
        </w:rPr>
        <w:t xml:space="preserve"> barriles diarios (bpd), y en el caso nigeriano asciende a 225</w:t>
      </w:r>
      <w:r>
        <w:rPr>
          <w:rFonts w:asciiTheme="minorHAnsi" w:hAnsiTheme="minorHAnsi" w:cstheme="minorHAnsi"/>
          <w:sz w:val="22"/>
          <w:szCs w:val="22"/>
        </w:rPr>
        <w:t xml:space="preserve"> mil</w:t>
      </w:r>
      <w:r w:rsidRPr="00FB0BF2">
        <w:rPr>
          <w:rFonts w:asciiTheme="minorHAnsi" w:hAnsiTheme="minorHAnsi" w:cstheme="minorHAnsi"/>
          <w:sz w:val="22"/>
          <w:szCs w:val="22"/>
        </w:rPr>
        <w:t xml:space="preserve"> bpd. Esta situación, según los analistas del mercado conducirá al precio del petróleo a niveles significativamente altos para la segunda mitad del año</w:t>
      </w:r>
      <w:r w:rsidR="00A946C4" w:rsidRPr="00A946C4">
        <w:rPr>
          <w:rFonts w:asciiTheme="minorHAnsi" w:hAnsiTheme="minorHAnsi" w:cstheme="minorHAnsi"/>
          <w:sz w:val="22"/>
          <w:szCs w:val="22"/>
        </w:rPr>
        <w:t>.</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7A243CC4" w14:textId="07939DC7" w:rsidR="00722357" w:rsidRDefault="00722357" w:rsidP="00CE387F">
      <w:pPr>
        <w:pStyle w:val="Textonotapie"/>
        <w:numPr>
          <w:ilvl w:val="0"/>
          <w:numId w:val="2"/>
        </w:numPr>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44</w:t>
      </w:r>
      <w:r w:rsidRPr="004D4B7D">
        <w:rPr>
          <w:rFonts w:asciiTheme="minorHAnsi" w:hAnsiTheme="minorHAnsi" w:cstheme="minorHAnsi"/>
          <w:sz w:val="22"/>
          <w:szCs w:val="22"/>
        </w:rPr>
        <w:t xml:space="preserve">-2023-OS/GRT, 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a partir del 30 de junio de 2023 hasta el 31 de agosto de 2023</w:t>
      </w:r>
      <w:r w:rsidRPr="004D4B7D">
        <w:rPr>
          <w:rFonts w:asciiTheme="minorHAnsi" w:hAnsiTheme="minorHAnsi" w:cstheme="minorHAnsi"/>
          <w:sz w:val="22"/>
          <w:szCs w:val="22"/>
        </w:rPr>
        <w:t>.</w:t>
      </w:r>
    </w:p>
    <w:p w14:paraId="66A22069" w14:textId="77777777" w:rsidR="00186445" w:rsidRDefault="00186445" w:rsidP="00186445">
      <w:pPr>
        <w:pStyle w:val="Prrafodelista"/>
        <w:rPr>
          <w:rFonts w:asciiTheme="minorHAnsi" w:hAnsiTheme="minorHAnsi" w:cstheme="minorHAnsi"/>
          <w:sz w:val="22"/>
          <w:szCs w:val="22"/>
        </w:rPr>
      </w:pPr>
    </w:p>
    <w:p w14:paraId="24F917D0" w14:textId="07379CBB"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A5578">
        <w:rPr>
          <w:rFonts w:asciiTheme="minorHAnsi" w:hAnsiTheme="minorHAnsi" w:cstheme="minorHAnsi"/>
          <w:sz w:val="22"/>
          <w:szCs w:val="22"/>
        </w:rPr>
        <w:t>55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722357">
        <w:rPr>
          <w:rFonts w:asciiTheme="minorHAnsi" w:hAnsiTheme="minorHAnsi" w:cstheme="minorHAnsi"/>
          <w:sz w:val="22"/>
          <w:szCs w:val="22"/>
        </w:rPr>
        <w:t>28</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w:t>
      </w:r>
      <w:r w:rsidR="00722357">
        <w:rPr>
          <w:rFonts w:asciiTheme="minorHAnsi" w:hAnsiTheme="minorHAnsi" w:cstheme="minorHAnsi"/>
          <w:sz w:val="22"/>
          <w:szCs w:val="22"/>
        </w:rPr>
        <w:t>l</w:t>
      </w:r>
      <w:r w:rsidR="009618DB">
        <w:rPr>
          <w:rFonts w:asciiTheme="minorHAnsi" w:hAnsiTheme="minorHAnsi" w:cstheme="minorHAnsi"/>
          <w:sz w:val="22"/>
          <w:szCs w:val="22"/>
        </w:rPr>
        <w:t>io</w:t>
      </w:r>
      <w:r w:rsidR="009C0925" w:rsidRPr="004D4B7D">
        <w:rPr>
          <w:rFonts w:asciiTheme="minorHAnsi" w:hAnsiTheme="minorHAnsi" w:cstheme="minorHAnsi"/>
          <w:sz w:val="22"/>
          <w:szCs w:val="22"/>
        </w:rPr>
        <w:t xml:space="preserve"> hasta el jueves </w:t>
      </w:r>
      <w:r w:rsidR="00722357">
        <w:rPr>
          <w:rFonts w:asciiTheme="minorHAnsi" w:hAnsiTheme="minorHAnsi" w:cstheme="minorHAnsi"/>
          <w:sz w:val="22"/>
          <w:szCs w:val="22"/>
        </w:rPr>
        <w:t>31</w:t>
      </w:r>
      <w:r w:rsidR="009C0925" w:rsidRPr="004D4B7D">
        <w:rPr>
          <w:rFonts w:asciiTheme="minorHAnsi" w:hAnsiTheme="minorHAnsi" w:cstheme="minorHAnsi"/>
          <w:sz w:val="22"/>
          <w:szCs w:val="22"/>
        </w:rPr>
        <w:t xml:space="preserve"> de</w:t>
      </w:r>
      <w:r w:rsidR="00722357">
        <w:rPr>
          <w:rFonts w:asciiTheme="minorHAnsi" w:hAnsiTheme="minorHAnsi" w:cstheme="minorHAnsi"/>
          <w:sz w:val="22"/>
          <w:szCs w:val="22"/>
        </w:rPr>
        <w:t xml:space="preserve"> agosto</w:t>
      </w:r>
      <w:r w:rsidR="009C0925"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67ADD15B"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31CE5">
        <w:rPr>
          <w:rFonts w:asciiTheme="minorHAnsi" w:hAnsiTheme="minorHAnsi" w:cstheme="minorHAnsi"/>
          <w:sz w:val="22"/>
          <w:szCs w:val="22"/>
        </w:rPr>
        <w:t>44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N°055-2023-OS/GRT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F67971">
        <w:rPr>
          <w:rFonts w:asciiTheme="minorHAnsi" w:hAnsiTheme="minorHAnsi" w:cstheme="minorHAnsi"/>
          <w:sz w:val="22"/>
          <w:szCs w:val="22"/>
        </w:rPr>
        <w:t>01</w:t>
      </w:r>
      <w:r w:rsidR="00722357">
        <w:rPr>
          <w:rFonts w:asciiTheme="minorHAnsi" w:hAnsiTheme="minorHAnsi" w:cstheme="minorHAnsi"/>
          <w:sz w:val="22"/>
          <w:szCs w:val="22"/>
        </w:rPr>
        <w:t xml:space="preserve"> de </w:t>
      </w:r>
      <w:r w:rsidR="00F67971">
        <w:rPr>
          <w:rFonts w:asciiTheme="minorHAnsi" w:hAnsiTheme="minorHAnsi" w:cstheme="minorHAnsi"/>
          <w:sz w:val="22"/>
          <w:szCs w:val="22"/>
        </w:rPr>
        <w:t>agosto</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F67971">
        <w:rPr>
          <w:rFonts w:asciiTheme="minorHAnsi" w:hAnsiTheme="minorHAnsi" w:cstheme="minorHAnsi"/>
          <w:sz w:val="22"/>
          <w:szCs w:val="22"/>
        </w:rPr>
        <w:t>07</w:t>
      </w:r>
      <w:r w:rsidRPr="00294829">
        <w:rPr>
          <w:rFonts w:asciiTheme="minorHAnsi" w:hAnsiTheme="minorHAnsi" w:cstheme="minorHAnsi"/>
          <w:sz w:val="22"/>
          <w:szCs w:val="22"/>
        </w:rPr>
        <w:t xml:space="preserve"> de </w:t>
      </w:r>
      <w:r w:rsidR="00F67971">
        <w:rPr>
          <w:rFonts w:asciiTheme="minorHAnsi" w:hAnsiTheme="minorHAnsi" w:cstheme="minorHAnsi"/>
          <w:sz w:val="22"/>
          <w:szCs w:val="22"/>
        </w:rPr>
        <w:t>agosto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52E650C8"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F67971">
        <w:rPr>
          <w:rFonts w:asciiTheme="minorHAnsi" w:hAnsiTheme="minorHAnsi" w:cstheme="minorHAnsi"/>
          <w:sz w:val="22"/>
          <w:szCs w:val="22"/>
        </w:rPr>
        <w:t>04</w:t>
      </w:r>
      <w:r w:rsidRPr="00A5242E">
        <w:rPr>
          <w:rFonts w:asciiTheme="minorHAnsi" w:hAnsiTheme="minorHAnsi" w:cstheme="minorHAnsi"/>
          <w:sz w:val="22"/>
          <w:szCs w:val="22"/>
        </w:rPr>
        <w:t>.0</w:t>
      </w:r>
      <w:r w:rsidR="00F67971">
        <w:rPr>
          <w:rFonts w:asciiTheme="minorHAnsi" w:hAnsiTheme="minorHAnsi" w:cstheme="minorHAnsi"/>
          <w:sz w:val="22"/>
          <w:szCs w:val="22"/>
        </w:rPr>
        <w:t>8</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 de</w:t>
      </w:r>
      <w:r w:rsidR="00F67971">
        <w:rPr>
          <w:rFonts w:asciiTheme="minorHAnsi" w:hAnsiTheme="minorHAnsi" w:cstheme="minorHAnsi"/>
          <w:sz w:val="22"/>
          <w:szCs w:val="22"/>
        </w:rPr>
        <w:t xml:space="preserve">l </w:t>
      </w:r>
      <w:r w:rsidR="00F67971">
        <w:rPr>
          <w:rFonts w:asciiTheme="minorHAnsi" w:hAnsiTheme="minorHAnsi" w:cstheme="minorHAnsi"/>
          <w:sz w:val="22"/>
          <w:szCs w:val="22"/>
        </w:rPr>
        <w:t>G</w:t>
      </w:r>
      <w:r w:rsidR="00F67971">
        <w:rPr>
          <w:rFonts w:asciiTheme="minorHAnsi" w:hAnsiTheme="minorHAnsi" w:cstheme="minorHAnsi"/>
          <w:sz w:val="22"/>
          <w:szCs w:val="22"/>
        </w:rPr>
        <w:t>LP</w:t>
      </w:r>
      <w:r w:rsidR="00F67971">
        <w:rPr>
          <w:rFonts w:asciiTheme="minorHAnsi" w:hAnsiTheme="minorHAnsi" w:cstheme="minorHAnsi"/>
          <w:sz w:val="22"/>
          <w:szCs w:val="22"/>
        </w:rPr>
        <w:t xml:space="preserve"> (+0,</w:t>
      </w:r>
      <w:r w:rsidR="00F67971">
        <w:rPr>
          <w:rFonts w:asciiTheme="minorHAnsi" w:hAnsiTheme="minorHAnsi" w:cstheme="minorHAnsi"/>
          <w:sz w:val="22"/>
          <w:szCs w:val="22"/>
        </w:rPr>
        <w:t>0</w:t>
      </w:r>
      <w:r w:rsidR="00F67971">
        <w:rPr>
          <w:rFonts w:asciiTheme="minorHAnsi" w:hAnsiTheme="minorHAnsi" w:cstheme="minorHAnsi"/>
          <w:sz w:val="22"/>
          <w:szCs w:val="22"/>
        </w:rPr>
        <w:t>3 S/</w:t>
      </w:r>
      <w:r w:rsidR="00F67971">
        <w:rPr>
          <w:rFonts w:asciiTheme="minorHAnsi" w:hAnsiTheme="minorHAnsi" w:cstheme="minorHAnsi"/>
          <w:sz w:val="22"/>
          <w:szCs w:val="22"/>
        </w:rPr>
        <w:t>Kg</w:t>
      </w:r>
      <w:r w:rsidR="00F67971">
        <w:rPr>
          <w:rFonts w:asciiTheme="minorHAnsi" w:hAnsiTheme="minorHAnsi" w:cstheme="minorHAnsi"/>
          <w:sz w:val="22"/>
          <w:szCs w:val="22"/>
        </w:rPr>
        <w:t>)</w:t>
      </w:r>
      <w:r w:rsidR="00F67971">
        <w:rPr>
          <w:rFonts w:asciiTheme="minorHAnsi" w:hAnsiTheme="minorHAnsi" w:cstheme="minorHAnsi"/>
          <w:sz w:val="22"/>
          <w:szCs w:val="22"/>
        </w:rPr>
        <w:t>,</w:t>
      </w:r>
      <w:r>
        <w:rPr>
          <w:rFonts w:asciiTheme="minorHAnsi" w:hAnsiTheme="minorHAnsi" w:cstheme="minorHAnsi"/>
          <w:sz w:val="22"/>
          <w:szCs w:val="22"/>
        </w:rPr>
        <w:t xml:space="preserve"> la Gasolinas Regular (+0</w:t>
      </w:r>
      <w:r w:rsidR="000B26D0">
        <w:rPr>
          <w:rFonts w:asciiTheme="minorHAnsi" w:hAnsiTheme="minorHAnsi" w:cstheme="minorHAnsi"/>
          <w:sz w:val="22"/>
          <w:szCs w:val="22"/>
        </w:rPr>
        <w:t>,</w:t>
      </w:r>
      <w:r w:rsidR="00F67971">
        <w:rPr>
          <w:rFonts w:asciiTheme="minorHAnsi" w:hAnsiTheme="minorHAnsi" w:cstheme="minorHAnsi"/>
          <w:sz w:val="22"/>
          <w:szCs w:val="22"/>
        </w:rPr>
        <w:t>71</w:t>
      </w:r>
      <w:r>
        <w:rPr>
          <w:rFonts w:asciiTheme="minorHAnsi" w:hAnsiTheme="minorHAnsi" w:cstheme="minorHAnsi"/>
          <w:sz w:val="22"/>
          <w:szCs w:val="22"/>
        </w:rPr>
        <w:t xml:space="preserve"> </w:t>
      </w:r>
      <w:bookmarkStart w:id="1" w:name="_Hlk141799223"/>
      <w:r>
        <w:rPr>
          <w:rFonts w:asciiTheme="minorHAnsi" w:hAnsiTheme="minorHAnsi" w:cstheme="minorHAnsi"/>
          <w:sz w:val="22"/>
          <w:szCs w:val="22"/>
        </w:rPr>
        <w:t>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bookmarkEnd w:id="1"/>
      <w:r>
        <w:rPr>
          <w:rFonts w:asciiTheme="minorHAnsi" w:hAnsiTheme="minorHAnsi" w:cstheme="minorHAnsi"/>
          <w:sz w:val="22"/>
          <w:szCs w:val="22"/>
        </w:rPr>
        <w:t xml:space="preserve"> </w:t>
      </w:r>
      <w:r w:rsidR="00F67971">
        <w:rPr>
          <w:rFonts w:asciiTheme="minorHAnsi" w:hAnsiTheme="minorHAnsi" w:cstheme="minorHAnsi"/>
          <w:sz w:val="22"/>
          <w:szCs w:val="22"/>
        </w:rPr>
        <w:t xml:space="preserve">Gasolina </w:t>
      </w:r>
      <w:r>
        <w:rPr>
          <w:rFonts w:asciiTheme="minorHAnsi" w:hAnsiTheme="minorHAnsi" w:cstheme="minorHAnsi"/>
          <w:sz w:val="22"/>
          <w:szCs w:val="22"/>
        </w:rPr>
        <w:t>Premium (+0</w:t>
      </w:r>
      <w:r w:rsidR="000B26D0">
        <w:rPr>
          <w:rFonts w:asciiTheme="minorHAnsi" w:hAnsiTheme="minorHAnsi" w:cstheme="minorHAnsi"/>
          <w:sz w:val="22"/>
          <w:szCs w:val="22"/>
        </w:rPr>
        <w:t>,</w:t>
      </w:r>
      <w:r w:rsidR="00F67971">
        <w:rPr>
          <w:rFonts w:asciiTheme="minorHAnsi" w:hAnsiTheme="minorHAnsi" w:cstheme="minorHAnsi"/>
          <w:sz w:val="22"/>
          <w:szCs w:val="22"/>
        </w:rPr>
        <w:t>64</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y </w:t>
      </w:r>
      <w:r w:rsidR="00DF13D8">
        <w:rPr>
          <w:rFonts w:asciiTheme="minorHAnsi" w:hAnsiTheme="minorHAnsi" w:cstheme="minorHAnsi"/>
          <w:sz w:val="22"/>
          <w:szCs w:val="22"/>
        </w:rPr>
        <w:t xml:space="preserve">Gasolina </w:t>
      </w:r>
      <w:r>
        <w:rPr>
          <w:rFonts w:asciiTheme="minorHAnsi" w:hAnsiTheme="minorHAnsi" w:cstheme="minorHAnsi"/>
          <w:sz w:val="22"/>
          <w:szCs w:val="22"/>
        </w:rPr>
        <w:t>de 84</w:t>
      </w:r>
      <w:r w:rsidR="00506836">
        <w:rPr>
          <w:rFonts w:asciiTheme="minorHAnsi" w:hAnsiTheme="minorHAnsi" w:cstheme="minorHAnsi"/>
          <w:sz w:val="22"/>
          <w:szCs w:val="22"/>
        </w:rPr>
        <w:t xml:space="preserve"> octanos</w:t>
      </w:r>
      <w:r>
        <w:rPr>
          <w:rFonts w:asciiTheme="minorHAnsi" w:hAnsiTheme="minorHAnsi" w:cstheme="minorHAnsi"/>
          <w:sz w:val="22"/>
          <w:szCs w:val="22"/>
        </w:rPr>
        <w:t xml:space="preserve"> (+0</w:t>
      </w:r>
      <w:r w:rsidR="000B26D0">
        <w:rPr>
          <w:rFonts w:asciiTheme="minorHAnsi" w:hAnsiTheme="minorHAnsi" w:cstheme="minorHAnsi"/>
          <w:sz w:val="22"/>
          <w:szCs w:val="22"/>
        </w:rPr>
        <w:t>,</w:t>
      </w:r>
      <w:r w:rsidR="00F67971">
        <w:rPr>
          <w:rFonts w:asciiTheme="minorHAnsi" w:hAnsiTheme="minorHAnsi" w:cstheme="minorHAnsi"/>
          <w:sz w:val="22"/>
          <w:szCs w:val="22"/>
        </w:rPr>
        <w:t>72</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r w:rsidR="00722357">
        <w:rPr>
          <w:rFonts w:asciiTheme="minorHAnsi" w:hAnsiTheme="minorHAnsi" w:cstheme="minorHAnsi"/>
          <w:sz w:val="22"/>
          <w:szCs w:val="22"/>
        </w:rPr>
        <w:t>Gasohol Premium (+0,</w:t>
      </w:r>
      <w:r w:rsidR="00F67971">
        <w:rPr>
          <w:rFonts w:asciiTheme="minorHAnsi" w:hAnsiTheme="minorHAnsi" w:cstheme="minorHAnsi"/>
          <w:sz w:val="22"/>
          <w:szCs w:val="22"/>
        </w:rPr>
        <w:t>59</w:t>
      </w:r>
      <w:r w:rsidR="00722357" w:rsidRPr="00722357">
        <w:rPr>
          <w:rFonts w:asciiTheme="minorHAnsi" w:hAnsiTheme="minorHAnsi" w:cstheme="minorHAnsi"/>
          <w:sz w:val="22"/>
          <w:szCs w:val="22"/>
        </w:rPr>
        <w:t xml:space="preserve"> </w:t>
      </w:r>
      <w:r w:rsidR="00722357">
        <w:rPr>
          <w:rFonts w:asciiTheme="minorHAnsi" w:hAnsiTheme="minorHAnsi" w:cstheme="minorHAnsi"/>
          <w:sz w:val="22"/>
          <w:szCs w:val="22"/>
        </w:rPr>
        <w:t>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Regular (+0,</w:t>
      </w:r>
      <w:r w:rsidR="00F67971">
        <w:rPr>
          <w:rFonts w:asciiTheme="minorHAnsi" w:hAnsiTheme="minorHAnsi" w:cstheme="minorHAnsi"/>
          <w:sz w:val="22"/>
          <w:szCs w:val="22"/>
        </w:rPr>
        <w:t>66</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de 84 octanos (+0,</w:t>
      </w:r>
      <w:r w:rsidR="00F67971">
        <w:rPr>
          <w:rFonts w:asciiTheme="minorHAnsi" w:hAnsiTheme="minorHAnsi" w:cstheme="minorHAnsi"/>
          <w:sz w:val="22"/>
          <w:szCs w:val="22"/>
        </w:rPr>
        <w:t>66</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w:t>
      </w:r>
      <w:r w:rsidR="00506836">
        <w:rPr>
          <w:rFonts w:asciiTheme="minorHAnsi" w:hAnsiTheme="minorHAnsi" w:cstheme="minorHAnsi"/>
          <w:sz w:val="22"/>
          <w:szCs w:val="22"/>
        </w:rPr>
        <w:t xml:space="preserve"> </w:t>
      </w:r>
      <w:r>
        <w:rPr>
          <w:rFonts w:asciiTheme="minorHAnsi" w:hAnsiTheme="minorHAnsi" w:cstheme="minorHAnsi"/>
          <w:sz w:val="22"/>
          <w:szCs w:val="22"/>
        </w:rPr>
        <w:t>así como en</w:t>
      </w:r>
      <w:r w:rsidR="000B26D0" w:rsidRPr="00906724">
        <w:rPr>
          <w:rFonts w:asciiTheme="minorHAnsi" w:hAnsiTheme="minorHAnsi" w:cstheme="minorHAnsi"/>
          <w:sz w:val="22"/>
          <w:szCs w:val="22"/>
        </w:rPr>
        <w:t xml:space="preserve"> </w:t>
      </w:r>
      <w:r w:rsidR="00F67971">
        <w:rPr>
          <w:rFonts w:asciiTheme="minorHAnsi" w:hAnsiTheme="minorHAnsi" w:cstheme="minorHAnsi"/>
          <w:sz w:val="22"/>
          <w:szCs w:val="22"/>
        </w:rPr>
        <w:t xml:space="preserve">el Diésel B5 </w:t>
      </w:r>
      <w:r w:rsidR="00F67971">
        <w:rPr>
          <w:rFonts w:asciiTheme="minorHAnsi" w:hAnsiTheme="minorHAnsi" w:cstheme="minorHAnsi"/>
          <w:sz w:val="22"/>
          <w:szCs w:val="22"/>
        </w:rPr>
        <w:t>(</w:t>
      </w:r>
      <w:r w:rsidR="00F67971">
        <w:rPr>
          <w:rFonts w:asciiTheme="minorHAnsi" w:hAnsiTheme="minorHAnsi" w:cstheme="minorHAnsi"/>
          <w:sz w:val="22"/>
          <w:szCs w:val="22"/>
        </w:rPr>
        <w:t>+</w:t>
      </w:r>
      <w:r w:rsidR="00F67971">
        <w:rPr>
          <w:rFonts w:asciiTheme="minorHAnsi" w:hAnsiTheme="minorHAnsi" w:cstheme="minorHAnsi"/>
          <w:sz w:val="22"/>
          <w:szCs w:val="22"/>
        </w:rPr>
        <w:t>0,5</w:t>
      </w:r>
      <w:r w:rsidR="00F67971">
        <w:rPr>
          <w:rFonts w:asciiTheme="minorHAnsi" w:hAnsiTheme="minorHAnsi" w:cstheme="minorHAnsi"/>
          <w:sz w:val="22"/>
          <w:szCs w:val="22"/>
        </w:rPr>
        <w:t>6</w:t>
      </w:r>
      <w:r w:rsidR="00F67971">
        <w:rPr>
          <w:rFonts w:asciiTheme="minorHAnsi" w:hAnsiTheme="minorHAnsi" w:cstheme="minorHAnsi"/>
          <w:sz w:val="22"/>
          <w:szCs w:val="22"/>
        </w:rPr>
        <w:t xml:space="preserve"> S/</w:t>
      </w:r>
      <w:proofErr w:type="spellStart"/>
      <w:r w:rsidR="00F67971">
        <w:rPr>
          <w:rFonts w:asciiTheme="minorHAnsi" w:hAnsiTheme="minorHAnsi" w:cstheme="minorHAnsi"/>
          <w:sz w:val="22"/>
          <w:szCs w:val="22"/>
        </w:rPr>
        <w:t>Gln</w:t>
      </w:r>
      <w:proofErr w:type="spellEnd"/>
      <w:r w:rsidR="00F67971">
        <w:rPr>
          <w:rFonts w:asciiTheme="minorHAnsi" w:hAnsiTheme="minorHAnsi" w:cstheme="minorHAnsi"/>
          <w:sz w:val="22"/>
          <w:szCs w:val="22"/>
        </w:rPr>
        <w:t>)</w:t>
      </w:r>
      <w:r w:rsidR="00F67971">
        <w:rPr>
          <w:rFonts w:asciiTheme="minorHAnsi" w:hAnsiTheme="minorHAnsi" w:cstheme="minorHAnsi"/>
          <w:sz w:val="22"/>
          <w:szCs w:val="22"/>
        </w:rPr>
        <w:t xml:space="preserve">, </w:t>
      </w:r>
      <w:r>
        <w:rPr>
          <w:rFonts w:asciiTheme="minorHAnsi" w:hAnsiTheme="minorHAnsi" w:cstheme="minorHAnsi"/>
          <w:sz w:val="22"/>
          <w:szCs w:val="22"/>
        </w:rPr>
        <w:t>los Residuales R6 (-</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F67971">
        <w:rPr>
          <w:rFonts w:asciiTheme="minorHAnsi" w:hAnsiTheme="minorHAnsi" w:cstheme="minorHAnsi"/>
          <w:sz w:val="22"/>
          <w:szCs w:val="22"/>
        </w:rPr>
        <w:t>22</w:t>
      </w:r>
      <w:r>
        <w:rPr>
          <w:rFonts w:asciiTheme="minorHAnsi" w:hAnsiTheme="minorHAnsi" w:cstheme="minorHAnsi"/>
          <w:sz w:val="22"/>
          <w:szCs w:val="22"/>
        </w:rPr>
        <w:t xml:space="preserve"> S/</w:t>
      </w:r>
      <w:proofErr w:type="spellStart"/>
      <w:proofErr w:type="gramStart"/>
      <w:r>
        <w:rPr>
          <w:rFonts w:asciiTheme="minorHAnsi" w:hAnsiTheme="minorHAnsi" w:cstheme="minorHAnsi"/>
          <w:sz w:val="22"/>
          <w:szCs w:val="22"/>
        </w:rPr>
        <w:t>Gln</w:t>
      </w:r>
      <w:proofErr w:type="spellEnd"/>
      <w:r>
        <w:rPr>
          <w:rFonts w:asciiTheme="minorHAnsi" w:hAnsiTheme="minorHAnsi" w:cstheme="minorHAnsi"/>
          <w:sz w:val="22"/>
          <w:szCs w:val="22"/>
        </w:rPr>
        <w:t>)  y</w:t>
      </w:r>
      <w:proofErr w:type="gramEnd"/>
      <w:r>
        <w:rPr>
          <w:rFonts w:asciiTheme="minorHAnsi" w:hAnsiTheme="minorHAnsi" w:cstheme="minorHAnsi"/>
          <w:sz w:val="22"/>
          <w:szCs w:val="22"/>
        </w:rPr>
        <w:t xml:space="preserve"> R500 (-</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F67971">
        <w:rPr>
          <w:rFonts w:asciiTheme="minorHAnsi" w:hAnsiTheme="minorHAnsi" w:cstheme="minorHAnsi"/>
          <w:sz w:val="22"/>
          <w:szCs w:val="22"/>
        </w:rPr>
        <w:t>2</w:t>
      </w:r>
      <w:r w:rsidR="000B26D0">
        <w:rPr>
          <w:rFonts w:asciiTheme="minorHAnsi" w:hAnsiTheme="minorHAnsi" w:cstheme="minorHAnsi"/>
          <w:sz w:val="22"/>
          <w:szCs w:val="22"/>
        </w:rPr>
        <w:t>1</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5F8AC98D" w14:textId="5F728D61" w:rsidR="00DF13D8" w:rsidRDefault="00DF13D8" w:rsidP="00AF5121">
      <w:pPr>
        <w:pStyle w:val="Prrafodelista"/>
        <w:rPr>
          <w:rFonts w:asciiTheme="minorHAnsi" w:hAnsiTheme="minorHAnsi" w:cstheme="minorHAnsi"/>
          <w:sz w:val="22"/>
          <w:szCs w:val="22"/>
        </w:rPr>
      </w:pPr>
    </w:p>
    <w:p w14:paraId="48A6BBEC" w14:textId="3F8425F9" w:rsidR="00506836" w:rsidRDefault="00506836" w:rsidP="00AF5121">
      <w:pPr>
        <w:pStyle w:val="Prrafodelista"/>
        <w:rPr>
          <w:rFonts w:asciiTheme="minorHAnsi" w:hAnsiTheme="minorHAnsi" w:cstheme="minorHAnsi"/>
          <w:sz w:val="22"/>
          <w:szCs w:val="22"/>
        </w:rPr>
      </w:pPr>
    </w:p>
    <w:p w14:paraId="4BB1A81C" w14:textId="798B0E2A" w:rsidR="00506836" w:rsidRDefault="00506836" w:rsidP="00AF5121">
      <w:pPr>
        <w:pStyle w:val="Prrafodelista"/>
        <w:rPr>
          <w:rFonts w:asciiTheme="minorHAnsi" w:hAnsiTheme="minorHAnsi" w:cstheme="minorHAnsi"/>
          <w:sz w:val="22"/>
          <w:szCs w:val="22"/>
        </w:rPr>
      </w:pPr>
    </w:p>
    <w:p w14:paraId="66AB52D9" w14:textId="559636C2" w:rsidR="00506836" w:rsidRDefault="00506836" w:rsidP="00AF5121">
      <w:pPr>
        <w:pStyle w:val="Prrafodelista"/>
        <w:rPr>
          <w:rFonts w:asciiTheme="minorHAnsi" w:hAnsiTheme="minorHAnsi" w:cstheme="minorHAnsi"/>
          <w:sz w:val="22"/>
          <w:szCs w:val="22"/>
        </w:rPr>
      </w:pPr>
    </w:p>
    <w:p w14:paraId="7EBF87D7" w14:textId="68B5ED6F" w:rsidR="00506836" w:rsidRDefault="00506836" w:rsidP="00AF5121">
      <w:pPr>
        <w:pStyle w:val="Prrafodelista"/>
        <w:rPr>
          <w:rFonts w:asciiTheme="minorHAnsi" w:hAnsiTheme="minorHAnsi" w:cstheme="minorHAnsi"/>
          <w:sz w:val="22"/>
          <w:szCs w:val="22"/>
        </w:rPr>
      </w:pPr>
    </w:p>
    <w:p w14:paraId="2662A0EE" w14:textId="30C489A0" w:rsidR="00F67971" w:rsidRDefault="00F67971" w:rsidP="00AF5121">
      <w:pPr>
        <w:pStyle w:val="Prrafodelista"/>
        <w:rPr>
          <w:rFonts w:asciiTheme="minorHAnsi" w:hAnsiTheme="minorHAnsi" w:cstheme="minorHAnsi"/>
          <w:sz w:val="22"/>
          <w:szCs w:val="22"/>
        </w:rPr>
      </w:pPr>
    </w:p>
    <w:p w14:paraId="7EE09DAE" w14:textId="0A0E2542" w:rsidR="00F67971" w:rsidRDefault="00F67971" w:rsidP="00AF5121">
      <w:pPr>
        <w:pStyle w:val="Prrafodelista"/>
        <w:rPr>
          <w:rFonts w:asciiTheme="minorHAnsi" w:hAnsiTheme="minorHAnsi" w:cstheme="minorHAnsi"/>
          <w:sz w:val="22"/>
          <w:szCs w:val="22"/>
        </w:rPr>
      </w:pPr>
    </w:p>
    <w:p w14:paraId="5BB810FE" w14:textId="3F70CD12" w:rsidR="00F67971" w:rsidRDefault="00F67971" w:rsidP="00AF5121">
      <w:pPr>
        <w:pStyle w:val="Prrafodelista"/>
        <w:rPr>
          <w:rFonts w:asciiTheme="minorHAnsi" w:hAnsiTheme="minorHAnsi" w:cstheme="minorHAnsi"/>
          <w:sz w:val="22"/>
          <w:szCs w:val="22"/>
        </w:rPr>
      </w:pPr>
    </w:p>
    <w:p w14:paraId="6577FB7C" w14:textId="46F7BCFB" w:rsidR="00F67971" w:rsidRDefault="00F67971" w:rsidP="00AF5121">
      <w:pPr>
        <w:pStyle w:val="Prrafodelista"/>
        <w:rPr>
          <w:rFonts w:asciiTheme="minorHAnsi" w:hAnsiTheme="minorHAnsi" w:cstheme="minorHAnsi"/>
          <w:sz w:val="22"/>
          <w:szCs w:val="22"/>
        </w:rPr>
      </w:pPr>
    </w:p>
    <w:p w14:paraId="2919C978" w14:textId="5D52C3BA" w:rsidR="00F67971" w:rsidRDefault="00F67971" w:rsidP="00AF5121">
      <w:pPr>
        <w:pStyle w:val="Prrafodelista"/>
        <w:rPr>
          <w:rFonts w:asciiTheme="minorHAnsi" w:hAnsiTheme="minorHAnsi" w:cstheme="minorHAnsi"/>
          <w:sz w:val="22"/>
          <w:szCs w:val="22"/>
        </w:rPr>
      </w:pPr>
    </w:p>
    <w:p w14:paraId="4B2BAD2E" w14:textId="659FAC27" w:rsidR="00F67971" w:rsidRDefault="00F67971" w:rsidP="00AF5121">
      <w:pPr>
        <w:pStyle w:val="Prrafodelista"/>
        <w:rPr>
          <w:rFonts w:asciiTheme="minorHAnsi" w:hAnsiTheme="minorHAnsi" w:cstheme="minorHAnsi"/>
          <w:sz w:val="22"/>
          <w:szCs w:val="22"/>
        </w:rPr>
      </w:pPr>
    </w:p>
    <w:p w14:paraId="399C4A55" w14:textId="3BDC6384" w:rsidR="00F67971" w:rsidRDefault="00F67971" w:rsidP="00AF5121">
      <w:pPr>
        <w:pStyle w:val="Prrafodelista"/>
        <w:rPr>
          <w:rFonts w:asciiTheme="minorHAnsi" w:hAnsiTheme="minorHAnsi" w:cstheme="minorHAnsi"/>
          <w:sz w:val="22"/>
          <w:szCs w:val="22"/>
        </w:rPr>
      </w:pPr>
    </w:p>
    <w:p w14:paraId="10E2811E" w14:textId="77777777" w:rsidR="00F67971" w:rsidRDefault="00F67971" w:rsidP="00AF5121">
      <w:pPr>
        <w:pStyle w:val="Prrafodelista"/>
        <w:rPr>
          <w:rFonts w:asciiTheme="minorHAnsi" w:hAnsiTheme="minorHAnsi" w:cstheme="minorHAnsi"/>
          <w:sz w:val="22"/>
          <w:szCs w:val="22"/>
        </w:rPr>
      </w:pPr>
    </w:p>
    <w:p w14:paraId="53B14D27" w14:textId="53E9C05C" w:rsidR="00506836" w:rsidRDefault="00506836" w:rsidP="00AF5121">
      <w:pPr>
        <w:pStyle w:val="Prrafodelista"/>
        <w:rPr>
          <w:rFonts w:asciiTheme="minorHAnsi" w:hAnsiTheme="minorHAnsi" w:cstheme="minorHAnsi"/>
          <w:sz w:val="22"/>
          <w:szCs w:val="22"/>
        </w:rPr>
      </w:pPr>
    </w:p>
    <w:p w14:paraId="4985788A" w14:textId="206E2E49" w:rsidR="00506836" w:rsidRDefault="00506836"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6A631830" w:rsidR="00E53D92" w:rsidRDefault="00E53D92" w:rsidP="00E53D92">
      <w:pPr>
        <w:ind w:firstLine="426"/>
        <w:rPr>
          <w:rFonts w:asciiTheme="minorHAnsi" w:hAnsiTheme="minorHAnsi" w:cstheme="minorHAnsi"/>
          <w:sz w:val="22"/>
          <w:szCs w:val="22"/>
        </w:rPr>
      </w:pP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36C00BD0" w:rsidR="00EA628C" w:rsidRDefault="00EA628C">
      <w:pPr>
        <w:rPr>
          <w:rFonts w:asciiTheme="minorHAnsi" w:hAnsiTheme="minorHAnsi" w:cstheme="minorHAnsi"/>
          <w:sz w:val="22"/>
          <w:szCs w:val="22"/>
        </w:rPr>
      </w:pPr>
    </w:p>
    <w:p w14:paraId="009206CE" w14:textId="77777777" w:rsidR="00506836" w:rsidRDefault="00506836">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635687D6"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67971">
        <w:rPr>
          <w:rFonts w:asciiTheme="minorHAnsi" w:hAnsiTheme="minorHAnsi" w:cstheme="minorHAnsi"/>
          <w:sz w:val="22"/>
          <w:szCs w:val="22"/>
        </w:rPr>
        <w:t>24</w:t>
      </w:r>
      <w:r w:rsidR="00336251" w:rsidRPr="00336251">
        <w:rPr>
          <w:rFonts w:asciiTheme="minorHAnsi" w:hAnsiTheme="minorHAnsi" w:cstheme="minorHAnsi"/>
          <w:sz w:val="22"/>
          <w:szCs w:val="22"/>
        </w:rPr>
        <w:t>/0</w:t>
      </w:r>
      <w:r w:rsidR="000B26D0">
        <w:rPr>
          <w:rFonts w:asciiTheme="minorHAnsi" w:hAnsiTheme="minorHAnsi" w:cstheme="minorHAnsi"/>
          <w:sz w:val="22"/>
          <w:szCs w:val="22"/>
        </w:rPr>
        <w:t>7</w:t>
      </w:r>
      <w:r w:rsidR="00336251" w:rsidRPr="00336251">
        <w:rPr>
          <w:rFonts w:asciiTheme="minorHAnsi" w:hAnsiTheme="minorHAnsi" w:cstheme="minorHAnsi"/>
          <w:sz w:val="22"/>
          <w:szCs w:val="22"/>
        </w:rPr>
        <w:t xml:space="preserve">/2023 y el </w:t>
      </w:r>
      <w:r w:rsidR="00F67971">
        <w:rPr>
          <w:rFonts w:asciiTheme="minorHAnsi" w:hAnsiTheme="minorHAnsi" w:cstheme="minorHAnsi"/>
          <w:sz w:val="22"/>
          <w:szCs w:val="22"/>
        </w:rPr>
        <w:t>04</w:t>
      </w:r>
      <w:r w:rsidR="00336251" w:rsidRPr="00336251">
        <w:rPr>
          <w:rFonts w:asciiTheme="minorHAnsi" w:hAnsiTheme="minorHAnsi" w:cstheme="minorHAnsi"/>
          <w:sz w:val="22"/>
          <w:szCs w:val="22"/>
        </w:rPr>
        <w:t>/0</w:t>
      </w:r>
      <w:r w:rsidR="00F67971">
        <w:rPr>
          <w:rFonts w:asciiTheme="minorHAnsi" w:hAnsiTheme="minorHAnsi" w:cstheme="minorHAnsi"/>
          <w:sz w:val="22"/>
          <w:szCs w:val="22"/>
        </w:rPr>
        <w:t>8</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290AD0B5"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C0422E">
        <w:rPr>
          <w:rFonts w:ascii="Calibri" w:hAnsi="Calibri" w:cs="Arial"/>
          <w:b/>
          <w:bCs/>
          <w:i/>
          <w:sz w:val="22"/>
          <w:szCs w:val="22"/>
          <w:lang w:eastAsia="es-PE"/>
        </w:rPr>
        <w:t>04</w:t>
      </w:r>
      <w:r>
        <w:rPr>
          <w:rFonts w:ascii="Calibri" w:hAnsi="Calibri" w:cs="Arial"/>
          <w:b/>
          <w:bCs/>
          <w:i/>
          <w:sz w:val="22"/>
          <w:szCs w:val="22"/>
          <w:lang w:eastAsia="es-PE"/>
        </w:rPr>
        <w:t>-0</w:t>
      </w:r>
      <w:r w:rsidR="00C0422E">
        <w:rPr>
          <w:rFonts w:ascii="Calibri" w:hAnsi="Calibri" w:cs="Arial"/>
          <w:b/>
          <w:bCs/>
          <w:i/>
          <w:sz w:val="22"/>
          <w:szCs w:val="22"/>
          <w:lang w:eastAsia="es-PE"/>
        </w:rPr>
        <w:t>8</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3D2A4D25" w:rsidR="00A86191" w:rsidRPr="00CC2A8A" w:rsidRDefault="000B26D0" w:rsidP="00336251">
      <w:pPr>
        <w:pBdr>
          <w:top w:val="single" w:sz="4" w:space="1" w:color="auto"/>
          <w:bottom w:val="single" w:sz="4" w:space="1" w:color="auto"/>
        </w:pBdr>
        <w:jc w:val="center"/>
        <w:rPr>
          <w:rFonts w:ascii="Calibri" w:hAnsi="Calibri" w:cs="Arial"/>
          <w:bCs/>
          <w:sz w:val="32"/>
          <w:szCs w:val="32"/>
        </w:rPr>
      </w:pPr>
      <w:r w:rsidRPr="003A5DD5">
        <w:rPr>
          <w:noProof/>
        </w:rPr>
        <w:drawing>
          <wp:inline distT="0" distB="0" distL="0" distR="0" wp14:anchorId="1ADE6819" wp14:editId="4F2B1183">
            <wp:extent cx="5490845" cy="2981960"/>
            <wp:effectExtent l="0" t="0" r="0" b="8890"/>
            <wp:docPr id="1202786250" name="Picture 1" descr="A graph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86250" name="Picture 1" descr="A graph with numbers and text&#10;&#10;Description automatically generated"/>
                    <pic:cNvPicPr/>
                  </pic:nvPicPr>
                  <pic:blipFill>
                    <a:blip r:embed="rId12"/>
                    <a:stretch>
                      <a:fillRect/>
                    </a:stretch>
                  </pic:blipFill>
                  <pic:spPr>
                    <a:xfrm>
                      <a:off x="0" y="0"/>
                      <a:ext cx="5490845" cy="2981960"/>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23F6CF78"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N°2, se aprecia que el Precio FOB se ubicó en </w:t>
      </w:r>
      <w:r w:rsidR="00C0422E">
        <w:rPr>
          <w:rFonts w:asciiTheme="minorHAnsi" w:hAnsiTheme="minorHAnsi" w:cstheme="minorHAnsi"/>
          <w:sz w:val="22"/>
          <w:szCs w:val="22"/>
        </w:rPr>
        <w:t>70</w:t>
      </w:r>
      <w:r w:rsidRPr="00336251">
        <w:rPr>
          <w:rFonts w:asciiTheme="minorHAnsi" w:hAnsiTheme="minorHAnsi" w:cstheme="minorHAnsi"/>
          <w:sz w:val="22"/>
          <w:szCs w:val="22"/>
        </w:rPr>
        <w:t>% del precio de referencia del GLP, 9</w:t>
      </w:r>
      <w:r w:rsidR="00E327E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 8</w:t>
      </w:r>
      <w:r w:rsidR="00C0422E">
        <w:rPr>
          <w:rFonts w:asciiTheme="minorHAnsi" w:hAnsiTheme="minorHAnsi" w:cstheme="minorHAnsi"/>
          <w:sz w:val="22"/>
          <w:szCs w:val="22"/>
        </w:rPr>
        <w:t>7</w:t>
      </w:r>
      <w:r w:rsidRPr="00336251">
        <w:rPr>
          <w:rFonts w:asciiTheme="minorHAnsi" w:hAnsiTheme="minorHAnsi" w:cstheme="minorHAnsi"/>
          <w:sz w:val="22"/>
          <w:szCs w:val="22"/>
        </w:rPr>
        <w:t>% del precio de los residuales R6 y R500; y fue igual o superior al 8</w:t>
      </w:r>
      <w:r w:rsidR="00C0422E">
        <w:rPr>
          <w:rFonts w:asciiTheme="minorHAnsi" w:hAnsiTheme="minorHAnsi" w:cstheme="minorHAnsi"/>
          <w:sz w:val="22"/>
          <w:szCs w:val="22"/>
        </w:rPr>
        <w:t>5</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BC8EE45"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C0422E">
        <w:rPr>
          <w:rFonts w:asciiTheme="minorHAnsi" w:hAnsiTheme="minorHAnsi" w:cstheme="minorHAnsi"/>
          <w:sz w:val="22"/>
          <w:szCs w:val="22"/>
        </w:rPr>
        <w:t>07</w:t>
      </w:r>
      <w:r>
        <w:rPr>
          <w:rFonts w:asciiTheme="minorHAnsi" w:hAnsiTheme="minorHAnsi" w:cstheme="minorHAnsi"/>
          <w:sz w:val="22"/>
          <w:szCs w:val="22"/>
        </w:rPr>
        <w:t xml:space="preserve"> de </w:t>
      </w:r>
      <w:r w:rsidR="00C0422E">
        <w:rPr>
          <w:rFonts w:asciiTheme="minorHAnsi" w:hAnsiTheme="minorHAnsi" w:cstheme="minorHAnsi"/>
          <w:sz w:val="22"/>
          <w:szCs w:val="22"/>
        </w:rPr>
        <w:t xml:space="preserve">agosto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47F15AAE"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506836">
        <w:rPr>
          <w:rFonts w:asciiTheme="minorHAnsi" w:hAnsiTheme="minorHAnsi" w:cstheme="minorHAnsi"/>
          <w:sz w:val="22"/>
          <w:szCs w:val="22"/>
        </w:rPr>
        <w:t>6</w:t>
      </w:r>
      <w:r w:rsidR="001F2602">
        <w:rPr>
          <w:rFonts w:asciiTheme="minorHAnsi" w:hAnsiTheme="minorHAnsi" w:cstheme="minorHAnsi"/>
          <w:sz w:val="22"/>
          <w:szCs w:val="22"/>
        </w:rPr>
        <w:t>,</w:t>
      </w:r>
      <w:r w:rsidR="00506836">
        <w:rPr>
          <w:rFonts w:asciiTheme="minorHAnsi" w:hAnsiTheme="minorHAnsi" w:cstheme="minorHAnsi"/>
          <w:sz w:val="22"/>
          <w:szCs w:val="22"/>
        </w:rPr>
        <w:t>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496AD209"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25FE5">
        <w:rPr>
          <w:rFonts w:asciiTheme="minorHAnsi" w:hAnsiTheme="minorHAnsi" w:cstheme="minorHAnsi"/>
          <w:sz w:val="22"/>
          <w:szCs w:val="22"/>
          <w:lang w:val="en-US"/>
        </w:rPr>
        <w:t>7</w:t>
      </w:r>
      <w:r w:rsidR="000434BD">
        <w:rPr>
          <w:rFonts w:asciiTheme="minorHAnsi" w:hAnsiTheme="minorHAnsi" w:cstheme="minorHAnsi"/>
          <w:sz w:val="22"/>
          <w:szCs w:val="22"/>
          <w:lang w:val="en-US"/>
        </w:rPr>
        <w:t>,</w:t>
      </w:r>
      <w:r w:rsidR="00325FE5">
        <w:rPr>
          <w:rFonts w:asciiTheme="minorHAnsi" w:hAnsiTheme="minorHAnsi" w:cstheme="minorHAnsi"/>
          <w:sz w:val="22"/>
          <w:szCs w:val="22"/>
          <w:lang w:val="en-US"/>
        </w:rPr>
        <w:t>55</w:t>
      </w:r>
      <w:r>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325FE5">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325FE5">
        <w:rPr>
          <w:rFonts w:asciiTheme="minorHAnsi" w:hAnsiTheme="minorHAnsi" w:cstheme="minorHAnsi"/>
          <w:sz w:val="22"/>
          <w:szCs w:val="22"/>
          <w:lang w:val="en-US"/>
        </w:rPr>
        <w:t>40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1F6F8CE7"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325FE5">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325FE5">
        <w:rPr>
          <w:rFonts w:asciiTheme="minorHAnsi" w:hAnsiTheme="minorHAnsi" w:cstheme="minorHAnsi"/>
          <w:sz w:val="22"/>
          <w:szCs w:val="22"/>
          <w:lang w:val="en-US"/>
        </w:rPr>
        <w:t>27</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01260C2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336251">
        <w:rPr>
          <w:rFonts w:asciiTheme="minorHAnsi" w:hAnsiTheme="minorHAnsi" w:cstheme="minorHAnsi"/>
          <w:sz w:val="22"/>
          <w:szCs w:val="22"/>
        </w:rPr>
        <w:t>8,1</w:t>
      </w:r>
      <w:r w:rsidR="00325FE5">
        <w:rPr>
          <w:rFonts w:asciiTheme="minorHAnsi" w:hAnsiTheme="minorHAnsi" w:cstheme="minorHAnsi"/>
          <w:sz w:val="22"/>
          <w:szCs w:val="22"/>
        </w:rPr>
        <w:t>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5F9D8E9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336251">
        <w:rPr>
          <w:rFonts w:asciiTheme="minorHAnsi" w:hAnsiTheme="minorHAnsi" w:cstheme="minorHAnsi"/>
          <w:sz w:val="22"/>
          <w:szCs w:val="22"/>
        </w:rPr>
        <w:t>1,</w:t>
      </w:r>
      <w:r w:rsidR="00506836">
        <w:rPr>
          <w:rFonts w:asciiTheme="minorHAnsi" w:hAnsiTheme="minorHAnsi" w:cstheme="minorHAnsi"/>
          <w:sz w:val="22"/>
          <w:szCs w:val="22"/>
        </w:rPr>
        <w:t>1</w:t>
      </w:r>
      <w:r w:rsidR="00325FE5">
        <w:rPr>
          <w:rFonts w:asciiTheme="minorHAnsi" w:hAnsiTheme="minorHAnsi" w:cstheme="minorHAnsi"/>
          <w:sz w:val="22"/>
          <w:szCs w:val="22"/>
        </w:rPr>
        <w:t>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506836">
        <w:rPr>
          <w:rFonts w:asciiTheme="minorHAnsi" w:hAnsiTheme="minorHAnsi" w:cstheme="minorHAnsi"/>
          <w:sz w:val="22"/>
          <w:szCs w:val="22"/>
        </w:rPr>
        <w:t>9</w:t>
      </w:r>
      <w:r w:rsidR="00325FE5">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18F73C31"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325FE5">
        <w:rPr>
          <w:rFonts w:asciiTheme="minorHAnsi" w:hAnsiTheme="minorHAnsi" w:cstheme="minorHAnsi"/>
          <w:sz w:val="22"/>
          <w:szCs w:val="22"/>
        </w:rPr>
        <w:t>6</w:t>
      </w:r>
      <w:r w:rsidR="000434BD">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325FE5">
        <w:rPr>
          <w:rFonts w:asciiTheme="minorHAnsi" w:hAnsiTheme="minorHAnsi" w:cstheme="minorHAnsi"/>
          <w:sz w:val="22"/>
          <w:szCs w:val="22"/>
        </w:rPr>
        <w:t>4</w:t>
      </w:r>
      <w:r w:rsidR="00513E2B">
        <w:rPr>
          <w:rFonts w:asciiTheme="minorHAnsi" w:hAnsiTheme="minorHAnsi" w:cstheme="minorHAnsi"/>
          <w:sz w:val="22"/>
          <w:szCs w:val="22"/>
        </w:rPr>
        <w:t>,</w:t>
      </w:r>
      <w:r w:rsidR="00325FE5">
        <w:rPr>
          <w:rFonts w:asciiTheme="minorHAnsi" w:hAnsiTheme="minorHAnsi" w:cstheme="minorHAnsi"/>
          <w:sz w:val="22"/>
          <w:szCs w:val="22"/>
        </w:rPr>
        <w:t>50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532EB0A6"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6E5C04">
        <w:rPr>
          <w:rFonts w:asciiTheme="minorHAnsi" w:hAnsiTheme="minorHAnsi" w:cstheme="minorHAnsi"/>
          <w:sz w:val="22"/>
          <w:szCs w:val="22"/>
        </w:rPr>
        <w:t>8</w:t>
      </w:r>
      <w:r>
        <w:rPr>
          <w:rFonts w:asciiTheme="minorHAnsi" w:hAnsiTheme="minorHAnsi" w:cstheme="minorHAnsi"/>
          <w:sz w:val="22"/>
          <w:szCs w:val="22"/>
        </w:rPr>
        <w:t>,</w:t>
      </w:r>
      <w:r w:rsidR="006E5C04">
        <w:rPr>
          <w:rFonts w:asciiTheme="minorHAnsi" w:hAnsiTheme="minorHAnsi" w:cstheme="minorHAnsi"/>
          <w:sz w:val="22"/>
          <w:szCs w:val="22"/>
        </w:rPr>
        <w:t>1</w:t>
      </w:r>
      <w:r w:rsidR="00325FE5">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79DB0B8"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0434BD">
        <w:rPr>
          <w:rFonts w:asciiTheme="minorHAnsi" w:hAnsiTheme="minorHAnsi" w:cstheme="minorHAnsi"/>
          <w:sz w:val="22"/>
          <w:szCs w:val="22"/>
        </w:rPr>
        <w:t>2</w:t>
      </w:r>
      <w:r>
        <w:rPr>
          <w:rFonts w:asciiTheme="minorHAnsi" w:hAnsiTheme="minorHAnsi" w:cstheme="minorHAnsi"/>
          <w:sz w:val="22"/>
          <w:szCs w:val="22"/>
        </w:rPr>
        <w:t>,</w:t>
      </w:r>
      <w:r w:rsidR="00325FE5">
        <w:rPr>
          <w:rFonts w:asciiTheme="minorHAnsi" w:hAnsiTheme="minorHAnsi" w:cstheme="minorHAnsi"/>
          <w:sz w:val="22"/>
          <w:szCs w:val="22"/>
        </w:rPr>
        <w:t>64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119CBF45" w:rsidR="00765078" w:rsidRDefault="008E0680" w:rsidP="004F74EE">
      <w:pPr>
        <w:pBdr>
          <w:top w:val="single" w:sz="4" w:space="1" w:color="auto"/>
          <w:bottom w:val="single" w:sz="4" w:space="1" w:color="auto"/>
        </w:pBdr>
        <w:jc w:val="center"/>
        <w:rPr>
          <w:rFonts w:ascii="Calibri" w:hAnsi="Calibri" w:cs="Calibri"/>
          <w:sz w:val="22"/>
          <w:szCs w:val="22"/>
          <w:lang w:val="es-PE" w:eastAsia="en-US"/>
        </w:rPr>
      </w:pPr>
      <w:r w:rsidRPr="008E0680">
        <w:drawing>
          <wp:inline distT="0" distB="0" distL="0" distR="0" wp14:anchorId="55931AAC" wp14:editId="531DCD6E">
            <wp:extent cx="8173085" cy="2966720"/>
            <wp:effectExtent l="0" t="0" r="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96672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0D26B1FE" w:rsidR="00F85D23" w:rsidRDefault="008E0680" w:rsidP="00FB4E04">
            <w:pPr>
              <w:ind w:left="-618" w:right="-654"/>
              <w:jc w:val="center"/>
              <w:rPr>
                <w:rFonts w:asciiTheme="minorHAnsi" w:hAnsiTheme="minorHAnsi" w:cstheme="minorHAnsi"/>
              </w:rPr>
            </w:pPr>
            <w:r w:rsidRPr="008E0680">
              <w:rPr>
                <w:rFonts w:asciiTheme="minorHAnsi" w:hAnsiTheme="minorHAnsi" w:cstheme="minorHAnsi"/>
                <w:noProof/>
              </w:rPr>
              <w:drawing>
                <wp:inline distT="0" distB="0" distL="0" distR="0" wp14:anchorId="5353ABE8" wp14:editId="770B8E54">
                  <wp:extent cx="3562350" cy="263347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5694" cy="2635944"/>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662E3E03" w:rsidR="00EF3BE9" w:rsidRPr="00CE793E" w:rsidRDefault="008E0680"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444276CC" wp14:editId="50DC2A89">
                  <wp:extent cx="5301171" cy="240670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64476" cy="2435441"/>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441AC95F" w:rsidR="006C63F4" w:rsidRPr="00737F8F" w:rsidRDefault="008E0680"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8E0680">
        <w:drawing>
          <wp:inline distT="0" distB="0" distL="0" distR="0" wp14:anchorId="59F6A9FF" wp14:editId="562AD8BB">
            <wp:extent cx="5683910" cy="215773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6292" cy="2158634"/>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42A8F1D2" w:rsidR="005C4A97" w:rsidRDefault="000C3867" w:rsidP="00604758">
      <w:pPr>
        <w:spacing w:line="0" w:lineRule="atLeast"/>
        <w:ind w:right="-567"/>
        <w:jc w:val="both"/>
        <w:rPr>
          <w:noProof/>
        </w:rPr>
      </w:pPr>
      <w:r w:rsidRPr="000C3867">
        <w:drawing>
          <wp:inline distT="0" distB="0" distL="0" distR="0" wp14:anchorId="7CE0D0E5" wp14:editId="0E3A3AA0">
            <wp:extent cx="5850255" cy="2340864"/>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4369" cy="234251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1134E91F" w:rsidR="00127A54" w:rsidRDefault="000C3867" w:rsidP="006220EA">
      <w:pPr>
        <w:rPr>
          <w:rFonts w:asciiTheme="minorHAnsi" w:hAnsiTheme="minorHAnsi" w:cstheme="minorHAnsi"/>
          <w:i/>
          <w:sz w:val="18"/>
          <w:szCs w:val="18"/>
        </w:rPr>
      </w:pPr>
      <w:r w:rsidRPr="000C3867">
        <w:drawing>
          <wp:inline distT="0" distB="0" distL="0" distR="0" wp14:anchorId="062894C9" wp14:editId="5EA52509">
            <wp:extent cx="5850255" cy="7505395"/>
            <wp:effectExtent l="0" t="0" r="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578" cy="7507092"/>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77777777" w:rsidR="00550568" w:rsidRDefault="00550568" w:rsidP="005048C1">
      <w:pPr>
        <w:rPr>
          <w:rFonts w:asciiTheme="minorHAnsi" w:hAnsiTheme="minorHAnsi" w:cstheme="minorHAnsi"/>
          <w:i/>
          <w:sz w:val="18"/>
          <w:szCs w:val="18"/>
        </w:rPr>
      </w:pPr>
    </w:p>
    <w:p w14:paraId="76968235" w14:textId="7B9DF97E" w:rsidR="005048C1" w:rsidRPr="00C2751F" w:rsidRDefault="000C3867" w:rsidP="005048C1">
      <w:pPr>
        <w:spacing w:line="0" w:lineRule="atLeast"/>
        <w:ind w:right="-567"/>
        <w:jc w:val="both"/>
        <w:rPr>
          <w:noProof/>
          <w:lang w:val="es-PE" w:eastAsia="es-PE"/>
        </w:rPr>
      </w:pPr>
      <w:r w:rsidRPr="000C3867">
        <w:drawing>
          <wp:inline distT="0" distB="0" distL="0" distR="0" wp14:anchorId="12EB7A1A" wp14:editId="116E916D">
            <wp:extent cx="5850255" cy="6203289"/>
            <wp:effectExtent l="0" t="0" r="0" b="762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200" cy="6205351"/>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0FF114DB" w14:textId="7FDC31A6" w:rsidR="00325FE5" w:rsidRDefault="00325FE5" w:rsidP="00325FE5">
      <w:pPr>
        <w:jc w:val="center"/>
        <w:rPr>
          <w:rFonts w:asciiTheme="minorHAnsi" w:hAnsiTheme="minorHAnsi" w:cstheme="minorHAnsi"/>
          <w:sz w:val="22"/>
          <w:szCs w:val="22"/>
        </w:rPr>
      </w:pPr>
      <w:r>
        <w:rPr>
          <w:noProof/>
        </w:rPr>
        <w:drawing>
          <wp:inline distT="0" distB="0" distL="0" distR="0" wp14:anchorId="4AC4BFAA" wp14:editId="48D2222D">
            <wp:extent cx="5691315" cy="3038704"/>
            <wp:effectExtent l="19050" t="19050" r="24130" b="9525"/>
            <wp:docPr id="381499337" name="Picture 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0549" cy="3054313"/>
                    </a:xfrm>
                    <a:prstGeom prst="rect">
                      <a:avLst/>
                    </a:prstGeom>
                    <a:noFill/>
                    <a:ln>
                      <a:solidFill>
                        <a:schemeClr val="accent1"/>
                      </a:solidFill>
                    </a:ln>
                  </pic:spPr>
                </pic:pic>
              </a:graphicData>
            </a:graphic>
          </wp:inline>
        </w:drawing>
      </w:r>
    </w:p>
    <w:p w14:paraId="3D69A5A4" w14:textId="384A8E7E" w:rsidR="00325FE5" w:rsidRDefault="00325FE5" w:rsidP="00325FE5">
      <w:pPr>
        <w:jc w:val="center"/>
        <w:rPr>
          <w:rFonts w:asciiTheme="minorHAnsi" w:hAnsiTheme="minorHAnsi" w:cstheme="minorHAnsi"/>
          <w:sz w:val="22"/>
          <w:szCs w:val="22"/>
        </w:rPr>
      </w:pPr>
    </w:p>
    <w:p w14:paraId="1F494BEC" w14:textId="77777777" w:rsidR="00325FE5" w:rsidRDefault="00325FE5" w:rsidP="00325FE5">
      <w:pPr>
        <w:jc w:val="center"/>
        <w:rPr>
          <w:rFonts w:asciiTheme="minorHAnsi" w:hAnsiTheme="minorHAnsi" w:cstheme="minorHAnsi"/>
          <w:sz w:val="22"/>
          <w:szCs w:val="22"/>
        </w:rPr>
      </w:pPr>
    </w:p>
    <w:p w14:paraId="2EB9D673" w14:textId="77777777" w:rsidR="00325FE5" w:rsidRDefault="00325FE5" w:rsidP="00325FE5">
      <w:pPr>
        <w:jc w:val="center"/>
        <w:rPr>
          <w:rFonts w:asciiTheme="minorHAnsi" w:hAnsiTheme="minorHAnsi" w:cstheme="minorHAnsi"/>
          <w:sz w:val="22"/>
          <w:szCs w:val="22"/>
        </w:rPr>
      </w:pPr>
    </w:p>
    <w:p w14:paraId="2A64B8CB" w14:textId="77777777" w:rsidR="00325FE5" w:rsidRDefault="00325FE5" w:rsidP="00325FE5">
      <w:pPr>
        <w:jc w:val="center"/>
        <w:rPr>
          <w:rFonts w:asciiTheme="minorHAnsi" w:hAnsiTheme="minorHAnsi" w:cstheme="minorHAnsi"/>
          <w:sz w:val="22"/>
          <w:szCs w:val="22"/>
        </w:rPr>
      </w:pPr>
      <w:r>
        <w:rPr>
          <w:noProof/>
        </w:rPr>
        <w:drawing>
          <wp:inline distT="0" distB="0" distL="0" distR="0" wp14:anchorId="1D385044" wp14:editId="23B55DCC">
            <wp:extent cx="5686806" cy="3036297"/>
            <wp:effectExtent l="19050" t="19050" r="9525" b="12065"/>
            <wp:docPr id="245724386" name="Picture 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3797" cy="3056047"/>
                    </a:xfrm>
                    <a:prstGeom prst="rect">
                      <a:avLst/>
                    </a:prstGeom>
                    <a:noFill/>
                    <a:ln>
                      <a:solidFill>
                        <a:schemeClr val="accent1"/>
                      </a:solidFill>
                    </a:ln>
                  </pic:spPr>
                </pic:pic>
              </a:graphicData>
            </a:graphic>
          </wp:inline>
        </w:drawing>
      </w:r>
    </w:p>
    <w:p w14:paraId="7512145E" w14:textId="77777777" w:rsidR="00325FE5" w:rsidRDefault="00325FE5" w:rsidP="00325FE5">
      <w:pPr>
        <w:jc w:val="center"/>
        <w:rPr>
          <w:rFonts w:asciiTheme="minorHAnsi" w:hAnsiTheme="minorHAnsi" w:cstheme="minorHAnsi"/>
          <w:sz w:val="22"/>
          <w:szCs w:val="22"/>
        </w:rPr>
      </w:pPr>
    </w:p>
    <w:p w14:paraId="51A44512" w14:textId="2E397259" w:rsidR="00325FE5" w:rsidRDefault="00325FE5" w:rsidP="00325FE5">
      <w:pPr>
        <w:jc w:val="center"/>
        <w:rPr>
          <w:rFonts w:asciiTheme="minorHAnsi" w:hAnsiTheme="minorHAnsi" w:cstheme="minorHAnsi"/>
          <w:b/>
          <w:iCs/>
          <w:u w:val="single"/>
        </w:rPr>
      </w:pPr>
      <w:r>
        <w:rPr>
          <w:noProof/>
        </w:rPr>
        <w:lastRenderedPageBreak/>
        <w:drawing>
          <wp:inline distT="0" distB="0" distL="0" distR="0" wp14:anchorId="110126A8" wp14:editId="30E60E2A">
            <wp:extent cx="5746119" cy="3067964"/>
            <wp:effectExtent l="19050" t="19050" r="26035" b="18415"/>
            <wp:docPr id="1449059809" name="Picture 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5192" cy="3083486"/>
                    </a:xfrm>
                    <a:prstGeom prst="rect">
                      <a:avLst/>
                    </a:prstGeom>
                    <a:noFill/>
                    <a:ln>
                      <a:solidFill>
                        <a:schemeClr val="accent1"/>
                      </a:solidFill>
                    </a:ln>
                  </pic:spPr>
                </pic:pic>
              </a:graphicData>
            </a:graphic>
          </wp:inline>
        </w:drawing>
      </w:r>
    </w:p>
    <w:p w14:paraId="6CE48916" w14:textId="71CAE444" w:rsidR="00325FE5" w:rsidRDefault="00325FE5" w:rsidP="00325FE5">
      <w:pPr>
        <w:jc w:val="center"/>
        <w:rPr>
          <w:rFonts w:asciiTheme="minorHAnsi" w:hAnsiTheme="minorHAnsi" w:cstheme="minorHAnsi"/>
          <w:b/>
          <w:iCs/>
          <w:u w:val="single"/>
        </w:rPr>
      </w:pPr>
    </w:p>
    <w:p w14:paraId="0FA4097B" w14:textId="77777777" w:rsidR="00325FE5" w:rsidRDefault="00325FE5" w:rsidP="00325FE5">
      <w:pPr>
        <w:jc w:val="center"/>
        <w:rPr>
          <w:rFonts w:asciiTheme="minorHAnsi" w:hAnsiTheme="minorHAnsi" w:cstheme="minorHAnsi"/>
          <w:b/>
          <w:iCs/>
          <w:u w:val="single"/>
        </w:rPr>
      </w:pPr>
    </w:p>
    <w:p w14:paraId="25FAA52C" w14:textId="77777777" w:rsidR="00325FE5" w:rsidRDefault="00325FE5" w:rsidP="00325FE5">
      <w:pPr>
        <w:jc w:val="center"/>
        <w:rPr>
          <w:rFonts w:asciiTheme="minorHAnsi" w:hAnsiTheme="minorHAnsi" w:cstheme="minorHAnsi"/>
          <w:b/>
          <w:iCs/>
          <w:u w:val="single"/>
        </w:rPr>
      </w:pPr>
    </w:p>
    <w:p w14:paraId="1B9F5676" w14:textId="77777777" w:rsidR="00325FE5" w:rsidRDefault="00325FE5" w:rsidP="00325FE5">
      <w:pPr>
        <w:jc w:val="center"/>
        <w:rPr>
          <w:rFonts w:asciiTheme="minorHAnsi" w:hAnsiTheme="minorHAnsi" w:cstheme="minorHAnsi"/>
          <w:b/>
          <w:iCs/>
          <w:u w:val="single"/>
        </w:rPr>
      </w:pPr>
      <w:r>
        <w:rPr>
          <w:noProof/>
        </w:rPr>
        <w:drawing>
          <wp:inline distT="0" distB="0" distL="0" distR="0" wp14:anchorId="2434419B" wp14:editId="6AC54D75">
            <wp:extent cx="5718717" cy="3053334"/>
            <wp:effectExtent l="19050" t="19050" r="15875" b="13970"/>
            <wp:docPr id="1100062601" name="Picture 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9212" cy="3069616"/>
                    </a:xfrm>
                    <a:prstGeom prst="rect">
                      <a:avLst/>
                    </a:prstGeom>
                    <a:noFill/>
                    <a:ln>
                      <a:solidFill>
                        <a:schemeClr val="accent1"/>
                      </a:solidFill>
                    </a:ln>
                  </pic:spPr>
                </pic:pic>
              </a:graphicData>
            </a:graphic>
          </wp:inline>
        </w:drawing>
      </w:r>
    </w:p>
    <w:p w14:paraId="6C433B48" w14:textId="4B301DB9" w:rsidR="00550568" w:rsidRDefault="00550568" w:rsidP="00550568">
      <w:pPr>
        <w:jc w:val="center"/>
        <w:rPr>
          <w:rFonts w:asciiTheme="minorHAnsi" w:hAnsiTheme="minorHAnsi" w:cstheme="minorHAnsi"/>
          <w:sz w:val="22"/>
          <w:szCs w:val="22"/>
        </w:rPr>
      </w:pPr>
    </w:p>
    <w:p w14:paraId="3DD78331" w14:textId="15043296" w:rsidR="00550568" w:rsidRDefault="00550568" w:rsidP="00550568">
      <w:pPr>
        <w:jc w:val="center"/>
        <w:rPr>
          <w:rFonts w:asciiTheme="minorHAnsi" w:hAnsiTheme="minorHAnsi" w:cstheme="minorHAnsi"/>
          <w:sz w:val="22"/>
          <w:szCs w:val="22"/>
        </w:rPr>
      </w:pPr>
    </w:p>
    <w:p w14:paraId="5D155A24" w14:textId="77777777" w:rsidR="00550568" w:rsidRDefault="00550568" w:rsidP="00550568">
      <w:pPr>
        <w:jc w:val="center"/>
        <w:rPr>
          <w:rFonts w:asciiTheme="minorHAnsi" w:hAnsiTheme="minorHAnsi" w:cstheme="minorHAnsi"/>
          <w:sz w:val="22"/>
          <w:szCs w:val="22"/>
        </w:rPr>
      </w:pPr>
    </w:p>
    <w:p w14:paraId="0C26DFB9" w14:textId="77777777" w:rsidR="00550568" w:rsidRDefault="00550568" w:rsidP="00550568">
      <w:pPr>
        <w:jc w:val="center"/>
        <w:rPr>
          <w:rFonts w:asciiTheme="minorHAnsi" w:hAnsiTheme="minorHAnsi" w:cstheme="minorHAnsi"/>
          <w:sz w:val="22"/>
          <w:szCs w:val="22"/>
        </w:rPr>
      </w:pPr>
    </w:p>
    <w:p w14:paraId="11C9007E" w14:textId="230C6211" w:rsidR="0054084A" w:rsidRDefault="0054084A" w:rsidP="0054084A">
      <w:pPr>
        <w:ind w:left="993"/>
        <w:jc w:val="both"/>
        <w:rPr>
          <w:rFonts w:asciiTheme="minorHAnsi" w:hAnsiTheme="minorHAnsi" w:cstheme="minorHAnsi"/>
          <w:b/>
          <w:bCs/>
          <w:i/>
          <w:iCs/>
          <w:sz w:val="16"/>
          <w:szCs w:val="16"/>
        </w:rPr>
      </w:pP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2ABE3382" w14:textId="77777777" w:rsidR="0054084A" w:rsidRDefault="0054084A">
      <w:pPr>
        <w:rPr>
          <w:rFonts w:asciiTheme="minorHAnsi" w:hAnsiTheme="minorHAnsi" w:cstheme="minorHAnsi"/>
          <w:b/>
          <w:iCs/>
          <w:u w:val="single"/>
        </w:rPr>
      </w:pPr>
      <w:r>
        <w:rPr>
          <w:rFonts w:asciiTheme="minorHAnsi" w:hAnsiTheme="minorHAnsi" w:cstheme="minorHAnsi"/>
          <w:bCs/>
          <w:iCs/>
          <w:u w:val="single"/>
        </w:rPr>
        <w:br w:type="page"/>
      </w:r>
    </w:p>
    <w:p w14:paraId="166D0F6D" w14:textId="667B7ED9"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8E0680"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8553CD6"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w:t>
          </w:r>
          <w:r w:rsidR="00C0422E">
            <w:rPr>
              <w:rFonts w:ascii="Calibri" w:hAnsi="Calibri" w:cs="Calibri"/>
              <w:b/>
              <w:sz w:val="26"/>
              <w:szCs w:val="26"/>
              <w:lang w:val="it-IT"/>
            </w:rPr>
            <w:t>2</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E07520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733A20">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74E369A8"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325FE5">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646EE0BD"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325FE5">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60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16</Pages>
  <Words>3065</Words>
  <Characters>16858</Characters>
  <Application>Microsoft Office Word</Application>
  <DocSecurity>0</DocSecurity>
  <Lines>140</Lines>
  <Paragraphs>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19884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2023-07-05T16:04:00Z</cp:lastPrinted>
  <dcterms:created xsi:type="dcterms:W3CDTF">2023-08-09T15:36:00Z</dcterms:created>
  <dcterms:modified xsi:type="dcterms:W3CDTF">2023-08-09T17:30:00Z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