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5DD2F54D" w:rsidR="00C80F8A" w:rsidRPr="0096213B" w:rsidRDefault="00C80F8A" w:rsidP="001C2FD3">
      <w:pPr>
        <w:pStyle w:val="Ttulo10"/>
        <w:spacing w:line="240" w:lineRule="auto"/>
        <w:rPr>
          <w:rFonts w:ascii="Poppins" w:hAnsi="Poppins" w:cs="Poppins"/>
          <w:sz w:val="24"/>
          <w:szCs w:val="22"/>
          <w:u w:val="single"/>
          <w:lang w:val="it-IT"/>
        </w:rPr>
      </w:pPr>
      <w:r w:rsidRPr="0096213B">
        <w:rPr>
          <w:rFonts w:ascii="Poppins" w:hAnsi="Poppins" w:cs="Poppins"/>
          <w:sz w:val="24"/>
          <w:szCs w:val="22"/>
          <w:u w:val="single"/>
          <w:lang w:val="it-IT"/>
        </w:rPr>
        <w:t>INFORME N° PR</w:t>
      </w:r>
      <w:r w:rsidR="002A50E6" w:rsidRPr="0096213B">
        <w:rPr>
          <w:rFonts w:ascii="Poppins" w:hAnsi="Poppins" w:cs="Poppins"/>
          <w:sz w:val="24"/>
          <w:szCs w:val="22"/>
          <w:u w:val="single"/>
          <w:lang w:val="it-IT"/>
        </w:rPr>
        <w:t>-</w:t>
      </w:r>
      <w:r w:rsidR="00E017F7">
        <w:rPr>
          <w:rFonts w:ascii="Poppins" w:hAnsi="Poppins" w:cs="Poppins"/>
          <w:sz w:val="24"/>
          <w:szCs w:val="22"/>
          <w:u w:val="single"/>
          <w:lang w:val="it-IT"/>
        </w:rPr>
        <w:t>1</w:t>
      </w:r>
      <w:r w:rsidR="006848AF">
        <w:rPr>
          <w:rFonts w:ascii="Poppins" w:hAnsi="Poppins" w:cs="Poppins"/>
          <w:sz w:val="24"/>
          <w:szCs w:val="22"/>
          <w:u w:val="single"/>
          <w:lang w:val="it-IT"/>
        </w:rPr>
        <w:t>4</w:t>
      </w:r>
      <w:r w:rsidRPr="0096213B">
        <w:rPr>
          <w:rFonts w:ascii="Poppins" w:hAnsi="Poppins" w:cs="Poppins"/>
          <w:sz w:val="24"/>
          <w:szCs w:val="22"/>
          <w:u w:val="single"/>
          <w:lang w:val="it-IT"/>
        </w:rPr>
        <w:t>-202</w:t>
      </w:r>
      <w:r w:rsidR="00222A5F">
        <w:rPr>
          <w:rFonts w:ascii="Poppins" w:hAnsi="Poppins" w:cs="Poppins"/>
          <w:sz w:val="24"/>
          <w:szCs w:val="22"/>
          <w:u w:val="single"/>
          <w:lang w:val="it-IT"/>
        </w:rPr>
        <w:t>5</w:t>
      </w:r>
      <w:r w:rsidRPr="0096213B">
        <w:rPr>
          <w:rFonts w:ascii="Poppins" w:hAnsi="Poppins" w:cs="Poppins"/>
          <w:sz w:val="24"/>
          <w:szCs w:val="22"/>
          <w:u w:val="single"/>
          <w:lang w:val="it-IT"/>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60C6E828"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6848AF">
        <w:rPr>
          <w:rFonts w:ascii="Poppins" w:hAnsi="Poppins" w:cs="Poppins"/>
          <w:b/>
          <w:bCs/>
          <w:sz w:val="22"/>
          <w:szCs w:val="22"/>
        </w:rPr>
        <w:t>07</w:t>
      </w:r>
      <w:r w:rsidR="00D13504" w:rsidRPr="0096213B">
        <w:rPr>
          <w:rFonts w:ascii="Poppins" w:hAnsi="Poppins" w:cs="Poppins"/>
          <w:b/>
          <w:bCs/>
          <w:sz w:val="22"/>
          <w:szCs w:val="22"/>
        </w:rPr>
        <w:t>/</w:t>
      </w:r>
      <w:r w:rsidR="00222A5F">
        <w:rPr>
          <w:rFonts w:ascii="Poppins" w:hAnsi="Poppins" w:cs="Poppins"/>
          <w:b/>
          <w:bCs/>
          <w:sz w:val="22"/>
          <w:szCs w:val="22"/>
        </w:rPr>
        <w:t>0</w:t>
      </w:r>
      <w:r w:rsidR="006848AF">
        <w:rPr>
          <w:rFonts w:ascii="Poppins" w:hAnsi="Poppins" w:cs="Poppins"/>
          <w:b/>
          <w:bCs/>
          <w:sz w:val="22"/>
          <w:szCs w:val="22"/>
        </w:rPr>
        <w:t>4</w:t>
      </w:r>
      <w:r w:rsidRPr="0096213B">
        <w:rPr>
          <w:rFonts w:ascii="Poppins" w:hAnsi="Poppins" w:cs="Poppins"/>
          <w:b/>
          <w:bCs/>
          <w:sz w:val="22"/>
          <w:szCs w:val="22"/>
        </w:rPr>
        <w:t>/20</w:t>
      </w:r>
      <w:r w:rsidR="001517B7" w:rsidRPr="0096213B">
        <w:rPr>
          <w:rFonts w:ascii="Poppins" w:hAnsi="Poppins" w:cs="Poppins"/>
          <w:b/>
          <w:bCs/>
          <w:sz w:val="22"/>
          <w:szCs w:val="22"/>
        </w:rPr>
        <w:t>2</w:t>
      </w:r>
      <w:r w:rsidR="00222A5F">
        <w:rPr>
          <w:rFonts w:ascii="Poppins" w:hAnsi="Poppins" w:cs="Poppins"/>
          <w:b/>
          <w:bCs/>
          <w:sz w:val="22"/>
          <w:szCs w:val="22"/>
        </w:rPr>
        <w:t>5</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10605D84" w:rsidR="00AB06BA" w:rsidRPr="001C2FD3" w:rsidRDefault="00E05698"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0D7F84C3" wp14:editId="54393B7D">
            <wp:extent cx="5380990" cy="3782557"/>
            <wp:effectExtent l="0" t="0" r="0" b="8890"/>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92720" cy="3790803"/>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lastRenderedPageBreak/>
        <w:t>En agosto 2021, las expectativas en el mercado del petróleo cambiaron, respecto al mes de julio 2021; debido principalmente al impacto de la variante Delta del Coronavirus, que retrasó, a nivel global, la reactivación que habían experimentado los precios del petróleo y combustibles a lo largo de la pandemia.</w:t>
      </w:r>
    </w:p>
    <w:p w14:paraId="313DC165" w14:textId="77777777" w:rsidR="00E812D9" w:rsidRPr="0096213B" w:rsidRDefault="00E812D9" w:rsidP="00E812D9">
      <w:pPr>
        <w:jc w:val="both"/>
        <w:rPr>
          <w:rFonts w:ascii="Poppins" w:hAnsi="Poppins" w:cs="Poppins"/>
          <w:sz w:val="18"/>
          <w:szCs w:val="18"/>
        </w:rPr>
      </w:pPr>
      <w:r w:rsidRPr="0096213B">
        <w:rPr>
          <w:rFonts w:ascii="Poppins" w:hAnsi="Poppins" w:cs="Poppins"/>
          <w:sz w:val="18"/>
          <w:szCs w:val="18"/>
        </w:rPr>
        <w:t xml:space="preserve">  </w:t>
      </w:r>
    </w:p>
    <w:p w14:paraId="5CB5BC2E" w14:textId="36350C77"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059BFD50" w:rsidR="00E812D9" w:rsidRPr="0096213B" w:rsidRDefault="00733288" w:rsidP="00E812D9">
      <w:pPr>
        <w:jc w:val="both"/>
        <w:rPr>
          <w:rFonts w:ascii="Poppins" w:hAnsi="Poppins" w:cs="Poppins"/>
          <w:sz w:val="18"/>
          <w:szCs w:val="18"/>
        </w:rPr>
      </w:pPr>
      <w:r w:rsidRPr="007B4713">
        <w:rPr>
          <w:rFonts w:ascii="Poppins" w:hAnsi="Poppins" w:cs="Poppins"/>
          <w:sz w:val="18"/>
          <w:szCs w:val="18"/>
        </w:rPr>
        <w:t>Asimismo, a</w:t>
      </w:r>
      <w:r w:rsidR="006A2158" w:rsidRPr="007B4713">
        <w:rPr>
          <w:rFonts w:ascii="Poppins" w:hAnsi="Poppins" w:cs="Poppins"/>
          <w:sz w:val="18"/>
          <w:szCs w:val="18"/>
        </w:rPr>
        <w:t>l cierre de la última semana del periodo de evaluación</w:t>
      </w:r>
      <w:r w:rsidR="00FE53EF" w:rsidRPr="007B4713">
        <w:rPr>
          <w:rFonts w:ascii="Poppins" w:hAnsi="Poppins" w:cs="Poppins"/>
          <w:sz w:val="22"/>
          <w:szCs w:val="22"/>
          <w:vertAlign w:val="superscript"/>
        </w:rPr>
        <w:footnoteReference w:id="3"/>
      </w:r>
      <w:r w:rsidR="006A2158" w:rsidRPr="007B4713">
        <w:rPr>
          <w:rFonts w:ascii="Poppins" w:hAnsi="Poppins" w:cs="Poppins"/>
          <w:sz w:val="14"/>
          <w:szCs w:val="14"/>
          <w:vertAlign w:val="superscript"/>
        </w:rPr>
        <w:t>,</w:t>
      </w:r>
      <w:r w:rsidR="006A2158" w:rsidRPr="007B4713">
        <w:rPr>
          <w:rFonts w:ascii="Poppins" w:hAnsi="Poppins" w:cs="Poppins"/>
          <w:sz w:val="18"/>
          <w:szCs w:val="18"/>
        </w:rPr>
        <w:t xml:space="preserve"> </w:t>
      </w:r>
      <w:r w:rsidR="00FE53EF" w:rsidRPr="007B4713">
        <w:rPr>
          <w:rFonts w:ascii="Poppins" w:hAnsi="Poppins" w:cs="Poppins"/>
          <w:sz w:val="18"/>
          <w:szCs w:val="18"/>
        </w:rPr>
        <w:t xml:space="preserve">el precio del crudo WTI se ubicó </w:t>
      </w:r>
      <w:r w:rsidRPr="007B4713">
        <w:rPr>
          <w:rFonts w:ascii="Poppins" w:hAnsi="Poppins" w:cs="Poppins"/>
          <w:sz w:val="18"/>
          <w:szCs w:val="18"/>
        </w:rPr>
        <w:t xml:space="preserve">en </w:t>
      </w:r>
      <w:r w:rsidR="00DB2ACC">
        <w:rPr>
          <w:rFonts w:ascii="Poppins" w:hAnsi="Poppins" w:cs="Poppins"/>
          <w:sz w:val="18"/>
          <w:szCs w:val="18"/>
        </w:rPr>
        <w:t>6</w:t>
      </w:r>
      <w:r w:rsidR="008D1400">
        <w:rPr>
          <w:rFonts w:ascii="Poppins" w:hAnsi="Poppins" w:cs="Poppins"/>
          <w:sz w:val="18"/>
          <w:szCs w:val="18"/>
        </w:rPr>
        <w:t>0</w:t>
      </w:r>
      <w:r w:rsidR="00E23D92" w:rsidRPr="007B4713">
        <w:rPr>
          <w:rFonts w:ascii="Poppins" w:hAnsi="Poppins" w:cs="Poppins"/>
          <w:sz w:val="18"/>
          <w:szCs w:val="18"/>
        </w:rPr>
        <w:t>,</w:t>
      </w:r>
      <w:r w:rsidR="008D1400">
        <w:rPr>
          <w:rFonts w:ascii="Poppins" w:hAnsi="Poppins" w:cs="Poppins"/>
          <w:sz w:val="18"/>
          <w:szCs w:val="18"/>
        </w:rPr>
        <w:t>45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las gasolinas registraron un precio superior a </w:t>
      </w:r>
      <w:r w:rsidR="00EA6FFB" w:rsidRPr="007B4713">
        <w:rPr>
          <w:rFonts w:ascii="Poppins" w:hAnsi="Poppins" w:cs="Poppins"/>
          <w:sz w:val="18"/>
          <w:szCs w:val="18"/>
        </w:rPr>
        <w:t>8</w:t>
      </w:r>
      <w:r w:rsidR="008D1400">
        <w:rPr>
          <w:rFonts w:ascii="Poppins" w:hAnsi="Poppins" w:cs="Poppins"/>
          <w:sz w:val="18"/>
          <w:szCs w:val="18"/>
        </w:rPr>
        <w:t>1</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Pr="007B4713">
        <w:rPr>
          <w:rFonts w:ascii="Poppins" w:hAnsi="Poppins" w:cs="Poppins"/>
          <w:sz w:val="18"/>
          <w:szCs w:val="18"/>
        </w:rPr>
        <w:t xml:space="preserve"> y los destilados medios registraron niveles </w:t>
      </w:r>
      <w:r w:rsidR="00E23D92" w:rsidRPr="007B4713">
        <w:rPr>
          <w:rFonts w:ascii="Poppins" w:hAnsi="Poppins" w:cs="Poppins"/>
          <w:sz w:val="18"/>
          <w:szCs w:val="18"/>
        </w:rPr>
        <w:t>superiores</w:t>
      </w:r>
      <w:r w:rsidR="005B64C4" w:rsidRPr="007B4713">
        <w:rPr>
          <w:rFonts w:ascii="Poppins" w:hAnsi="Poppins" w:cs="Poppins"/>
          <w:sz w:val="18"/>
          <w:szCs w:val="18"/>
        </w:rPr>
        <w:t xml:space="preserve"> de</w:t>
      </w:r>
      <w:r w:rsidRPr="007B4713">
        <w:rPr>
          <w:rFonts w:ascii="Poppins" w:hAnsi="Poppins" w:cs="Poppins"/>
          <w:sz w:val="18"/>
          <w:szCs w:val="18"/>
        </w:rPr>
        <w:t xml:space="preserve"> los </w:t>
      </w:r>
      <w:r w:rsidR="008D1400">
        <w:rPr>
          <w:rFonts w:ascii="Poppins" w:hAnsi="Poppins" w:cs="Poppins"/>
          <w:sz w:val="18"/>
          <w:szCs w:val="18"/>
        </w:rPr>
        <w:t>85</w:t>
      </w:r>
      <w:r w:rsidRPr="007B4713">
        <w:rPr>
          <w:rFonts w:ascii="Poppins" w:hAnsi="Poppins" w:cs="Poppins"/>
          <w:sz w:val="18"/>
          <w:szCs w:val="18"/>
        </w:rPr>
        <w:t xml:space="preserve"> US$/</w:t>
      </w:r>
      <w:proofErr w:type="spellStart"/>
      <w:r w:rsidRPr="007B4713">
        <w:rPr>
          <w:rFonts w:ascii="Poppins" w:hAnsi="Poppins" w:cs="Poppins"/>
          <w:sz w:val="18"/>
          <w:szCs w:val="18"/>
        </w:rPr>
        <w:t>Bl</w:t>
      </w:r>
      <w:proofErr w:type="spellEnd"/>
      <w:r w:rsidR="00FE53EF" w:rsidRPr="007B4713">
        <w:rPr>
          <w:rFonts w:ascii="Poppins" w:hAnsi="Poppins" w:cs="Poppins"/>
          <w:sz w:val="18"/>
          <w:szCs w:val="18"/>
        </w:rPr>
        <w:t xml:space="preserve">. Para el mismo periodo, el precio del GLP cerró la semana en </w:t>
      </w:r>
      <w:r w:rsidR="007B27C1">
        <w:rPr>
          <w:rFonts w:ascii="Poppins" w:hAnsi="Poppins" w:cs="Poppins"/>
          <w:sz w:val="18"/>
          <w:szCs w:val="18"/>
        </w:rPr>
        <w:t>3</w:t>
      </w:r>
      <w:r w:rsidR="008D1400">
        <w:rPr>
          <w:rFonts w:ascii="Poppins" w:hAnsi="Poppins" w:cs="Poppins"/>
          <w:sz w:val="18"/>
          <w:szCs w:val="18"/>
        </w:rPr>
        <w:t>3</w:t>
      </w:r>
      <w:r w:rsidR="00941CD2" w:rsidRPr="007B4713">
        <w:rPr>
          <w:rFonts w:ascii="Poppins" w:hAnsi="Poppins" w:cs="Poppins"/>
          <w:sz w:val="18"/>
          <w:szCs w:val="18"/>
        </w:rPr>
        <w:t>,</w:t>
      </w:r>
      <w:r w:rsidR="008D1400">
        <w:rPr>
          <w:rFonts w:ascii="Poppins" w:hAnsi="Poppins" w:cs="Poppins"/>
          <w:sz w:val="18"/>
          <w:szCs w:val="18"/>
        </w:rPr>
        <w:t>65</w:t>
      </w:r>
      <w:r w:rsidR="00FE53EF" w:rsidRPr="007B4713">
        <w:rPr>
          <w:rFonts w:ascii="Poppins" w:hAnsi="Poppins" w:cs="Poppins"/>
          <w:sz w:val="18"/>
          <w:szCs w:val="18"/>
        </w:rPr>
        <w:t xml:space="preserve"> US$/</w:t>
      </w:r>
      <w:proofErr w:type="spellStart"/>
      <w:r w:rsidR="00FE53EF" w:rsidRPr="007B4713">
        <w:rPr>
          <w:rFonts w:ascii="Poppins" w:hAnsi="Poppins" w:cs="Poppins"/>
          <w:sz w:val="18"/>
          <w:szCs w:val="18"/>
        </w:rPr>
        <w:t>Bl</w:t>
      </w:r>
      <w:proofErr w:type="spellEnd"/>
      <w:r w:rsidR="00FE53EF" w:rsidRPr="007B4713">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7317AFF6" w14:textId="695D1FF4" w:rsidR="005C2FE5" w:rsidRDefault="005B4C77" w:rsidP="00005B14">
      <w:pPr>
        <w:jc w:val="both"/>
        <w:rPr>
          <w:rFonts w:ascii="Poppins" w:hAnsi="Poppins" w:cs="Poppins"/>
          <w:bCs/>
          <w:sz w:val="18"/>
          <w:szCs w:val="18"/>
        </w:rPr>
      </w:pPr>
      <w:r w:rsidRPr="0096213B">
        <w:rPr>
          <w:rFonts w:ascii="Poppins" w:hAnsi="Poppins" w:cs="Poppins"/>
          <w:bCs/>
          <w:sz w:val="18"/>
          <w:szCs w:val="18"/>
        </w:rPr>
        <w:t xml:space="preserve">En las semanas del </w:t>
      </w:r>
      <w:r w:rsidR="008D1400">
        <w:rPr>
          <w:rFonts w:ascii="Poppins" w:hAnsi="Poppins" w:cs="Poppins"/>
          <w:bCs/>
          <w:sz w:val="18"/>
          <w:szCs w:val="18"/>
        </w:rPr>
        <w:t>24</w:t>
      </w:r>
      <w:r w:rsidRPr="0096213B">
        <w:rPr>
          <w:rFonts w:ascii="Poppins" w:hAnsi="Poppins" w:cs="Poppins"/>
          <w:bCs/>
          <w:sz w:val="18"/>
          <w:szCs w:val="18"/>
        </w:rPr>
        <w:t>.</w:t>
      </w:r>
      <w:r w:rsidR="000F0295">
        <w:rPr>
          <w:rFonts w:ascii="Poppins" w:hAnsi="Poppins" w:cs="Poppins"/>
          <w:bCs/>
          <w:sz w:val="18"/>
          <w:szCs w:val="18"/>
        </w:rPr>
        <w:t>0</w:t>
      </w:r>
      <w:r w:rsidR="00634875">
        <w:rPr>
          <w:rFonts w:ascii="Poppins" w:hAnsi="Poppins" w:cs="Poppins"/>
          <w:bCs/>
          <w:sz w:val="18"/>
          <w:szCs w:val="18"/>
        </w:rPr>
        <w:t>3</w:t>
      </w:r>
      <w:r w:rsidRPr="0096213B">
        <w:rPr>
          <w:rFonts w:ascii="Poppins" w:hAnsi="Poppins" w:cs="Poppins"/>
          <w:bCs/>
          <w:sz w:val="18"/>
          <w:szCs w:val="18"/>
        </w:rPr>
        <w:t>.202</w:t>
      </w:r>
      <w:r w:rsidR="000F0295">
        <w:rPr>
          <w:rFonts w:ascii="Poppins" w:hAnsi="Poppins" w:cs="Poppins"/>
          <w:bCs/>
          <w:sz w:val="18"/>
          <w:szCs w:val="18"/>
        </w:rPr>
        <w:t>5</w:t>
      </w:r>
      <w:r w:rsidRPr="0096213B">
        <w:rPr>
          <w:rFonts w:ascii="Poppins" w:hAnsi="Poppins" w:cs="Poppins"/>
          <w:bCs/>
          <w:sz w:val="18"/>
          <w:szCs w:val="18"/>
        </w:rPr>
        <w:t xml:space="preserve"> al</w:t>
      </w:r>
      <w:r w:rsidR="00246F93" w:rsidRPr="0096213B">
        <w:rPr>
          <w:rFonts w:ascii="Poppins" w:hAnsi="Poppins" w:cs="Poppins"/>
          <w:bCs/>
          <w:sz w:val="18"/>
          <w:szCs w:val="18"/>
        </w:rPr>
        <w:t xml:space="preserve"> </w:t>
      </w:r>
      <w:r w:rsidR="008D1400">
        <w:rPr>
          <w:rFonts w:ascii="Poppins" w:hAnsi="Poppins" w:cs="Poppins"/>
          <w:bCs/>
          <w:sz w:val="18"/>
          <w:szCs w:val="18"/>
        </w:rPr>
        <w:t>04</w:t>
      </w:r>
      <w:r w:rsidRPr="0096213B">
        <w:rPr>
          <w:rFonts w:ascii="Poppins" w:hAnsi="Poppins" w:cs="Poppins"/>
          <w:bCs/>
          <w:sz w:val="18"/>
          <w:szCs w:val="18"/>
        </w:rPr>
        <w:t>.</w:t>
      </w:r>
      <w:r w:rsidR="00E23D92">
        <w:rPr>
          <w:rFonts w:ascii="Poppins" w:hAnsi="Poppins" w:cs="Poppins"/>
          <w:bCs/>
          <w:sz w:val="18"/>
          <w:szCs w:val="18"/>
        </w:rPr>
        <w:t>0</w:t>
      </w:r>
      <w:r w:rsidR="008D1400">
        <w:rPr>
          <w:rFonts w:ascii="Poppins" w:hAnsi="Poppins" w:cs="Poppins"/>
          <w:bCs/>
          <w:sz w:val="18"/>
          <w:szCs w:val="18"/>
        </w:rPr>
        <w:t>4</w:t>
      </w:r>
      <w:r w:rsidRPr="0096213B">
        <w:rPr>
          <w:rFonts w:ascii="Poppins" w:hAnsi="Poppins" w:cs="Poppins"/>
          <w:bCs/>
          <w:sz w:val="18"/>
          <w:szCs w:val="18"/>
        </w:rPr>
        <w:t>.202</w:t>
      </w:r>
      <w:r w:rsidR="00E23D92">
        <w:rPr>
          <w:rFonts w:ascii="Poppins" w:hAnsi="Poppins" w:cs="Poppins"/>
          <w:bCs/>
          <w:sz w:val="18"/>
          <w:szCs w:val="18"/>
        </w:rPr>
        <w:t>5</w:t>
      </w:r>
      <w:r w:rsidRPr="0096213B">
        <w:rPr>
          <w:rFonts w:ascii="Poppins" w:hAnsi="Poppins" w:cs="Poppins"/>
          <w:bCs/>
          <w:sz w:val="18"/>
          <w:szCs w:val="18"/>
        </w:rPr>
        <w:t xml:space="preserve">, los principales factores que incidieron en la variación de los precios del petróleo crudo y </w:t>
      </w:r>
      <w:r w:rsidR="00073C34" w:rsidRPr="0096213B">
        <w:rPr>
          <w:rFonts w:ascii="Poppins" w:hAnsi="Poppins" w:cs="Poppins"/>
          <w:bCs/>
          <w:sz w:val="18"/>
          <w:szCs w:val="18"/>
        </w:rPr>
        <w:t>c</w:t>
      </w:r>
      <w:r w:rsidRPr="0096213B">
        <w:rPr>
          <w:rFonts w:ascii="Poppins" w:hAnsi="Poppins" w:cs="Poppins"/>
          <w:bCs/>
          <w:sz w:val="18"/>
          <w:szCs w:val="18"/>
        </w:rPr>
        <w:t>ombustibles fueron los siguientes:</w:t>
      </w:r>
    </w:p>
    <w:p w14:paraId="237382DE" w14:textId="77777777" w:rsidR="00593ACE" w:rsidRPr="0096213B" w:rsidRDefault="00593ACE" w:rsidP="00005B14">
      <w:pPr>
        <w:jc w:val="both"/>
        <w:rPr>
          <w:rFonts w:ascii="Poppins" w:hAnsi="Poppins" w:cs="Poppins"/>
          <w:sz w:val="20"/>
          <w:szCs w:val="20"/>
          <w:highlight w:val="yellow"/>
        </w:rPr>
      </w:pPr>
    </w:p>
    <w:p w14:paraId="74C18346" w14:textId="77777777" w:rsidR="008D1400" w:rsidRPr="000A0088" w:rsidRDefault="008D1400" w:rsidP="008D1400">
      <w:pPr>
        <w:pStyle w:val="Prrafodelista"/>
        <w:numPr>
          <w:ilvl w:val="0"/>
          <w:numId w:val="30"/>
        </w:numPr>
        <w:ind w:left="425"/>
        <w:contextualSpacing/>
        <w:jc w:val="both"/>
        <w:rPr>
          <w:rFonts w:ascii="Poppins" w:hAnsi="Poppins" w:cs="Poppins"/>
          <w:b/>
          <w:sz w:val="18"/>
          <w:szCs w:val="18"/>
        </w:rPr>
      </w:pPr>
      <w:r w:rsidRPr="000A0088">
        <w:rPr>
          <w:rFonts w:ascii="Poppins" w:hAnsi="Poppins" w:cs="Poppins"/>
          <w:b/>
          <w:sz w:val="18"/>
          <w:szCs w:val="18"/>
        </w:rPr>
        <w:t xml:space="preserve">El </w:t>
      </w:r>
      <w:r>
        <w:rPr>
          <w:rFonts w:ascii="Poppins" w:hAnsi="Poppins" w:cs="Poppins"/>
          <w:b/>
          <w:sz w:val="18"/>
          <w:szCs w:val="18"/>
        </w:rPr>
        <w:t>incremento</w:t>
      </w:r>
      <w:r w:rsidRPr="000A0088">
        <w:rPr>
          <w:rFonts w:ascii="Poppins" w:hAnsi="Poppins" w:cs="Poppins"/>
          <w:b/>
          <w:sz w:val="18"/>
          <w:szCs w:val="18"/>
        </w:rPr>
        <w:t xml:space="preserve"> de los inventarios de crudo, destilado medio y propano,</w:t>
      </w:r>
      <w:r>
        <w:rPr>
          <w:rFonts w:ascii="Poppins" w:hAnsi="Poppins" w:cs="Poppins"/>
          <w:b/>
          <w:sz w:val="18"/>
          <w:szCs w:val="18"/>
        </w:rPr>
        <w:t xml:space="preserve"> así como el descenso de las existencias de gasolinas</w:t>
      </w:r>
      <w:r w:rsidRPr="000A0088">
        <w:rPr>
          <w:rFonts w:ascii="Poppins" w:hAnsi="Poppins" w:cs="Poppins"/>
          <w:b/>
          <w:sz w:val="18"/>
          <w:szCs w:val="18"/>
        </w:rPr>
        <w:t xml:space="preserve">, al </w:t>
      </w:r>
      <w:r>
        <w:rPr>
          <w:rFonts w:ascii="Poppins" w:hAnsi="Poppins" w:cs="Poppins"/>
          <w:b/>
          <w:sz w:val="18"/>
          <w:szCs w:val="18"/>
        </w:rPr>
        <w:t>28</w:t>
      </w:r>
      <w:r w:rsidRPr="000A0088">
        <w:rPr>
          <w:rFonts w:ascii="Poppins" w:hAnsi="Poppins" w:cs="Poppins"/>
          <w:b/>
          <w:sz w:val="18"/>
          <w:szCs w:val="18"/>
        </w:rPr>
        <w:t xml:space="preserve"> de marzo del 2025</w:t>
      </w:r>
    </w:p>
    <w:p w14:paraId="3ED6007A" w14:textId="77777777" w:rsidR="008D1400" w:rsidRPr="000A0088" w:rsidRDefault="008D1400" w:rsidP="008D1400">
      <w:pPr>
        <w:pStyle w:val="Prrafodelista"/>
        <w:ind w:left="426"/>
        <w:jc w:val="both"/>
        <w:rPr>
          <w:rFonts w:ascii="Poppins" w:hAnsi="Poppins" w:cs="Poppins"/>
          <w:sz w:val="18"/>
          <w:szCs w:val="18"/>
        </w:rPr>
      </w:pPr>
    </w:p>
    <w:p w14:paraId="32DD1F77" w14:textId="77777777" w:rsidR="008D1400" w:rsidRPr="000A0088" w:rsidRDefault="008D1400" w:rsidP="008D1400">
      <w:pPr>
        <w:shd w:val="clear" w:color="auto" w:fill="FFFFFF"/>
        <w:ind w:left="425"/>
        <w:jc w:val="both"/>
        <w:rPr>
          <w:rFonts w:ascii="Poppins" w:hAnsi="Poppins" w:cs="Poppins"/>
          <w:sz w:val="18"/>
          <w:szCs w:val="18"/>
        </w:rPr>
      </w:pPr>
      <w:r w:rsidRPr="000A0088">
        <w:rPr>
          <w:rFonts w:ascii="Poppins" w:hAnsi="Poppins" w:cs="Poppins"/>
          <w:sz w:val="18"/>
          <w:szCs w:val="18"/>
        </w:rPr>
        <w:t xml:space="preserve">Los inventarios de petróleo de Estados Unidos se </w:t>
      </w:r>
      <w:r>
        <w:rPr>
          <w:rFonts w:ascii="Poppins" w:hAnsi="Poppins" w:cs="Poppins"/>
          <w:sz w:val="18"/>
          <w:szCs w:val="18"/>
        </w:rPr>
        <w:t>incrementaron</w:t>
      </w:r>
      <w:r w:rsidRPr="000A0088">
        <w:rPr>
          <w:rFonts w:ascii="Poppins" w:hAnsi="Poppins" w:cs="Poppins"/>
          <w:sz w:val="18"/>
          <w:szCs w:val="18"/>
        </w:rPr>
        <w:t xml:space="preserve"> </w:t>
      </w:r>
      <w:r>
        <w:rPr>
          <w:rFonts w:ascii="Poppins" w:hAnsi="Poppins" w:cs="Poppins"/>
          <w:sz w:val="18"/>
          <w:szCs w:val="18"/>
        </w:rPr>
        <w:t>6,2</w:t>
      </w:r>
      <w:r w:rsidRPr="000A0088">
        <w:rPr>
          <w:rFonts w:ascii="Poppins" w:hAnsi="Poppins" w:cs="Poppins"/>
          <w:sz w:val="18"/>
          <w:szCs w:val="18"/>
        </w:rPr>
        <w:t xml:space="preserve"> millones de barriles, ubicándose en -</w:t>
      </w:r>
      <w:r>
        <w:rPr>
          <w:rFonts w:ascii="Poppins" w:hAnsi="Poppins" w:cs="Poppins"/>
          <w:sz w:val="18"/>
          <w:szCs w:val="18"/>
        </w:rPr>
        <w:t>4</w:t>
      </w:r>
      <w:r w:rsidRPr="000A0088">
        <w:rPr>
          <w:rFonts w:ascii="Poppins" w:hAnsi="Poppins" w:cs="Poppins"/>
          <w:sz w:val="18"/>
          <w:szCs w:val="18"/>
        </w:rPr>
        <w:t>% por debajo de la media de los últimos 5 años, para esta época del año, lo que representa 43</w:t>
      </w:r>
      <w:r>
        <w:rPr>
          <w:rFonts w:ascii="Poppins" w:hAnsi="Poppins" w:cs="Poppins"/>
          <w:sz w:val="18"/>
          <w:szCs w:val="18"/>
        </w:rPr>
        <w:t>9</w:t>
      </w:r>
      <w:r w:rsidRPr="000A0088">
        <w:rPr>
          <w:rFonts w:ascii="Poppins" w:hAnsi="Poppins" w:cs="Poppins"/>
          <w:sz w:val="18"/>
          <w:szCs w:val="18"/>
        </w:rPr>
        <w:t>,</w:t>
      </w:r>
      <w:r>
        <w:rPr>
          <w:rFonts w:ascii="Poppins" w:hAnsi="Poppins" w:cs="Poppins"/>
          <w:sz w:val="18"/>
          <w:szCs w:val="18"/>
        </w:rPr>
        <w:t>8</w:t>
      </w:r>
      <w:r w:rsidRPr="000A0088">
        <w:rPr>
          <w:rFonts w:ascii="Poppins" w:hAnsi="Poppins" w:cs="Poppins"/>
          <w:sz w:val="18"/>
          <w:szCs w:val="18"/>
        </w:rPr>
        <w:t xml:space="preserve"> millones de barriles.</w:t>
      </w:r>
    </w:p>
    <w:p w14:paraId="680CD538" w14:textId="77777777" w:rsidR="008D1400" w:rsidRPr="000A0088" w:rsidRDefault="008D1400" w:rsidP="008D1400">
      <w:pPr>
        <w:shd w:val="clear" w:color="auto" w:fill="FFFFFF"/>
        <w:ind w:left="425"/>
        <w:jc w:val="both"/>
        <w:rPr>
          <w:rFonts w:ascii="Poppins" w:hAnsi="Poppins" w:cs="Poppins"/>
          <w:sz w:val="18"/>
          <w:szCs w:val="18"/>
        </w:rPr>
      </w:pPr>
    </w:p>
    <w:p w14:paraId="4F5CC000" w14:textId="77777777" w:rsidR="008D1400" w:rsidRDefault="008D1400" w:rsidP="008D1400">
      <w:pPr>
        <w:shd w:val="clear" w:color="auto" w:fill="FFFFFF"/>
        <w:ind w:left="425"/>
        <w:jc w:val="both"/>
        <w:rPr>
          <w:rFonts w:ascii="Poppins" w:hAnsi="Poppins" w:cs="Poppins"/>
          <w:sz w:val="18"/>
          <w:szCs w:val="18"/>
        </w:rPr>
      </w:pPr>
      <w:r w:rsidRPr="000A0088">
        <w:rPr>
          <w:rFonts w:ascii="Poppins" w:hAnsi="Poppins" w:cs="Poppins"/>
          <w:sz w:val="18"/>
          <w:szCs w:val="18"/>
        </w:rPr>
        <w:t xml:space="preserve">Por su parte, las existencias de gasolina se redujeron en </w:t>
      </w:r>
      <w:r>
        <w:rPr>
          <w:rFonts w:ascii="Poppins" w:hAnsi="Poppins" w:cs="Poppins"/>
          <w:sz w:val="18"/>
          <w:szCs w:val="18"/>
        </w:rPr>
        <w:t>1</w:t>
      </w:r>
      <w:r w:rsidRPr="000A0088">
        <w:rPr>
          <w:rFonts w:ascii="Poppins" w:hAnsi="Poppins" w:cs="Poppins"/>
          <w:sz w:val="18"/>
          <w:szCs w:val="18"/>
        </w:rPr>
        <w:t>,</w:t>
      </w:r>
      <w:r>
        <w:rPr>
          <w:rFonts w:ascii="Poppins" w:hAnsi="Poppins" w:cs="Poppins"/>
          <w:sz w:val="18"/>
          <w:szCs w:val="18"/>
        </w:rPr>
        <w:t>5</w:t>
      </w:r>
      <w:r w:rsidRPr="000A0088">
        <w:rPr>
          <w:rFonts w:ascii="Poppins" w:hAnsi="Poppins" w:cs="Poppins"/>
          <w:sz w:val="18"/>
          <w:szCs w:val="18"/>
        </w:rPr>
        <w:t xml:space="preserve"> millones de barriles, reportando un total de 2</w:t>
      </w:r>
      <w:r>
        <w:rPr>
          <w:rFonts w:ascii="Poppins" w:hAnsi="Poppins" w:cs="Poppins"/>
          <w:sz w:val="18"/>
          <w:szCs w:val="18"/>
        </w:rPr>
        <w:t>37</w:t>
      </w:r>
      <w:r w:rsidRPr="000A0088">
        <w:rPr>
          <w:rFonts w:ascii="Poppins" w:hAnsi="Poppins" w:cs="Poppins"/>
          <w:sz w:val="18"/>
          <w:szCs w:val="18"/>
        </w:rPr>
        <w:t>,</w:t>
      </w:r>
      <w:r>
        <w:rPr>
          <w:rFonts w:ascii="Poppins" w:hAnsi="Poppins" w:cs="Poppins"/>
          <w:sz w:val="18"/>
          <w:szCs w:val="18"/>
        </w:rPr>
        <w:t>6</w:t>
      </w:r>
      <w:r w:rsidRPr="000A0088">
        <w:rPr>
          <w:rFonts w:ascii="Poppins" w:hAnsi="Poppins" w:cs="Poppins"/>
          <w:sz w:val="18"/>
          <w:szCs w:val="18"/>
        </w:rPr>
        <w:t xml:space="preserve"> millones de barriles; mientras los inventarios de destilados, que incluyen al diésel y al combustible para calefacción </w:t>
      </w:r>
      <w:r>
        <w:rPr>
          <w:rFonts w:ascii="Poppins" w:hAnsi="Poppins" w:cs="Poppins"/>
          <w:sz w:val="18"/>
          <w:szCs w:val="18"/>
        </w:rPr>
        <w:t>subieron</w:t>
      </w:r>
      <w:r w:rsidRPr="000A0088">
        <w:rPr>
          <w:rFonts w:ascii="Poppins" w:hAnsi="Poppins" w:cs="Poppins"/>
          <w:sz w:val="18"/>
          <w:szCs w:val="18"/>
        </w:rPr>
        <w:t xml:space="preserve"> en </w:t>
      </w:r>
      <w:r>
        <w:rPr>
          <w:rFonts w:ascii="Poppins" w:hAnsi="Poppins" w:cs="Poppins"/>
          <w:sz w:val="18"/>
          <w:szCs w:val="18"/>
        </w:rPr>
        <w:t>0</w:t>
      </w:r>
      <w:r w:rsidRPr="000A0088">
        <w:rPr>
          <w:rFonts w:ascii="Poppins" w:hAnsi="Poppins" w:cs="Poppins"/>
          <w:sz w:val="18"/>
          <w:szCs w:val="18"/>
        </w:rPr>
        <w:t>,</w:t>
      </w:r>
      <w:r>
        <w:rPr>
          <w:rFonts w:ascii="Poppins" w:hAnsi="Poppins" w:cs="Poppins"/>
          <w:sz w:val="18"/>
          <w:szCs w:val="18"/>
        </w:rPr>
        <w:t>2</w:t>
      </w:r>
      <w:r w:rsidRPr="000A0088">
        <w:rPr>
          <w:rFonts w:ascii="Poppins" w:hAnsi="Poppins" w:cs="Poppins"/>
          <w:sz w:val="18"/>
          <w:szCs w:val="18"/>
        </w:rPr>
        <w:t xml:space="preserve"> millones de barriles, ubicándose en 114,</w:t>
      </w:r>
      <w:r>
        <w:rPr>
          <w:rFonts w:ascii="Poppins" w:hAnsi="Poppins" w:cs="Poppins"/>
          <w:sz w:val="18"/>
          <w:szCs w:val="18"/>
        </w:rPr>
        <w:t>6</w:t>
      </w:r>
      <w:r w:rsidRPr="000A0088">
        <w:rPr>
          <w:rFonts w:ascii="Poppins" w:hAnsi="Poppins" w:cs="Poppins"/>
          <w:sz w:val="18"/>
          <w:szCs w:val="18"/>
        </w:rPr>
        <w:t xml:space="preserve"> millones de barriles. Finalmente, las existencias de propano </w:t>
      </w:r>
      <w:r>
        <w:rPr>
          <w:rFonts w:ascii="Poppins" w:hAnsi="Poppins" w:cs="Poppins"/>
          <w:sz w:val="18"/>
          <w:szCs w:val="18"/>
        </w:rPr>
        <w:t>se incrementaron</w:t>
      </w:r>
      <w:r w:rsidRPr="000A0088">
        <w:rPr>
          <w:rFonts w:ascii="Poppins" w:hAnsi="Poppins" w:cs="Poppins"/>
          <w:sz w:val="18"/>
          <w:szCs w:val="18"/>
        </w:rPr>
        <w:t xml:space="preserve"> </w:t>
      </w:r>
      <w:r>
        <w:rPr>
          <w:rFonts w:ascii="Poppins" w:hAnsi="Poppins" w:cs="Poppins"/>
          <w:sz w:val="18"/>
          <w:szCs w:val="18"/>
        </w:rPr>
        <w:t>0</w:t>
      </w:r>
      <w:r w:rsidRPr="000A0088">
        <w:rPr>
          <w:rFonts w:ascii="Poppins" w:hAnsi="Poppins" w:cs="Poppins"/>
          <w:sz w:val="18"/>
          <w:szCs w:val="18"/>
        </w:rPr>
        <w:t>,</w:t>
      </w:r>
      <w:r>
        <w:rPr>
          <w:rFonts w:ascii="Poppins" w:hAnsi="Poppins" w:cs="Poppins"/>
          <w:sz w:val="18"/>
          <w:szCs w:val="18"/>
        </w:rPr>
        <w:t>98</w:t>
      </w:r>
      <w:r w:rsidRPr="000A0088">
        <w:rPr>
          <w:rFonts w:ascii="Poppins" w:hAnsi="Poppins" w:cs="Poppins"/>
          <w:sz w:val="18"/>
          <w:szCs w:val="18"/>
        </w:rPr>
        <w:t xml:space="preserve"> millones de barriles, registrando un nivel de 4</w:t>
      </w:r>
      <w:r>
        <w:rPr>
          <w:rFonts w:ascii="Poppins" w:hAnsi="Poppins" w:cs="Poppins"/>
          <w:sz w:val="18"/>
          <w:szCs w:val="18"/>
        </w:rPr>
        <w:t>4</w:t>
      </w:r>
      <w:r w:rsidRPr="000A0088">
        <w:rPr>
          <w:rFonts w:ascii="Poppins" w:hAnsi="Poppins" w:cs="Poppins"/>
          <w:sz w:val="18"/>
          <w:szCs w:val="18"/>
        </w:rPr>
        <w:t>,</w:t>
      </w:r>
      <w:r>
        <w:rPr>
          <w:rFonts w:ascii="Poppins" w:hAnsi="Poppins" w:cs="Poppins"/>
          <w:sz w:val="18"/>
          <w:szCs w:val="18"/>
        </w:rPr>
        <w:t>14</w:t>
      </w:r>
      <w:r w:rsidRPr="000A0088">
        <w:rPr>
          <w:rFonts w:ascii="Poppins" w:hAnsi="Poppins" w:cs="Poppins"/>
          <w:sz w:val="18"/>
          <w:szCs w:val="18"/>
        </w:rPr>
        <w:t xml:space="preserve"> millones de barriles.</w:t>
      </w:r>
    </w:p>
    <w:p w14:paraId="343EA71A" w14:textId="77777777" w:rsidR="008D1400" w:rsidRDefault="008D1400" w:rsidP="008D1400">
      <w:pPr>
        <w:shd w:val="clear" w:color="auto" w:fill="FFFFFF"/>
        <w:ind w:left="425"/>
        <w:jc w:val="both"/>
        <w:rPr>
          <w:rFonts w:ascii="Poppins" w:hAnsi="Poppins" w:cs="Poppins"/>
          <w:sz w:val="18"/>
          <w:szCs w:val="18"/>
        </w:rPr>
      </w:pPr>
    </w:p>
    <w:p w14:paraId="629D67E3" w14:textId="77777777" w:rsidR="008D1400" w:rsidRPr="00810C9D" w:rsidRDefault="008D1400" w:rsidP="008D1400">
      <w:pPr>
        <w:pStyle w:val="Prrafodelista"/>
        <w:numPr>
          <w:ilvl w:val="0"/>
          <w:numId w:val="30"/>
        </w:numPr>
        <w:ind w:left="425"/>
        <w:contextualSpacing/>
        <w:jc w:val="both"/>
        <w:rPr>
          <w:rFonts w:ascii="Poppins" w:hAnsi="Poppins" w:cs="Poppins"/>
          <w:b/>
          <w:bCs/>
          <w:sz w:val="18"/>
          <w:szCs w:val="18"/>
        </w:rPr>
      </w:pPr>
      <w:r w:rsidRPr="00810C9D">
        <w:rPr>
          <w:rFonts w:ascii="Poppins" w:hAnsi="Poppins" w:cs="Poppins"/>
          <w:b/>
          <w:bCs/>
          <w:sz w:val="18"/>
          <w:szCs w:val="18"/>
        </w:rPr>
        <w:t xml:space="preserve">Escalada </w:t>
      </w:r>
      <w:r>
        <w:rPr>
          <w:rFonts w:ascii="Poppins" w:hAnsi="Poppins" w:cs="Poppins"/>
          <w:b/>
          <w:bCs/>
          <w:sz w:val="18"/>
          <w:szCs w:val="18"/>
        </w:rPr>
        <w:t xml:space="preserve">de la guerra </w:t>
      </w:r>
      <w:r w:rsidRPr="00810C9D">
        <w:rPr>
          <w:rFonts w:ascii="Poppins" w:hAnsi="Poppins" w:cs="Poppins"/>
          <w:b/>
          <w:bCs/>
          <w:sz w:val="18"/>
          <w:szCs w:val="18"/>
        </w:rPr>
        <w:t>comercial EE.UU.</w:t>
      </w:r>
      <w:r>
        <w:rPr>
          <w:rFonts w:ascii="Poppins" w:hAnsi="Poppins" w:cs="Poppins"/>
          <w:b/>
          <w:bCs/>
          <w:sz w:val="18"/>
          <w:szCs w:val="18"/>
        </w:rPr>
        <w:t xml:space="preserve"> </w:t>
      </w:r>
      <w:r w:rsidRPr="00810C9D">
        <w:rPr>
          <w:rFonts w:ascii="Poppins" w:hAnsi="Poppins" w:cs="Poppins"/>
          <w:b/>
          <w:bCs/>
          <w:sz w:val="18"/>
          <w:szCs w:val="18"/>
        </w:rPr>
        <w:t>–</w:t>
      </w:r>
      <w:r>
        <w:rPr>
          <w:rFonts w:ascii="Poppins" w:hAnsi="Poppins" w:cs="Poppins"/>
          <w:b/>
          <w:bCs/>
          <w:sz w:val="18"/>
          <w:szCs w:val="18"/>
        </w:rPr>
        <w:t xml:space="preserve"> </w:t>
      </w:r>
      <w:r w:rsidRPr="00810C9D">
        <w:rPr>
          <w:rFonts w:ascii="Poppins" w:hAnsi="Poppins" w:cs="Poppins"/>
          <w:b/>
          <w:bCs/>
          <w:sz w:val="18"/>
          <w:szCs w:val="18"/>
        </w:rPr>
        <w:t xml:space="preserve">China intensifica </w:t>
      </w:r>
      <w:r>
        <w:rPr>
          <w:rFonts w:ascii="Poppins" w:hAnsi="Poppins" w:cs="Poppins"/>
          <w:b/>
          <w:bCs/>
          <w:sz w:val="18"/>
          <w:szCs w:val="18"/>
        </w:rPr>
        <w:t xml:space="preserve">los </w:t>
      </w:r>
      <w:r w:rsidRPr="00810C9D">
        <w:rPr>
          <w:rFonts w:ascii="Poppins" w:hAnsi="Poppins" w:cs="Poppins"/>
          <w:b/>
          <w:bCs/>
          <w:sz w:val="18"/>
          <w:szCs w:val="18"/>
        </w:rPr>
        <w:t>riesgos bajistas</w:t>
      </w:r>
    </w:p>
    <w:p w14:paraId="4BA74854" w14:textId="77777777" w:rsidR="008D1400" w:rsidRDefault="008D1400" w:rsidP="008D1400">
      <w:pPr>
        <w:shd w:val="clear" w:color="auto" w:fill="FFFFFF"/>
        <w:ind w:left="425"/>
        <w:jc w:val="both"/>
        <w:rPr>
          <w:rFonts w:ascii="Poppins" w:hAnsi="Poppins" w:cs="Poppins"/>
          <w:sz w:val="18"/>
          <w:szCs w:val="18"/>
        </w:rPr>
      </w:pPr>
    </w:p>
    <w:p w14:paraId="6B8EA8B0" w14:textId="77777777" w:rsidR="008D1400" w:rsidRPr="008D1400" w:rsidRDefault="008D1400" w:rsidP="008D1400">
      <w:pPr>
        <w:shd w:val="clear" w:color="auto" w:fill="FFFFFF"/>
        <w:ind w:left="425"/>
        <w:jc w:val="both"/>
        <w:rPr>
          <w:rFonts w:ascii="Poppins" w:hAnsi="Poppins" w:cs="Poppins"/>
          <w:sz w:val="18"/>
          <w:szCs w:val="18"/>
        </w:rPr>
      </w:pPr>
      <w:r w:rsidRPr="00810C9D">
        <w:rPr>
          <w:rFonts w:ascii="Poppins" w:hAnsi="Poppins" w:cs="Poppins"/>
          <w:sz w:val="18"/>
          <w:szCs w:val="18"/>
        </w:rPr>
        <w:t>El conflicto arancelario entre Estados Unidos y China escaló con fuerza tras la imposición de una nueva ronda de aranceles</w:t>
      </w:r>
      <w:r>
        <w:rPr>
          <w:rFonts w:ascii="Poppins" w:hAnsi="Poppins" w:cs="Poppins"/>
          <w:sz w:val="18"/>
          <w:szCs w:val="18"/>
        </w:rPr>
        <w:t xml:space="preserve">, que fuera </w:t>
      </w:r>
      <w:r w:rsidRPr="00810C9D">
        <w:rPr>
          <w:rFonts w:ascii="Poppins" w:hAnsi="Poppins" w:cs="Poppins"/>
          <w:sz w:val="18"/>
          <w:szCs w:val="18"/>
        </w:rPr>
        <w:t xml:space="preserve">anunciada por Washington el 2 de abril de 2025. </w:t>
      </w:r>
      <w:r w:rsidRPr="008D1400">
        <w:rPr>
          <w:rFonts w:ascii="Poppins" w:hAnsi="Poppins" w:cs="Poppins"/>
          <w:sz w:val="18"/>
          <w:szCs w:val="18"/>
        </w:rPr>
        <w:lastRenderedPageBreak/>
        <w:t>La administración Trump estableció un arancel base del 10% a casi todas las importaciones, y aranceles adicionales “recíprocos” de entre 20% y 49% para cerca de 60 países, incluidos China (34%), Unión Europea (20%), Japón (24%), Vietnam (46%) y Camboya (49%). En respuesta, China impuso un arancel del 34% a todos los bienes estadounidenses y añadió restricciones a la exportación de tierras raras, clave para industrias tecnológicas y energéticas.</w:t>
      </w:r>
    </w:p>
    <w:p w14:paraId="5AEA5089" w14:textId="77777777" w:rsidR="008D1400" w:rsidRPr="008D1400" w:rsidRDefault="008D1400" w:rsidP="008D1400">
      <w:pPr>
        <w:shd w:val="clear" w:color="auto" w:fill="FFFFFF"/>
        <w:ind w:left="425"/>
        <w:jc w:val="both"/>
        <w:rPr>
          <w:rFonts w:ascii="Poppins" w:hAnsi="Poppins" w:cs="Poppins"/>
          <w:sz w:val="18"/>
          <w:szCs w:val="18"/>
        </w:rPr>
      </w:pPr>
    </w:p>
    <w:p w14:paraId="6A20877C" w14:textId="77777777" w:rsidR="008D1400" w:rsidRDefault="008D1400" w:rsidP="008D1400">
      <w:pPr>
        <w:shd w:val="clear" w:color="auto" w:fill="FFFFFF"/>
        <w:ind w:left="425"/>
        <w:jc w:val="both"/>
        <w:rPr>
          <w:rFonts w:ascii="Poppins" w:hAnsi="Poppins" w:cs="Poppins"/>
          <w:sz w:val="18"/>
          <w:szCs w:val="18"/>
        </w:rPr>
      </w:pPr>
      <w:r w:rsidRPr="008D1400">
        <w:rPr>
          <w:rFonts w:ascii="Poppins" w:hAnsi="Poppins" w:cs="Poppins"/>
          <w:sz w:val="18"/>
          <w:szCs w:val="18"/>
        </w:rPr>
        <w:t>En este escenario</w:t>
      </w:r>
      <w:r>
        <w:rPr>
          <w:rFonts w:ascii="Poppins" w:hAnsi="Poppins" w:cs="Poppins"/>
          <w:sz w:val="18"/>
          <w:szCs w:val="18"/>
        </w:rPr>
        <w:t xml:space="preserve">, </w:t>
      </w:r>
      <w:r w:rsidRPr="00810C9D">
        <w:rPr>
          <w:rFonts w:ascii="Poppins" w:hAnsi="Poppins" w:cs="Poppins"/>
          <w:sz w:val="18"/>
          <w:szCs w:val="18"/>
        </w:rPr>
        <w:t>el FMI advirtió que las tensiones podrían recortar su proyección de crecimiento global del 3,3%</w:t>
      </w:r>
      <w:r>
        <w:rPr>
          <w:rFonts w:ascii="Poppins" w:hAnsi="Poppins" w:cs="Poppins"/>
          <w:sz w:val="18"/>
          <w:szCs w:val="18"/>
        </w:rPr>
        <w:t xml:space="preserve"> mientras que e</w:t>
      </w:r>
      <w:r w:rsidRPr="00810C9D">
        <w:rPr>
          <w:rFonts w:ascii="Poppins" w:hAnsi="Poppins" w:cs="Poppins"/>
          <w:sz w:val="18"/>
          <w:szCs w:val="18"/>
        </w:rPr>
        <w:t xml:space="preserve">l mercado energético reaccionó con caídas generalizadas de más de 10 dólares por barril en el Brent y el WTI durante </w:t>
      </w:r>
      <w:r>
        <w:rPr>
          <w:rFonts w:ascii="Poppins" w:hAnsi="Poppins" w:cs="Poppins"/>
          <w:sz w:val="18"/>
          <w:szCs w:val="18"/>
        </w:rPr>
        <w:t xml:space="preserve">los dos últimos días de </w:t>
      </w:r>
      <w:r w:rsidRPr="00810C9D">
        <w:rPr>
          <w:rFonts w:ascii="Poppins" w:hAnsi="Poppins" w:cs="Poppins"/>
          <w:sz w:val="18"/>
          <w:szCs w:val="18"/>
        </w:rPr>
        <w:t>la semana</w:t>
      </w:r>
      <w:r>
        <w:rPr>
          <w:rFonts w:ascii="Poppins" w:hAnsi="Poppins" w:cs="Poppins"/>
          <w:sz w:val="18"/>
          <w:szCs w:val="18"/>
        </w:rPr>
        <w:t>.</w:t>
      </w:r>
    </w:p>
    <w:p w14:paraId="34E2B46F" w14:textId="77777777" w:rsidR="008D1400" w:rsidRDefault="008D1400" w:rsidP="008D1400">
      <w:pPr>
        <w:shd w:val="clear" w:color="auto" w:fill="FFFFFF"/>
        <w:ind w:left="425"/>
        <w:jc w:val="both"/>
        <w:rPr>
          <w:rFonts w:ascii="Poppins" w:hAnsi="Poppins" w:cs="Poppins"/>
          <w:sz w:val="18"/>
          <w:szCs w:val="18"/>
        </w:rPr>
      </w:pPr>
    </w:p>
    <w:p w14:paraId="037F5AAE" w14:textId="77777777" w:rsidR="008D1400" w:rsidRPr="00810C9D" w:rsidRDefault="008D1400" w:rsidP="008D1400">
      <w:pPr>
        <w:pStyle w:val="Prrafodelista"/>
        <w:numPr>
          <w:ilvl w:val="0"/>
          <w:numId w:val="30"/>
        </w:numPr>
        <w:ind w:left="425"/>
        <w:contextualSpacing/>
        <w:jc w:val="both"/>
        <w:rPr>
          <w:rFonts w:ascii="Poppins" w:hAnsi="Poppins" w:cs="Poppins"/>
          <w:b/>
          <w:bCs/>
          <w:sz w:val="18"/>
          <w:szCs w:val="18"/>
        </w:rPr>
      </w:pPr>
      <w:r w:rsidRPr="00810C9D">
        <w:rPr>
          <w:rFonts w:ascii="Poppins" w:hAnsi="Poppins" w:cs="Poppins"/>
          <w:b/>
          <w:bCs/>
          <w:sz w:val="18"/>
          <w:szCs w:val="18"/>
        </w:rPr>
        <w:t xml:space="preserve">La OPEP+ sorprende con </w:t>
      </w:r>
      <w:r>
        <w:rPr>
          <w:rFonts w:ascii="Poppins" w:hAnsi="Poppins" w:cs="Poppins"/>
          <w:b/>
          <w:bCs/>
          <w:sz w:val="18"/>
          <w:szCs w:val="18"/>
        </w:rPr>
        <w:t xml:space="preserve">un </w:t>
      </w:r>
      <w:r w:rsidRPr="00810C9D">
        <w:rPr>
          <w:rFonts w:ascii="Poppins" w:hAnsi="Poppins" w:cs="Poppins"/>
          <w:b/>
          <w:bCs/>
          <w:sz w:val="18"/>
          <w:szCs w:val="18"/>
        </w:rPr>
        <w:t>aumento</w:t>
      </w:r>
      <w:r>
        <w:rPr>
          <w:rFonts w:ascii="Poppins" w:hAnsi="Poppins" w:cs="Poppins"/>
          <w:b/>
          <w:bCs/>
          <w:sz w:val="18"/>
          <w:szCs w:val="18"/>
        </w:rPr>
        <w:t xml:space="preserve"> considerable</w:t>
      </w:r>
      <w:r w:rsidRPr="00810C9D">
        <w:rPr>
          <w:rFonts w:ascii="Poppins" w:hAnsi="Poppins" w:cs="Poppins"/>
          <w:b/>
          <w:bCs/>
          <w:sz w:val="18"/>
          <w:szCs w:val="18"/>
        </w:rPr>
        <w:t xml:space="preserve"> de producción en mayo</w:t>
      </w:r>
    </w:p>
    <w:p w14:paraId="47C66CFF" w14:textId="77777777" w:rsidR="008D1400" w:rsidRDefault="008D1400" w:rsidP="008D1400">
      <w:pPr>
        <w:shd w:val="clear" w:color="auto" w:fill="FFFFFF"/>
        <w:ind w:left="425"/>
        <w:jc w:val="both"/>
        <w:rPr>
          <w:rFonts w:ascii="Poppins" w:hAnsi="Poppins" w:cs="Poppins"/>
          <w:sz w:val="18"/>
          <w:szCs w:val="18"/>
        </w:rPr>
      </w:pPr>
    </w:p>
    <w:p w14:paraId="22505DC9" w14:textId="77777777" w:rsidR="008D1400" w:rsidRDefault="008D1400" w:rsidP="008D1400">
      <w:pPr>
        <w:shd w:val="clear" w:color="auto" w:fill="FFFFFF"/>
        <w:ind w:left="425"/>
        <w:jc w:val="both"/>
        <w:rPr>
          <w:rFonts w:ascii="Poppins" w:hAnsi="Poppins" w:cs="Poppins"/>
          <w:sz w:val="18"/>
          <w:szCs w:val="18"/>
        </w:rPr>
      </w:pPr>
      <w:r w:rsidRPr="00810C9D">
        <w:rPr>
          <w:rFonts w:ascii="Poppins" w:hAnsi="Poppins" w:cs="Poppins"/>
          <w:sz w:val="18"/>
          <w:szCs w:val="18"/>
        </w:rPr>
        <w:t xml:space="preserve">Ocho países miembros de la OPEP+ anunciaron una aceleración en la reducción de sus recortes voluntarios de producción, agregando </w:t>
      </w:r>
      <w:r w:rsidRPr="00810C9D">
        <w:rPr>
          <w:rFonts w:ascii="Poppins" w:hAnsi="Poppins" w:cs="Poppins"/>
          <w:b/>
          <w:bCs/>
          <w:sz w:val="18"/>
          <w:szCs w:val="18"/>
        </w:rPr>
        <w:t>411</w:t>
      </w:r>
      <w:r>
        <w:rPr>
          <w:rFonts w:ascii="Poppins" w:hAnsi="Poppins" w:cs="Poppins"/>
          <w:b/>
          <w:bCs/>
          <w:sz w:val="18"/>
          <w:szCs w:val="18"/>
        </w:rPr>
        <w:t xml:space="preserve"> mil</w:t>
      </w:r>
      <w:r w:rsidRPr="00810C9D">
        <w:rPr>
          <w:rFonts w:ascii="Poppins" w:hAnsi="Poppins" w:cs="Poppins"/>
          <w:b/>
          <w:bCs/>
          <w:sz w:val="18"/>
          <w:szCs w:val="18"/>
        </w:rPr>
        <w:t xml:space="preserve"> barriles por día (b</w:t>
      </w:r>
      <w:r>
        <w:rPr>
          <w:rFonts w:ascii="Poppins" w:hAnsi="Poppins" w:cs="Poppins"/>
          <w:b/>
          <w:bCs/>
          <w:sz w:val="18"/>
          <w:szCs w:val="18"/>
        </w:rPr>
        <w:t>p</w:t>
      </w:r>
      <w:r w:rsidRPr="00810C9D">
        <w:rPr>
          <w:rFonts w:ascii="Poppins" w:hAnsi="Poppins" w:cs="Poppins"/>
          <w:b/>
          <w:bCs/>
          <w:sz w:val="18"/>
          <w:szCs w:val="18"/>
        </w:rPr>
        <w:t>d)</w:t>
      </w:r>
      <w:r w:rsidRPr="00810C9D">
        <w:rPr>
          <w:rFonts w:ascii="Poppins" w:hAnsi="Poppins" w:cs="Poppins"/>
          <w:sz w:val="18"/>
          <w:szCs w:val="18"/>
        </w:rPr>
        <w:t xml:space="preserve"> en </w:t>
      </w:r>
      <w:r>
        <w:rPr>
          <w:rFonts w:ascii="Poppins" w:hAnsi="Poppins" w:cs="Poppins"/>
          <w:sz w:val="18"/>
          <w:szCs w:val="18"/>
        </w:rPr>
        <w:t xml:space="preserve">el mes de </w:t>
      </w:r>
      <w:r w:rsidRPr="00810C9D">
        <w:rPr>
          <w:rFonts w:ascii="Poppins" w:hAnsi="Poppins" w:cs="Poppins"/>
          <w:sz w:val="18"/>
          <w:szCs w:val="18"/>
        </w:rPr>
        <w:t>mayo. Esta decisión equivale a tres meses de incrementos acumulados</w:t>
      </w:r>
      <w:r>
        <w:rPr>
          <w:rFonts w:ascii="Poppins" w:hAnsi="Poppins" w:cs="Poppins"/>
          <w:sz w:val="18"/>
          <w:szCs w:val="18"/>
        </w:rPr>
        <w:t xml:space="preserve">, </w:t>
      </w:r>
      <w:r w:rsidRPr="00810C9D">
        <w:rPr>
          <w:rFonts w:ascii="Poppins" w:hAnsi="Poppins" w:cs="Poppins"/>
          <w:sz w:val="18"/>
          <w:szCs w:val="18"/>
        </w:rPr>
        <w:t>en un solo mes</w:t>
      </w:r>
      <w:r>
        <w:rPr>
          <w:rFonts w:ascii="Poppins" w:hAnsi="Poppins" w:cs="Poppins"/>
          <w:sz w:val="18"/>
          <w:szCs w:val="18"/>
        </w:rPr>
        <w:t xml:space="preserve">. </w:t>
      </w:r>
      <w:r w:rsidRPr="0038266E">
        <w:rPr>
          <w:rFonts w:ascii="Poppins" w:hAnsi="Poppins" w:cs="Poppins"/>
          <w:sz w:val="18"/>
          <w:szCs w:val="18"/>
        </w:rPr>
        <w:t xml:space="preserve">El </w:t>
      </w:r>
      <w:r>
        <w:rPr>
          <w:rFonts w:ascii="Poppins" w:hAnsi="Poppins" w:cs="Poppins"/>
          <w:sz w:val="18"/>
          <w:szCs w:val="18"/>
        </w:rPr>
        <w:t>cartel petrolero</w:t>
      </w:r>
      <w:r w:rsidRPr="0038266E">
        <w:rPr>
          <w:rFonts w:ascii="Poppins" w:hAnsi="Poppins" w:cs="Poppins"/>
          <w:sz w:val="18"/>
          <w:szCs w:val="18"/>
        </w:rPr>
        <w:t xml:space="preserve"> justificó la medida como parte de un "plan de reequilibrio ordenado"</w:t>
      </w:r>
      <w:r>
        <w:rPr>
          <w:rFonts w:ascii="Poppins" w:hAnsi="Poppins" w:cs="Poppins"/>
          <w:sz w:val="18"/>
          <w:szCs w:val="18"/>
        </w:rPr>
        <w:t>.</w:t>
      </w:r>
    </w:p>
    <w:p w14:paraId="002AB81F" w14:textId="77777777" w:rsidR="008D1400" w:rsidRDefault="008D1400" w:rsidP="008D1400">
      <w:pPr>
        <w:shd w:val="clear" w:color="auto" w:fill="FFFFFF"/>
        <w:ind w:left="425"/>
        <w:jc w:val="both"/>
        <w:rPr>
          <w:rFonts w:ascii="Poppins" w:hAnsi="Poppins" w:cs="Poppins"/>
          <w:sz w:val="18"/>
          <w:szCs w:val="18"/>
        </w:rPr>
      </w:pPr>
    </w:p>
    <w:p w14:paraId="01E63769" w14:textId="77777777" w:rsidR="008D1400" w:rsidRDefault="008D1400" w:rsidP="008D1400">
      <w:pPr>
        <w:shd w:val="clear" w:color="auto" w:fill="FFFFFF"/>
        <w:ind w:left="425"/>
        <w:jc w:val="both"/>
        <w:rPr>
          <w:rFonts w:ascii="Poppins" w:hAnsi="Poppins" w:cs="Poppins"/>
          <w:sz w:val="18"/>
          <w:szCs w:val="18"/>
        </w:rPr>
      </w:pPr>
      <w:r>
        <w:rPr>
          <w:rFonts w:ascii="Poppins" w:hAnsi="Poppins" w:cs="Poppins"/>
          <w:sz w:val="18"/>
          <w:szCs w:val="18"/>
        </w:rPr>
        <w:t xml:space="preserve">La sorpresa surgió </w:t>
      </w:r>
      <w:r w:rsidRPr="0038266E">
        <w:rPr>
          <w:rFonts w:ascii="Poppins" w:hAnsi="Poppins" w:cs="Poppins"/>
          <w:sz w:val="18"/>
          <w:szCs w:val="18"/>
        </w:rPr>
        <w:t>porque el propio cartel había reconocido en sus informes recientes la debilidad de la demanda global, exacerbada por los riesgos de recesión tras la escalada arancelaria entre EE.UU. y China</w:t>
      </w:r>
      <w:r>
        <w:rPr>
          <w:rFonts w:ascii="Poppins" w:hAnsi="Poppins" w:cs="Poppins"/>
          <w:sz w:val="18"/>
          <w:szCs w:val="18"/>
        </w:rPr>
        <w:t xml:space="preserve">. </w:t>
      </w:r>
      <w:r w:rsidRPr="0038266E">
        <w:rPr>
          <w:rFonts w:ascii="Poppins" w:hAnsi="Poppins" w:cs="Poppins"/>
          <w:sz w:val="18"/>
          <w:szCs w:val="18"/>
        </w:rPr>
        <w:t xml:space="preserve">Analistas como </w:t>
      </w:r>
      <w:proofErr w:type="spellStart"/>
      <w:r w:rsidRPr="0038266E">
        <w:rPr>
          <w:rFonts w:ascii="Poppins" w:hAnsi="Poppins" w:cs="Poppins"/>
          <w:sz w:val="18"/>
          <w:szCs w:val="18"/>
        </w:rPr>
        <w:t>Tamas</w:t>
      </w:r>
      <w:proofErr w:type="spellEnd"/>
      <w:r w:rsidRPr="0038266E">
        <w:rPr>
          <w:rFonts w:ascii="Poppins" w:hAnsi="Poppins" w:cs="Poppins"/>
          <w:sz w:val="18"/>
          <w:szCs w:val="18"/>
        </w:rPr>
        <w:t xml:space="preserve"> Varga de PVM y Ole Hansen de Saxo Bank señalaron que esta decisión contradice los fundamentos actuales del mercado, marcados por inventarios en aumento, crecimiento lento en Asia y caída en la actividad manufacturera.</w:t>
      </w:r>
    </w:p>
    <w:p w14:paraId="77E868D2" w14:textId="77777777" w:rsidR="008D1400" w:rsidRDefault="008D1400" w:rsidP="008D1400">
      <w:pPr>
        <w:shd w:val="clear" w:color="auto" w:fill="FFFFFF"/>
        <w:ind w:left="425"/>
        <w:jc w:val="both"/>
        <w:rPr>
          <w:rFonts w:ascii="Poppins" w:hAnsi="Poppins" w:cs="Poppins"/>
          <w:sz w:val="18"/>
          <w:szCs w:val="18"/>
        </w:rPr>
      </w:pPr>
    </w:p>
    <w:p w14:paraId="2A0A38EA" w14:textId="77777777" w:rsidR="008D1400" w:rsidRPr="00E5199E" w:rsidRDefault="008D1400" w:rsidP="008D1400">
      <w:pPr>
        <w:pStyle w:val="Prrafodelista"/>
        <w:numPr>
          <w:ilvl w:val="0"/>
          <w:numId w:val="30"/>
        </w:numPr>
        <w:ind w:left="425"/>
        <w:contextualSpacing/>
        <w:jc w:val="both"/>
        <w:rPr>
          <w:rFonts w:ascii="Poppins" w:hAnsi="Poppins" w:cs="Poppins"/>
          <w:b/>
          <w:bCs/>
          <w:sz w:val="18"/>
          <w:szCs w:val="18"/>
        </w:rPr>
      </w:pPr>
      <w:r>
        <w:rPr>
          <w:rFonts w:ascii="Poppins" w:hAnsi="Poppins" w:cs="Poppins"/>
          <w:b/>
          <w:bCs/>
          <w:sz w:val="18"/>
          <w:szCs w:val="18"/>
        </w:rPr>
        <w:t>La p</w:t>
      </w:r>
      <w:r w:rsidRPr="00E5199E">
        <w:rPr>
          <w:rFonts w:ascii="Poppins" w:hAnsi="Poppins" w:cs="Poppins"/>
          <w:b/>
          <w:bCs/>
          <w:sz w:val="18"/>
          <w:szCs w:val="18"/>
        </w:rPr>
        <w:t xml:space="preserve">ropuesta de alto </w:t>
      </w:r>
      <w:r>
        <w:rPr>
          <w:rFonts w:ascii="Poppins" w:hAnsi="Poppins" w:cs="Poppins"/>
          <w:b/>
          <w:bCs/>
          <w:sz w:val="18"/>
          <w:szCs w:val="18"/>
        </w:rPr>
        <w:t>a</w:t>
      </w:r>
      <w:r w:rsidRPr="00E5199E">
        <w:rPr>
          <w:rFonts w:ascii="Poppins" w:hAnsi="Poppins" w:cs="Poppins"/>
          <w:b/>
          <w:bCs/>
          <w:sz w:val="18"/>
          <w:szCs w:val="18"/>
        </w:rPr>
        <w:t>l fuego en Ucrania divide opiniones</w:t>
      </w:r>
      <w:r>
        <w:rPr>
          <w:rFonts w:ascii="Poppins" w:hAnsi="Poppins" w:cs="Poppins"/>
          <w:b/>
          <w:bCs/>
          <w:sz w:val="18"/>
          <w:szCs w:val="18"/>
        </w:rPr>
        <w:t xml:space="preserve"> y genera incertidumbre</w:t>
      </w:r>
    </w:p>
    <w:p w14:paraId="65362D91" w14:textId="77777777" w:rsidR="008D1400" w:rsidRDefault="008D1400" w:rsidP="008D1400">
      <w:pPr>
        <w:shd w:val="clear" w:color="auto" w:fill="FFFFFF"/>
        <w:ind w:left="425"/>
        <w:jc w:val="both"/>
        <w:rPr>
          <w:rFonts w:ascii="Poppins" w:hAnsi="Poppins" w:cs="Poppins"/>
          <w:sz w:val="18"/>
          <w:szCs w:val="18"/>
        </w:rPr>
      </w:pPr>
    </w:p>
    <w:p w14:paraId="6A7EF53B" w14:textId="77777777" w:rsidR="008D1400" w:rsidRDefault="008D1400" w:rsidP="008D1400">
      <w:pPr>
        <w:shd w:val="clear" w:color="auto" w:fill="FFFFFF"/>
        <w:ind w:left="425"/>
        <w:jc w:val="both"/>
        <w:rPr>
          <w:rFonts w:ascii="Poppins" w:hAnsi="Poppins" w:cs="Poppins"/>
          <w:sz w:val="18"/>
          <w:szCs w:val="18"/>
        </w:rPr>
      </w:pPr>
      <w:r w:rsidRPr="00E5199E">
        <w:rPr>
          <w:rFonts w:ascii="Poppins" w:hAnsi="Poppins" w:cs="Poppins"/>
          <w:sz w:val="18"/>
          <w:szCs w:val="18"/>
        </w:rPr>
        <w:t>El presidente de Finlandia</w:t>
      </w:r>
      <w:r>
        <w:rPr>
          <w:rFonts w:ascii="Poppins" w:hAnsi="Poppins" w:cs="Poppins"/>
          <w:sz w:val="18"/>
          <w:szCs w:val="18"/>
        </w:rPr>
        <w:t xml:space="preserve">, </w:t>
      </w:r>
      <w:r w:rsidRPr="00E5199E">
        <w:rPr>
          <w:rFonts w:ascii="Poppins" w:hAnsi="Poppins" w:cs="Poppins"/>
          <w:sz w:val="18"/>
          <w:szCs w:val="18"/>
        </w:rPr>
        <w:t xml:space="preserve">Alexander </w:t>
      </w:r>
      <w:proofErr w:type="spellStart"/>
      <w:r w:rsidRPr="00E5199E">
        <w:rPr>
          <w:rFonts w:ascii="Poppins" w:hAnsi="Poppins" w:cs="Poppins"/>
          <w:sz w:val="18"/>
          <w:szCs w:val="18"/>
        </w:rPr>
        <w:t>Stubb</w:t>
      </w:r>
      <w:proofErr w:type="spellEnd"/>
      <w:r>
        <w:rPr>
          <w:rFonts w:ascii="Poppins" w:hAnsi="Poppins" w:cs="Poppins"/>
          <w:sz w:val="18"/>
          <w:szCs w:val="18"/>
        </w:rPr>
        <w:t>,</w:t>
      </w:r>
      <w:r w:rsidRPr="00E5199E">
        <w:rPr>
          <w:rFonts w:ascii="Poppins" w:hAnsi="Poppins" w:cs="Poppins"/>
          <w:sz w:val="18"/>
          <w:szCs w:val="18"/>
        </w:rPr>
        <w:t xml:space="preserve"> propuso un </w:t>
      </w:r>
      <w:r w:rsidRPr="00E5199E">
        <w:rPr>
          <w:rFonts w:ascii="Poppins" w:hAnsi="Poppins" w:cs="Poppins"/>
          <w:b/>
          <w:bCs/>
          <w:sz w:val="18"/>
          <w:szCs w:val="18"/>
        </w:rPr>
        <w:t xml:space="preserve">alto </w:t>
      </w:r>
      <w:r>
        <w:rPr>
          <w:rFonts w:ascii="Poppins" w:hAnsi="Poppins" w:cs="Poppins"/>
          <w:b/>
          <w:bCs/>
          <w:sz w:val="18"/>
          <w:szCs w:val="18"/>
        </w:rPr>
        <w:t>a</w:t>
      </w:r>
      <w:r w:rsidRPr="00E5199E">
        <w:rPr>
          <w:rFonts w:ascii="Poppins" w:hAnsi="Poppins" w:cs="Poppins"/>
          <w:b/>
          <w:bCs/>
          <w:sz w:val="18"/>
          <w:szCs w:val="18"/>
        </w:rPr>
        <w:t>l fuego en Ucrania para el 20 de abril</w:t>
      </w:r>
      <w:r w:rsidRPr="00E5199E">
        <w:rPr>
          <w:rFonts w:ascii="Poppins" w:hAnsi="Poppins" w:cs="Poppins"/>
          <w:sz w:val="18"/>
          <w:szCs w:val="18"/>
        </w:rPr>
        <w:t>, con respaldo de Estados Unidos. El planteamiento inclu</w:t>
      </w:r>
      <w:r>
        <w:rPr>
          <w:rFonts w:ascii="Poppins" w:hAnsi="Poppins" w:cs="Poppins"/>
          <w:sz w:val="18"/>
          <w:szCs w:val="18"/>
        </w:rPr>
        <w:t>ía</w:t>
      </w:r>
      <w:r w:rsidRPr="00E5199E">
        <w:rPr>
          <w:rFonts w:ascii="Poppins" w:hAnsi="Poppins" w:cs="Poppins"/>
          <w:sz w:val="18"/>
          <w:szCs w:val="18"/>
        </w:rPr>
        <w:t xml:space="preserve"> la suspensión de ataques terrestres, aéreos y marítimos por un período inicial de 30 días, con la posibilidad de ampliación</w:t>
      </w:r>
      <w:r>
        <w:rPr>
          <w:rFonts w:ascii="Poppins" w:hAnsi="Poppins" w:cs="Poppins"/>
          <w:sz w:val="18"/>
          <w:szCs w:val="18"/>
        </w:rPr>
        <w:t xml:space="preserve">. </w:t>
      </w:r>
      <w:r w:rsidRPr="00E5199E">
        <w:rPr>
          <w:rFonts w:ascii="Poppins" w:hAnsi="Poppins" w:cs="Poppins"/>
          <w:sz w:val="18"/>
          <w:szCs w:val="18"/>
        </w:rPr>
        <w:t>No obstante, Rusia no ha dado una respuesta concreta, limitándose a señalar que solo considerará una tregua si se levantan ciertas sanciones occidentales, lo cual ha generado escepticismo</w:t>
      </w:r>
      <w:r>
        <w:rPr>
          <w:rFonts w:ascii="Poppins" w:hAnsi="Poppins" w:cs="Poppins"/>
          <w:sz w:val="18"/>
          <w:szCs w:val="18"/>
        </w:rPr>
        <w:t xml:space="preserve">. </w:t>
      </w:r>
    </w:p>
    <w:p w14:paraId="2392C54E" w14:textId="77777777" w:rsidR="008D1400" w:rsidRDefault="008D1400" w:rsidP="008D1400">
      <w:pPr>
        <w:shd w:val="clear" w:color="auto" w:fill="FFFFFF"/>
        <w:ind w:left="425"/>
        <w:jc w:val="both"/>
        <w:rPr>
          <w:rFonts w:ascii="Poppins" w:hAnsi="Poppins" w:cs="Poppins"/>
          <w:sz w:val="18"/>
          <w:szCs w:val="18"/>
        </w:rPr>
      </w:pPr>
    </w:p>
    <w:p w14:paraId="50A81841" w14:textId="77777777" w:rsidR="008D1400" w:rsidRDefault="008D1400" w:rsidP="008D1400">
      <w:pPr>
        <w:shd w:val="clear" w:color="auto" w:fill="FFFFFF"/>
        <w:ind w:left="425"/>
        <w:jc w:val="both"/>
        <w:rPr>
          <w:rFonts w:ascii="Poppins" w:hAnsi="Poppins" w:cs="Poppins"/>
          <w:sz w:val="18"/>
          <w:szCs w:val="18"/>
        </w:rPr>
      </w:pPr>
      <w:r>
        <w:rPr>
          <w:rFonts w:ascii="Poppins" w:hAnsi="Poppins" w:cs="Poppins"/>
          <w:sz w:val="18"/>
          <w:szCs w:val="18"/>
        </w:rPr>
        <w:t xml:space="preserve">Durante la semana, </w:t>
      </w:r>
      <w:r w:rsidRPr="00E5199E">
        <w:rPr>
          <w:rFonts w:ascii="Poppins" w:hAnsi="Poppins" w:cs="Poppins"/>
          <w:sz w:val="18"/>
          <w:szCs w:val="18"/>
        </w:rPr>
        <w:t xml:space="preserve">Ucrania sufrió uno de los ataques más mortales del año el 4 de abril, con 19 muertos en </w:t>
      </w:r>
      <w:proofErr w:type="spellStart"/>
      <w:r w:rsidRPr="00E5199E">
        <w:rPr>
          <w:rFonts w:ascii="Poppins" w:hAnsi="Poppins" w:cs="Poppins"/>
          <w:sz w:val="18"/>
          <w:szCs w:val="18"/>
        </w:rPr>
        <w:t>Krivói</w:t>
      </w:r>
      <w:proofErr w:type="spellEnd"/>
      <w:r w:rsidRPr="00E5199E">
        <w:rPr>
          <w:rFonts w:ascii="Poppins" w:hAnsi="Poppins" w:cs="Poppins"/>
          <w:sz w:val="18"/>
          <w:szCs w:val="18"/>
        </w:rPr>
        <w:t xml:space="preserve"> </w:t>
      </w:r>
      <w:proofErr w:type="spellStart"/>
      <w:proofErr w:type="gramStart"/>
      <w:r w:rsidRPr="00E5199E">
        <w:rPr>
          <w:rFonts w:ascii="Poppins" w:hAnsi="Poppins" w:cs="Poppins"/>
          <w:sz w:val="18"/>
          <w:szCs w:val="18"/>
        </w:rPr>
        <w:t>Rog</w:t>
      </w:r>
      <w:proofErr w:type="spellEnd"/>
      <w:r>
        <w:rPr>
          <w:rFonts w:ascii="Poppins" w:hAnsi="Poppins" w:cs="Poppins"/>
          <w:sz w:val="18"/>
          <w:szCs w:val="18"/>
        </w:rPr>
        <w:t>(</w:t>
      </w:r>
      <w:proofErr w:type="gramEnd"/>
      <w:r>
        <w:rPr>
          <w:rFonts w:ascii="Poppins" w:hAnsi="Poppins" w:cs="Poppins"/>
          <w:sz w:val="18"/>
          <w:szCs w:val="18"/>
        </w:rPr>
        <w:t>centro-sur de Ucrania)</w:t>
      </w:r>
      <w:r w:rsidRPr="00E5199E">
        <w:rPr>
          <w:rFonts w:ascii="Poppins" w:hAnsi="Poppins" w:cs="Poppins"/>
          <w:sz w:val="18"/>
          <w:szCs w:val="18"/>
        </w:rPr>
        <w:t>, lo que muestra que la guerra</w:t>
      </w:r>
      <w:r>
        <w:rPr>
          <w:rFonts w:ascii="Poppins" w:hAnsi="Poppins" w:cs="Poppins"/>
          <w:sz w:val="18"/>
          <w:szCs w:val="18"/>
        </w:rPr>
        <w:t xml:space="preserve">, pese a las negociaciones, </w:t>
      </w:r>
      <w:r w:rsidRPr="00E5199E">
        <w:rPr>
          <w:rFonts w:ascii="Poppins" w:hAnsi="Poppins" w:cs="Poppins"/>
          <w:sz w:val="18"/>
          <w:szCs w:val="18"/>
        </w:rPr>
        <w:t xml:space="preserve">sigue activa. El conflicto sigue generando inestabilidad en los mercados de gas natural y petróleo, especialmente en Europa, aunque </w:t>
      </w:r>
      <w:r>
        <w:rPr>
          <w:rFonts w:ascii="Poppins" w:hAnsi="Poppins" w:cs="Poppins"/>
          <w:sz w:val="18"/>
          <w:szCs w:val="18"/>
        </w:rPr>
        <w:t xml:space="preserve">de momento </w:t>
      </w:r>
      <w:r w:rsidRPr="00E5199E">
        <w:rPr>
          <w:rFonts w:ascii="Poppins" w:hAnsi="Poppins" w:cs="Poppins"/>
          <w:sz w:val="18"/>
          <w:szCs w:val="18"/>
        </w:rPr>
        <w:t xml:space="preserve">no ha provocado </w:t>
      </w:r>
      <w:r>
        <w:rPr>
          <w:rFonts w:ascii="Poppins" w:hAnsi="Poppins" w:cs="Poppins"/>
          <w:sz w:val="18"/>
          <w:szCs w:val="18"/>
        </w:rPr>
        <w:t>interrupciones</w:t>
      </w:r>
      <w:r w:rsidRPr="00E5199E">
        <w:rPr>
          <w:rFonts w:ascii="Poppins" w:hAnsi="Poppins" w:cs="Poppins"/>
          <w:sz w:val="18"/>
          <w:szCs w:val="18"/>
        </w:rPr>
        <w:t xml:space="preserve"> directas en la oferta global en los últimos días.</w:t>
      </w:r>
    </w:p>
    <w:p w14:paraId="5BB74410" w14:textId="77777777" w:rsidR="008D1400" w:rsidRDefault="008D1400" w:rsidP="008D1400">
      <w:pPr>
        <w:shd w:val="clear" w:color="auto" w:fill="FFFFFF"/>
        <w:ind w:left="425"/>
        <w:jc w:val="both"/>
        <w:rPr>
          <w:rFonts w:ascii="Poppins" w:hAnsi="Poppins" w:cs="Poppins"/>
          <w:sz w:val="18"/>
          <w:szCs w:val="18"/>
        </w:rPr>
      </w:pPr>
    </w:p>
    <w:p w14:paraId="20BAFA79" w14:textId="77777777" w:rsidR="008D1400" w:rsidRPr="00D00C53" w:rsidRDefault="008D1400" w:rsidP="008D1400">
      <w:pPr>
        <w:pStyle w:val="Prrafodelista"/>
        <w:numPr>
          <w:ilvl w:val="0"/>
          <w:numId w:val="30"/>
        </w:numPr>
        <w:ind w:left="425"/>
        <w:contextualSpacing/>
        <w:jc w:val="both"/>
        <w:rPr>
          <w:rFonts w:ascii="Poppins" w:hAnsi="Poppins" w:cs="Poppins"/>
          <w:b/>
          <w:sz w:val="18"/>
          <w:szCs w:val="18"/>
        </w:rPr>
      </w:pPr>
      <w:r w:rsidRPr="00D00C53">
        <w:rPr>
          <w:rFonts w:ascii="Poppins" w:hAnsi="Poppins" w:cs="Poppins"/>
          <w:b/>
          <w:sz w:val="18"/>
          <w:szCs w:val="18"/>
        </w:rPr>
        <w:t xml:space="preserve">La </w:t>
      </w:r>
      <w:r>
        <w:rPr>
          <w:rFonts w:ascii="Poppins" w:hAnsi="Poppins" w:cs="Poppins"/>
          <w:b/>
          <w:sz w:val="18"/>
          <w:szCs w:val="18"/>
        </w:rPr>
        <w:t xml:space="preserve">FED </w:t>
      </w:r>
      <w:r w:rsidRPr="00D00C53">
        <w:rPr>
          <w:rFonts w:ascii="Poppins" w:hAnsi="Poppins" w:cs="Poppins"/>
          <w:b/>
          <w:sz w:val="18"/>
          <w:szCs w:val="18"/>
        </w:rPr>
        <w:t xml:space="preserve">mantiene tasas de interés y ajusta </w:t>
      </w:r>
      <w:r>
        <w:rPr>
          <w:rFonts w:ascii="Poppins" w:hAnsi="Poppins" w:cs="Poppins"/>
          <w:b/>
          <w:sz w:val="18"/>
          <w:szCs w:val="18"/>
        </w:rPr>
        <w:t xml:space="preserve">sus </w:t>
      </w:r>
      <w:r w:rsidRPr="00D00C53">
        <w:rPr>
          <w:rFonts w:ascii="Poppins" w:hAnsi="Poppins" w:cs="Poppins"/>
          <w:b/>
          <w:sz w:val="18"/>
          <w:szCs w:val="18"/>
        </w:rPr>
        <w:t xml:space="preserve">proyecciones </w:t>
      </w:r>
      <w:r>
        <w:rPr>
          <w:rFonts w:ascii="Poppins" w:hAnsi="Poppins" w:cs="Poppins"/>
          <w:b/>
          <w:sz w:val="18"/>
          <w:szCs w:val="18"/>
        </w:rPr>
        <w:t xml:space="preserve">de crecimiento </w:t>
      </w:r>
      <w:r w:rsidRPr="00D00C53">
        <w:rPr>
          <w:rFonts w:ascii="Poppins" w:hAnsi="Poppins" w:cs="Poppins"/>
          <w:b/>
          <w:sz w:val="18"/>
          <w:szCs w:val="18"/>
        </w:rPr>
        <w:t>económic</w:t>
      </w:r>
      <w:r>
        <w:rPr>
          <w:rFonts w:ascii="Poppins" w:hAnsi="Poppins" w:cs="Poppins"/>
          <w:b/>
          <w:sz w:val="18"/>
          <w:szCs w:val="18"/>
        </w:rPr>
        <w:t>o</w:t>
      </w:r>
      <w:r w:rsidRPr="00D00C53">
        <w:rPr>
          <w:rFonts w:ascii="Poppins" w:hAnsi="Poppins" w:cs="Poppins"/>
          <w:b/>
          <w:sz w:val="18"/>
          <w:szCs w:val="18"/>
        </w:rPr>
        <w:t xml:space="preserve"> para 2025</w:t>
      </w:r>
    </w:p>
    <w:p w14:paraId="4027B392" w14:textId="77777777" w:rsidR="008D1400" w:rsidRDefault="008D1400" w:rsidP="008D1400">
      <w:pPr>
        <w:shd w:val="clear" w:color="auto" w:fill="FFFFFF"/>
        <w:ind w:left="425"/>
        <w:jc w:val="both"/>
        <w:rPr>
          <w:rFonts w:ascii="Poppins" w:hAnsi="Poppins" w:cs="Poppins"/>
          <w:sz w:val="18"/>
          <w:szCs w:val="18"/>
        </w:rPr>
      </w:pPr>
    </w:p>
    <w:p w14:paraId="4E20CA0B" w14:textId="77777777" w:rsidR="008D1400" w:rsidRPr="00D00C53" w:rsidRDefault="008D1400" w:rsidP="008D1400">
      <w:pPr>
        <w:shd w:val="clear" w:color="auto" w:fill="FFFFFF"/>
        <w:ind w:left="425"/>
        <w:jc w:val="both"/>
        <w:rPr>
          <w:rFonts w:ascii="Poppins" w:hAnsi="Poppins" w:cs="Poppins"/>
          <w:sz w:val="18"/>
          <w:szCs w:val="18"/>
        </w:rPr>
      </w:pPr>
      <w:r w:rsidRPr="00D00C53">
        <w:rPr>
          <w:rFonts w:ascii="Poppins" w:hAnsi="Poppins" w:cs="Poppins"/>
          <w:sz w:val="18"/>
          <w:szCs w:val="18"/>
        </w:rPr>
        <w:t>La Reserva Federal de Estados Unidos (F</w:t>
      </w:r>
      <w:r>
        <w:rPr>
          <w:rFonts w:ascii="Poppins" w:hAnsi="Poppins" w:cs="Poppins"/>
          <w:sz w:val="18"/>
          <w:szCs w:val="18"/>
        </w:rPr>
        <w:t>ED</w:t>
      </w:r>
      <w:r w:rsidRPr="00D00C53">
        <w:rPr>
          <w:rFonts w:ascii="Poppins" w:hAnsi="Poppins" w:cs="Poppins"/>
          <w:sz w:val="18"/>
          <w:szCs w:val="18"/>
        </w:rPr>
        <w:t xml:space="preserve">) decidió mantener las tasas de interés en el rango de 4,25% a 4,50%, señalando una creciente incertidumbre económica. En su reunión de marzo de 2025, la Fed revisó a la baja la previsión de crecimiento del PIB para 2025, reduciéndola del 2,7% al 1,7%, y elevó la proyección de inflación del 2,5% al 2,7%. </w:t>
      </w:r>
      <w:r w:rsidRPr="00D00C53">
        <w:rPr>
          <w:sz w:val="18"/>
          <w:szCs w:val="18"/>
        </w:rPr>
        <w:t>​</w:t>
      </w:r>
    </w:p>
    <w:p w14:paraId="5AF3F850" w14:textId="77777777" w:rsidR="008D1400" w:rsidRPr="00D00C53" w:rsidRDefault="008D1400" w:rsidP="008D1400">
      <w:pPr>
        <w:shd w:val="clear" w:color="auto" w:fill="FFFFFF"/>
        <w:ind w:left="425"/>
        <w:jc w:val="both"/>
        <w:rPr>
          <w:rFonts w:ascii="Poppins" w:hAnsi="Poppins" w:cs="Poppins"/>
          <w:sz w:val="18"/>
          <w:szCs w:val="18"/>
        </w:rPr>
      </w:pPr>
    </w:p>
    <w:p w14:paraId="73D46EAA" w14:textId="4DA124A1" w:rsidR="00DB2ACC" w:rsidRDefault="008D1400" w:rsidP="008D1400">
      <w:pPr>
        <w:ind w:left="426"/>
        <w:jc w:val="both"/>
        <w:rPr>
          <w:rFonts w:ascii="Poppins" w:hAnsi="Poppins" w:cs="Poppins"/>
          <w:sz w:val="18"/>
          <w:szCs w:val="18"/>
        </w:rPr>
      </w:pPr>
      <w:r w:rsidRPr="00D00C53">
        <w:rPr>
          <w:rFonts w:ascii="Poppins" w:hAnsi="Poppins" w:cs="Poppins"/>
          <w:sz w:val="18"/>
          <w:szCs w:val="18"/>
        </w:rPr>
        <w:t xml:space="preserve">El presidente de la Fed, Jerome Powell, destacó que la incertidumbre es </w:t>
      </w:r>
      <w:r w:rsidRPr="00D00C53">
        <w:rPr>
          <w:rFonts w:ascii="Poppins" w:hAnsi="Poppins" w:cs="Poppins"/>
          <w:i/>
          <w:iCs/>
          <w:sz w:val="18"/>
          <w:szCs w:val="18"/>
        </w:rPr>
        <w:t>"inusualmente elevada"</w:t>
      </w:r>
      <w:r w:rsidRPr="00D00C53">
        <w:rPr>
          <w:rFonts w:ascii="Poppins" w:hAnsi="Poppins" w:cs="Poppins"/>
          <w:sz w:val="18"/>
          <w:szCs w:val="18"/>
        </w:rPr>
        <w:t xml:space="preserve"> y mencionó que los aranceles impuestos recientemente podrían estar incrementando los costos de los bienes importados, afectando las perspectivas económicas.</w:t>
      </w:r>
    </w:p>
    <w:p w14:paraId="3A0722A2" w14:textId="77777777" w:rsidR="008D1400" w:rsidRPr="00BD593C" w:rsidRDefault="008D1400" w:rsidP="008D1400">
      <w:pPr>
        <w:ind w:left="426"/>
        <w:jc w:val="both"/>
        <w:rPr>
          <w:rFonts w:ascii="Poppins" w:hAnsi="Poppins" w:cs="Poppins"/>
          <w:bCs/>
          <w:sz w:val="18"/>
          <w:szCs w:val="18"/>
        </w:rPr>
      </w:pPr>
    </w:p>
    <w:p w14:paraId="1A00EECF" w14:textId="77777777"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Situación del Canal de Panamá</w:t>
      </w:r>
    </w:p>
    <w:p w14:paraId="30D63F29" w14:textId="77777777" w:rsidR="000E5AC7" w:rsidRPr="0096213B" w:rsidRDefault="000E5AC7" w:rsidP="000E5AC7">
      <w:pPr>
        <w:ind w:left="426"/>
        <w:rPr>
          <w:rFonts w:ascii="Poppins" w:hAnsi="Poppins" w:cs="Poppins"/>
          <w:b/>
          <w:bCs/>
          <w:sz w:val="18"/>
          <w:szCs w:val="18"/>
          <w:u w:val="single"/>
        </w:rPr>
      </w:pPr>
    </w:p>
    <w:p w14:paraId="00C7C6D6" w14:textId="7EC6205D" w:rsidR="0000213D" w:rsidRPr="0096213B" w:rsidRDefault="0000213D" w:rsidP="0000213D">
      <w:pPr>
        <w:jc w:val="both"/>
        <w:rPr>
          <w:rFonts w:ascii="Poppins" w:hAnsi="Poppins" w:cs="Poppins"/>
          <w:sz w:val="18"/>
          <w:szCs w:val="18"/>
        </w:rPr>
      </w:pPr>
      <w:r w:rsidRPr="0096213B">
        <w:rPr>
          <w:rFonts w:ascii="Poppins" w:hAnsi="Poppins" w:cs="Poppins"/>
          <w:sz w:val="18"/>
          <w:szCs w:val="18"/>
        </w:rPr>
        <w:t>El Canal de Panamá comunica los océanos Atlántico y Pacífico en aproximadamente nueve horas sin tráfico, por esta vía pasan 180 rutas marítimas que llegan a 1 920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04167B26" w14:textId="77777777" w:rsidR="0000213D" w:rsidRPr="0096213B" w:rsidRDefault="0000213D" w:rsidP="0000213D">
      <w:pPr>
        <w:jc w:val="both"/>
        <w:rPr>
          <w:rFonts w:ascii="Poppins" w:hAnsi="Poppins" w:cs="Poppins"/>
          <w:sz w:val="18"/>
          <w:szCs w:val="18"/>
        </w:rPr>
      </w:pPr>
    </w:p>
    <w:p w14:paraId="0B23BA57" w14:textId="6D7F019F" w:rsidR="0000213D" w:rsidRPr="0096213B" w:rsidRDefault="0000213D" w:rsidP="0000213D">
      <w:pPr>
        <w:jc w:val="both"/>
        <w:rPr>
          <w:rFonts w:ascii="Poppins" w:hAnsi="Poppins" w:cs="Poppins"/>
          <w:sz w:val="18"/>
          <w:szCs w:val="18"/>
        </w:rPr>
      </w:pPr>
      <w:r w:rsidRPr="0096213B">
        <w:rPr>
          <w:rFonts w:ascii="Poppins" w:hAnsi="Poppins" w:cs="Poppins"/>
          <w:sz w:val="18"/>
          <w:szCs w:val="18"/>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3C6E2008" w14:textId="77777777" w:rsidR="0000213D" w:rsidRPr="0096213B" w:rsidRDefault="0000213D" w:rsidP="0000213D">
      <w:pPr>
        <w:jc w:val="both"/>
        <w:rPr>
          <w:rFonts w:ascii="Poppins" w:hAnsi="Poppins" w:cs="Poppins"/>
          <w:sz w:val="18"/>
          <w:szCs w:val="18"/>
        </w:rPr>
      </w:pPr>
    </w:p>
    <w:p w14:paraId="1826E3A1" w14:textId="7BE32B60" w:rsidR="0000213D" w:rsidRPr="0096213B" w:rsidRDefault="0000213D" w:rsidP="0000213D">
      <w:pPr>
        <w:jc w:val="both"/>
        <w:rPr>
          <w:rFonts w:ascii="Poppins" w:hAnsi="Poppins" w:cs="Poppins"/>
          <w:sz w:val="18"/>
          <w:szCs w:val="18"/>
        </w:rPr>
      </w:pPr>
      <w:r w:rsidRPr="0096213B">
        <w:rPr>
          <w:rFonts w:ascii="Poppins" w:hAnsi="Poppins" w:cs="Poppins"/>
          <w:sz w:val="18"/>
          <w:szCs w:val="18"/>
        </w:rPr>
        <w:t xml:space="preserve">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w:t>
      </w:r>
      <w:r w:rsidR="00462F8E" w:rsidRPr="0096213B">
        <w:rPr>
          <w:rFonts w:ascii="Poppins" w:hAnsi="Poppins" w:cs="Poppins"/>
          <w:sz w:val="18"/>
          <w:szCs w:val="18"/>
        </w:rPr>
        <w:t>infra</w:t>
      </w:r>
      <w:r w:rsidRPr="0096213B">
        <w:rPr>
          <w:rFonts w:ascii="Poppins" w:hAnsi="Poppins" w:cs="Poppins"/>
          <w:sz w:val="18"/>
          <w:szCs w:val="18"/>
        </w:rPr>
        <w:t>estructura.</w:t>
      </w:r>
    </w:p>
    <w:p w14:paraId="42511A1E" w14:textId="4FB742A3" w:rsidR="000E5AC7" w:rsidRPr="0096213B" w:rsidRDefault="000E5AC7" w:rsidP="000E5AC7">
      <w:pPr>
        <w:jc w:val="both"/>
        <w:rPr>
          <w:rFonts w:ascii="Poppins" w:hAnsi="Poppins" w:cs="Poppins"/>
          <w:b/>
          <w:bCs/>
          <w:sz w:val="18"/>
          <w:szCs w:val="18"/>
          <w:u w:val="single"/>
        </w:rPr>
      </w:pPr>
    </w:p>
    <w:p w14:paraId="3C63B695" w14:textId="2EE07C44" w:rsidR="000E5AC7" w:rsidRPr="0096213B" w:rsidRDefault="000E5AC7" w:rsidP="005C5CB8">
      <w:pPr>
        <w:rPr>
          <w:rFonts w:ascii="Poppins" w:hAnsi="Poppins" w:cs="Poppins"/>
          <w:b/>
          <w:bCs/>
          <w:sz w:val="18"/>
          <w:szCs w:val="18"/>
          <w:u w:val="single"/>
        </w:rPr>
      </w:pPr>
      <w:r w:rsidRPr="0096213B">
        <w:rPr>
          <w:rFonts w:ascii="Poppins" w:hAnsi="Poppins" w:cs="Poppins"/>
          <w:b/>
          <w:bCs/>
          <w:sz w:val="18"/>
          <w:szCs w:val="18"/>
          <w:u w:val="single"/>
        </w:rPr>
        <w:t xml:space="preserve">Impacto Económico </w:t>
      </w:r>
    </w:p>
    <w:p w14:paraId="5860491F" w14:textId="77777777" w:rsidR="000E5AC7" w:rsidRPr="0096213B" w:rsidRDefault="000E5AC7" w:rsidP="000E5AC7">
      <w:pPr>
        <w:jc w:val="both"/>
        <w:rPr>
          <w:rFonts w:ascii="Poppins" w:hAnsi="Poppins" w:cs="Poppins"/>
          <w:b/>
          <w:bCs/>
          <w:sz w:val="18"/>
          <w:szCs w:val="18"/>
          <w:u w:val="single"/>
        </w:rPr>
      </w:pPr>
    </w:p>
    <w:p w14:paraId="75118899" w14:textId="4CB204C9" w:rsidR="006C04F5" w:rsidRPr="0096213B" w:rsidRDefault="006C04F5" w:rsidP="006C04F5">
      <w:pPr>
        <w:jc w:val="both"/>
        <w:rPr>
          <w:rFonts w:ascii="Poppins" w:hAnsi="Poppins" w:cs="Poppins"/>
          <w:sz w:val="18"/>
          <w:szCs w:val="18"/>
        </w:rPr>
      </w:pPr>
      <w:r w:rsidRPr="0096213B">
        <w:rPr>
          <w:rFonts w:ascii="Poppins" w:hAnsi="Poppins" w:cs="Poppins"/>
          <w:sz w:val="18"/>
          <w:szCs w:val="18"/>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Pr="0096213B" w:rsidRDefault="00DE7674" w:rsidP="006C04F5">
      <w:pPr>
        <w:jc w:val="both"/>
        <w:rPr>
          <w:rFonts w:ascii="Poppins" w:hAnsi="Poppins" w:cs="Poppins"/>
          <w:sz w:val="18"/>
          <w:szCs w:val="18"/>
        </w:rPr>
      </w:pPr>
    </w:p>
    <w:p w14:paraId="3CB2417B" w14:textId="7AC62823" w:rsidR="006C04F5" w:rsidRPr="0096213B" w:rsidRDefault="006C04F5" w:rsidP="006C04F5">
      <w:pPr>
        <w:jc w:val="both"/>
        <w:rPr>
          <w:rFonts w:ascii="Poppins" w:hAnsi="Poppins" w:cs="Poppins"/>
          <w:sz w:val="18"/>
          <w:szCs w:val="18"/>
        </w:rPr>
      </w:pPr>
      <w:r w:rsidRPr="0096213B">
        <w:rPr>
          <w:rFonts w:ascii="Poppins" w:hAnsi="Poppins" w:cs="Poppins"/>
          <w:sz w:val="18"/>
          <w:szCs w:val="18"/>
        </w:rPr>
        <w:t xml:space="preserve">En declaraciones a Bloomberg, el grupo de inversiones </w:t>
      </w:r>
      <w:proofErr w:type="spellStart"/>
      <w:r w:rsidRPr="0096213B">
        <w:rPr>
          <w:rFonts w:ascii="Poppins" w:hAnsi="Poppins" w:cs="Poppins"/>
          <w:sz w:val="18"/>
          <w:szCs w:val="18"/>
        </w:rPr>
        <w:t>Clarksons</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Research</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Services</w:t>
      </w:r>
      <w:proofErr w:type="spellEnd"/>
      <w:r w:rsidRPr="0096213B">
        <w:rPr>
          <w:rFonts w:ascii="Poppins" w:hAnsi="Poppins" w:cs="Poppins"/>
          <w:sz w:val="18"/>
          <w:szCs w:val="18"/>
        </w:rPr>
        <w:t xml:space="preserve">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96213B" w:rsidRDefault="006C04F5" w:rsidP="006C04F5">
      <w:pPr>
        <w:jc w:val="both"/>
        <w:rPr>
          <w:rFonts w:ascii="Poppins" w:hAnsi="Poppins" w:cs="Poppins"/>
          <w:sz w:val="18"/>
          <w:szCs w:val="18"/>
        </w:rPr>
      </w:pPr>
    </w:p>
    <w:p w14:paraId="589C3452" w14:textId="621AF976" w:rsidR="006C04F5" w:rsidRDefault="006C04F5" w:rsidP="00B12C4D">
      <w:pPr>
        <w:jc w:val="both"/>
        <w:rPr>
          <w:rFonts w:ascii="Poppins" w:hAnsi="Poppins" w:cs="Poppins"/>
          <w:sz w:val="18"/>
          <w:szCs w:val="18"/>
        </w:rPr>
      </w:pPr>
      <w:r w:rsidRPr="0096213B">
        <w:rPr>
          <w:rFonts w:ascii="Poppins" w:hAnsi="Poppins" w:cs="Poppins"/>
          <w:sz w:val="18"/>
          <w:szCs w:val="18"/>
        </w:rPr>
        <w:t>La situación generada a raíz de las medidas implementadas por las autoridades del Canal de Panamá; tiene un impacto económico en todos los actores relacionados con el canal, el cual se está manifestando a través de los siguientes aspectos:</w:t>
      </w:r>
    </w:p>
    <w:p w14:paraId="3FE11C5A" w14:textId="77777777" w:rsidR="00702CB9" w:rsidRPr="0096213B" w:rsidRDefault="00702CB9" w:rsidP="00B12C4D">
      <w:pPr>
        <w:jc w:val="both"/>
        <w:rPr>
          <w:rFonts w:ascii="Poppins" w:hAnsi="Poppins" w:cs="Poppins"/>
          <w:sz w:val="18"/>
          <w:szCs w:val="18"/>
        </w:rPr>
      </w:pPr>
    </w:p>
    <w:p w14:paraId="7B900993" w14:textId="66E73F8D"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lastRenderedPageBreak/>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5FCC39CC" w14:textId="1EE82D88"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Disminución de la rentabilidad de la Autoridad del Canal de Panamá, cuyos ingresos en 2024 caerán en unos US$</w:t>
      </w:r>
      <w:r w:rsidR="00462F8E"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200 millones a causa de las restricciones.  La reducción del calado implica que los buques deben pasar con menos carga, lo que impacta en la tarifa del peaje que cobra el Canal.</w:t>
      </w:r>
    </w:p>
    <w:p w14:paraId="242E02FF" w14:textId="77777777" w:rsidR="006C04F5" w:rsidRPr="0096213B" w:rsidRDefault="006C04F5" w:rsidP="006C04F5">
      <w:pPr>
        <w:pStyle w:val="NormalWeb"/>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p>
    <w:p w14:paraId="38D22871" w14:textId="4CB618B1" w:rsidR="006C04F5" w:rsidRPr="0096213B"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Aumento del precio de venta de los bienes transportados, por el traslado total o parcial de los costos extras que generan las restricciones establecidas, al consumidor final.</w:t>
      </w:r>
    </w:p>
    <w:p w14:paraId="00DE2C73" w14:textId="77777777" w:rsidR="006C04F5" w:rsidRPr="0096213B" w:rsidRDefault="006C04F5" w:rsidP="006C04F5">
      <w:pPr>
        <w:pStyle w:val="NormalWeb"/>
        <w:shd w:val="clear" w:color="auto" w:fill="FFFFFF"/>
        <w:spacing w:before="0" w:beforeAutospacing="0" w:after="0" w:afterAutospacing="0"/>
        <w:jc w:val="both"/>
        <w:rPr>
          <w:rFonts w:ascii="Poppins" w:eastAsiaTheme="minorHAnsi" w:hAnsi="Poppins" w:cs="Poppins"/>
          <w:color w:val="191919"/>
          <w:kern w:val="2"/>
          <w:sz w:val="18"/>
          <w:szCs w:val="18"/>
          <w:lang w:eastAsia="en-US"/>
          <w14:ligatures w14:val="standardContextual"/>
        </w:rPr>
      </w:pPr>
    </w:p>
    <w:p w14:paraId="71664F04" w14:textId="65ABBE9C" w:rsidR="006C04F5" w:rsidRDefault="006C04F5" w:rsidP="006C04F5">
      <w:pPr>
        <w:pStyle w:val="NormalWeb"/>
        <w:numPr>
          <w:ilvl w:val="0"/>
          <w:numId w:val="27"/>
        </w:numPr>
        <w:shd w:val="clear" w:color="auto" w:fill="FFFFFF"/>
        <w:spacing w:before="0" w:beforeAutospacing="0" w:after="0" w:afterAutospacing="0"/>
        <w:ind w:left="709"/>
        <w:jc w:val="both"/>
        <w:rPr>
          <w:rFonts w:ascii="Poppins" w:eastAsiaTheme="minorHAnsi" w:hAnsi="Poppins" w:cs="Poppins"/>
          <w:color w:val="191919"/>
          <w:kern w:val="2"/>
          <w:sz w:val="18"/>
          <w:szCs w:val="18"/>
          <w:lang w:eastAsia="en-US"/>
          <w14:ligatures w14:val="standardContextual"/>
        </w:rPr>
      </w:pPr>
      <w:r w:rsidRPr="0096213B">
        <w:rPr>
          <w:rFonts w:ascii="Poppins" w:eastAsiaTheme="minorHAnsi" w:hAnsi="Poppins" w:cs="Poppins"/>
          <w:color w:val="191919"/>
          <w:kern w:val="2"/>
          <w:sz w:val="18"/>
          <w:szCs w:val="18"/>
          <w:lang w:eastAsia="en-US"/>
          <w14:ligatures w14:val="standardContextual"/>
        </w:rPr>
        <w:t xml:space="preserve">Incremento de las tarifas de los barcos que transportan combustibles y gas, derivado de las demoras, tal como puede observarse en la gráfica </w:t>
      </w:r>
      <w:proofErr w:type="spellStart"/>
      <w:r w:rsidRPr="0096213B">
        <w:rPr>
          <w:rFonts w:ascii="Poppins" w:eastAsiaTheme="minorHAnsi" w:hAnsi="Poppins" w:cs="Poppins"/>
          <w:color w:val="191919"/>
          <w:kern w:val="2"/>
          <w:sz w:val="18"/>
          <w:szCs w:val="18"/>
          <w:lang w:eastAsia="en-US"/>
          <w14:ligatures w14:val="standardContextual"/>
        </w:rPr>
        <w:t>N°</w:t>
      </w:r>
      <w:proofErr w:type="spellEnd"/>
      <w:r w:rsidR="002957C2" w:rsidRPr="0096213B">
        <w:rPr>
          <w:rFonts w:ascii="Poppins" w:eastAsiaTheme="minorHAnsi" w:hAnsi="Poppins" w:cs="Poppins"/>
          <w:color w:val="191919"/>
          <w:kern w:val="2"/>
          <w:sz w:val="18"/>
          <w:szCs w:val="18"/>
          <w:lang w:eastAsia="en-US"/>
          <w14:ligatures w14:val="standardContextual"/>
        </w:rPr>
        <w:t xml:space="preserve"> </w:t>
      </w:r>
      <w:r w:rsidRPr="0096213B">
        <w:rPr>
          <w:rFonts w:ascii="Poppins" w:eastAsiaTheme="minorHAnsi" w:hAnsi="Poppins" w:cs="Poppins"/>
          <w:color w:val="191919"/>
          <w:kern w:val="2"/>
          <w:sz w:val="18"/>
          <w:szCs w:val="18"/>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0B4B0D11" w14:textId="77777777" w:rsidR="004D51A4" w:rsidRDefault="004D51A4" w:rsidP="004D51A4">
      <w:pPr>
        <w:pStyle w:val="Prrafodelista"/>
        <w:rPr>
          <w:rFonts w:ascii="Poppins" w:eastAsiaTheme="minorHAnsi" w:hAnsi="Poppins" w:cs="Poppins"/>
          <w:color w:val="191919"/>
          <w:kern w:val="2"/>
          <w:sz w:val="18"/>
          <w:szCs w:val="18"/>
          <w:lang w:eastAsia="en-US"/>
          <w14:ligatures w14:val="standardContextual"/>
        </w:rPr>
      </w:pPr>
    </w:p>
    <w:p w14:paraId="1A610B67" w14:textId="2983143B" w:rsidR="002957C2" w:rsidRPr="001C2FD3" w:rsidRDefault="00B12C4D" w:rsidP="001C2FD3">
      <w:pPr>
        <w:ind w:left="426"/>
        <w:contextualSpacing/>
        <w:jc w:val="both"/>
        <w:rPr>
          <w:rFonts w:ascii="Poppins" w:hAnsi="Poppins" w:cs="Poppins"/>
          <w:noProof/>
          <w:sz w:val="16"/>
          <w:szCs w:val="16"/>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 </w:t>
      </w:r>
      <w:r w:rsidRPr="001C2FD3">
        <w:rPr>
          <w:rFonts w:ascii="Poppins" w:hAnsi="Poppins" w:cs="Poppins"/>
          <w:b/>
          <w:i/>
          <w:sz w:val="16"/>
          <w:szCs w:val="16"/>
        </w:rPr>
        <w:t>Evolución de los Fletes Marítimos del GLP y Diésel para la ruta USGC – Callao</w:t>
      </w:r>
      <w:r w:rsidR="00EA6FFB" w:rsidRPr="00946C19">
        <w:rPr>
          <w:noProof/>
        </w:rPr>
        <w:drawing>
          <wp:inline distT="0" distB="0" distL="0" distR="0" wp14:anchorId="24ABF101" wp14:editId="62E2EE56">
            <wp:extent cx="5197475" cy="3116911"/>
            <wp:effectExtent l="0" t="0" r="3175" b="7620"/>
            <wp:docPr id="202911048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31884" cy="3137546"/>
                    </a:xfrm>
                    <a:prstGeom prst="rect">
                      <a:avLst/>
                    </a:prstGeom>
                    <a:noFill/>
                    <a:ln>
                      <a:noFill/>
                    </a:ln>
                  </pic:spPr>
                </pic:pic>
              </a:graphicData>
            </a:graphic>
          </wp:inline>
        </w:drawing>
      </w:r>
    </w:p>
    <w:p w14:paraId="5C7153F2" w14:textId="26141659" w:rsidR="00B12C4D" w:rsidRPr="001C2FD3" w:rsidRDefault="00B12C4D" w:rsidP="00B12C4D">
      <w:pPr>
        <w:rPr>
          <w:rFonts w:ascii="Poppins" w:hAnsi="Poppins" w:cs="Poppins"/>
          <w:i/>
          <w:sz w:val="14"/>
          <w:szCs w:val="14"/>
        </w:rPr>
      </w:pPr>
      <w:r w:rsidRPr="001C2FD3">
        <w:rPr>
          <w:rFonts w:ascii="Poppins" w:hAnsi="Poppins" w:cs="Poppins"/>
          <w:b/>
          <w:i/>
          <w:sz w:val="14"/>
          <w:szCs w:val="14"/>
        </w:rPr>
        <w:t xml:space="preserve">   </w:t>
      </w:r>
      <w:r w:rsidR="001C2FD3">
        <w:rPr>
          <w:rFonts w:ascii="Poppins" w:hAnsi="Poppins" w:cs="Poppins"/>
          <w:b/>
          <w:i/>
          <w:sz w:val="14"/>
          <w:szCs w:val="14"/>
        </w:rPr>
        <w:tab/>
      </w:r>
      <w:r w:rsidRPr="001C2FD3">
        <w:rPr>
          <w:rFonts w:ascii="Poppins" w:hAnsi="Poppins" w:cs="Poppins"/>
          <w:b/>
          <w:i/>
          <w:sz w:val="14"/>
          <w:szCs w:val="14"/>
        </w:rPr>
        <w:t>Fuente</w:t>
      </w:r>
      <w:r w:rsidRPr="001C2FD3">
        <w:rPr>
          <w:rFonts w:ascii="Poppins" w:hAnsi="Poppins" w:cs="Poppins"/>
          <w:i/>
          <w:sz w:val="14"/>
          <w:szCs w:val="14"/>
        </w:rPr>
        <w:t xml:space="preserve">:  Argus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42FC573E" w14:textId="77777777" w:rsidR="0082707D" w:rsidRDefault="0082707D" w:rsidP="00D87FA1">
      <w:pPr>
        <w:ind w:left="426"/>
        <w:jc w:val="both"/>
        <w:rPr>
          <w:rFonts w:ascii="Poppins" w:hAnsi="Poppins" w:cs="Poppins"/>
          <w:sz w:val="18"/>
          <w:szCs w:val="18"/>
        </w:rPr>
      </w:pPr>
    </w:p>
    <w:p w14:paraId="5A074A03" w14:textId="2D341AFE" w:rsidR="00D87FA1" w:rsidRDefault="00D87FA1" w:rsidP="00D87FA1">
      <w:pPr>
        <w:ind w:left="426"/>
        <w:jc w:val="both"/>
        <w:rPr>
          <w:rFonts w:ascii="Poppins" w:hAnsi="Poppins" w:cs="Poppins"/>
          <w:sz w:val="18"/>
          <w:szCs w:val="18"/>
        </w:rPr>
      </w:pPr>
      <w:r w:rsidRPr="0096213B">
        <w:rPr>
          <w:rFonts w:ascii="Poppins" w:hAnsi="Poppins" w:cs="Poppins"/>
          <w:sz w:val="18"/>
          <w:szCs w:val="18"/>
        </w:rPr>
        <w:t>Actualmente se continúan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2F06F8B4" w14:textId="17C39CD2" w:rsidR="003A1436" w:rsidRDefault="003A1436" w:rsidP="00D87FA1">
      <w:pPr>
        <w:ind w:left="426"/>
        <w:jc w:val="both"/>
        <w:rPr>
          <w:rFonts w:ascii="Poppins" w:hAnsi="Poppins" w:cs="Poppins"/>
          <w:sz w:val="18"/>
          <w:szCs w:val="18"/>
        </w:rPr>
      </w:pPr>
    </w:p>
    <w:p w14:paraId="7FD16913" w14:textId="1FB8E887" w:rsidR="004D51A4" w:rsidRDefault="004D51A4"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3"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4"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5"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1CB43E23" w14:textId="77777777" w:rsidR="00F5266A" w:rsidRPr="0096213B" w:rsidRDefault="00F5266A" w:rsidP="00F5266A">
      <w:pPr>
        <w:pStyle w:val="Textonotapie"/>
        <w:numPr>
          <w:ilvl w:val="0"/>
          <w:numId w:val="16"/>
        </w:numPr>
        <w:tabs>
          <w:tab w:val="left" w:pos="709"/>
        </w:tabs>
        <w:spacing w:before="0" w:after="0"/>
        <w:ind w:left="568" w:hanging="426"/>
        <w:rPr>
          <w:rFonts w:ascii="Poppins" w:hAnsi="Poppins" w:cs="Poppins"/>
          <w:sz w:val="18"/>
          <w:szCs w:val="18"/>
        </w:rPr>
      </w:pPr>
      <w:r w:rsidRPr="0096213B">
        <w:rPr>
          <w:rFonts w:ascii="Poppins" w:hAnsi="Poppins" w:cs="Poppins"/>
          <w:sz w:val="18"/>
          <w:szCs w:val="18"/>
        </w:rPr>
        <w:t>Según el </w:t>
      </w:r>
      <w:hyperlink r:id="rId16"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026-2023-EM</w:t>
        </w:r>
      </w:hyperlink>
      <w:r w:rsidRPr="0096213B">
        <w:rPr>
          <w:rFonts w:ascii="Poppins" w:hAnsi="Poppins" w:cs="Poppins"/>
          <w:sz w:val="18"/>
          <w:szCs w:val="18"/>
        </w:rPr>
        <w:t xml:space="preserve"> publicado el 31.08.2023 en el Diario Oficial «El Peruano», se amplió la vigencia de la inclusión del GLP-E en la lista de productos afectos al FEPC hasta el 28 de diciembre de 2023. </w:t>
      </w:r>
    </w:p>
    <w:p w14:paraId="49C08917" w14:textId="77777777" w:rsidR="00F5266A" w:rsidRPr="0096213B" w:rsidRDefault="00F5266A" w:rsidP="00F5266A">
      <w:pPr>
        <w:pStyle w:val="Textonotapie"/>
        <w:tabs>
          <w:tab w:val="left" w:pos="709"/>
        </w:tabs>
        <w:spacing w:before="0" w:after="0"/>
        <w:ind w:left="568"/>
        <w:rPr>
          <w:rFonts w:ascii="Poppins" w:hAnsi="Poppins" w:cs="Poppins"/>
          <w:sz w:val="18"/>
          <w:szCs w:val="18"/>
        </w:rPr>
      </w:pPr>
    </w:p>
    <w:p w14:paraId="1E62B408" w14:textId="77777777" w:rsidR="00721E2F" w:rsidRDefault="00180815" w:rsidP="00C604A6">
      <w:pPr>
        <w:pStyle w:val="Textonotapie"/>
        <w:numPr>
          <w:ilvl w:val="0"/>
          <w:numId w:val="16"/>
        </w:numPr>
        <w:tabs>
          <w:tab w:val="left" w:pos="709"/>
        </w:tabs>
        <w:spacing w:before="0" w:after="0"/>
        <w:ind w:left="568" w:hanging="426"/>
        <w:rPr>
          <w:rFonts w:ascii="Poppins" w:hAnsi="Poppins" w:cs="Poppins"/>
          <w:sz w:val="18"/>
          <w:szCs w:val="18"/>
        </w:rPr>
      </w:pPr>
      <w:r w:rsidRPr="00581B20">
        <w:rPr>
          <w:rFonts w:ascii="Poppins" w:hAnsi="Poppins" w:cs="Poppins"/>
          <w:sz w:val="18"/>
          <w:szCs w:val="18"/>
        </w:rPr>
        <w:t xml:space="preserve">Mediante 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581B20" w:rsidRPr="00581B20">
        <w:rPr>
          <w:rFonts w:ascii="Poppins" w:hAnsi="Poppins" w:cs="Poppins"/>
          <w:sz w:val="18"/>
          <w:szCs w:val="18"/>
        </w:rPr>
        <w:t>06</w:t>
      </w:r>
      <w:r w:rsidRPr="00581B20">
        <w:rPr>
          <w:rFonts w:ascii="Poppins" w:hAnsi="Poppins" w:cs="Poppins"/>
          <w:sz w:val="18"/>
          <w:szCs w:val="18"/>
        </w:rPr>
        <w:t>-202</w:t>
      </w:r>
      <w:r w:rsidR="00581B20" w:rsidRPr="00581B20">
        <w:rPr>
          <w:rFonts w:ascii="Poppins" w:hAnsi="Poppins" w:cs="Poppins"/>
          <w:sz w:val="18"/>
          <w:szCs w:val="18"/>
        </w:rPr>
        <w:t>5</w:t>
      </w:r>
      <w:r w:rsidRPr="00581B20">
        <w:rPr>
          <w:rFonts w:ascii="Poppins" w:hAnsi="Poppins" w:cs="Poppins"/>
          <w:sz w:val="18"/>
          <w:szCs w:val="18"/>
        </w:rPr>
        <w:t xml:space="preserve">-OS/GRT, se </w:t>
      </w:r>
      <w:r w:rsidR="004B78EA" w:rsidRPr="00581B20">
        <w:rPr>
          <w:rFonts w:ascii="Poppins" w:hAnsi="Poppins" w:cs="Poppins"/>
          <w:sz w:val="18"/>
          <w:szCs w:val="18"/>
        </w:rPr>
        <w:t xml:space="preserve">fijó la Banda de Precios y el Margen Comercial para el Petróleo Industrial </w:t>
      </w:r>
      <w:proofErr w:type="spellStart"/>
      <w:r w:rsidR="004B78EA" w:rsidRPr="00581B20">
        <w:rPr>
          <w:rFonts w:ascii="Poppins" w:hAnsi="Poppins" w:cs="Poppins"/>
          <w:sz w:val="18"/>
          <w:szCs w:val="18"/>
        </w:rPr>
        <w:t>N°</w:t>
      </w:r>
      <w:proofErr w:type="spellEnd"/>
      <w:r w:rsidR="004B78EA" w:rsidRPr="00581B20">
        <w:rPr>
          <w:rFonts w:ascii="Poppins" w:hAnsi="Poppins" w:cs="Poppins"/>
          <w:sz w:val="18"/>
          <w:szCs w:val="18"/>
        </w:rPr>
        <w:t xml:space="preserve"> 6 utilizado en actividades de generación eléctrica en sistemas eléctricos Aislados con vigencia desde el </w:t>
      </w:r>
      <w:r w:rsidR="00CC1315" w:rsidRPr="00581B20">
        <w:rPr>
          <w:rFonts w:ascii="Poppins" w:hAnsi="Poppins" w:cs="Poppins"/>
          <w:sz w:val="18"/>
          <w:szCs w:val="18"/>
        </w:rPr>
        <w:t>2</w:t>
      </w:r>
      <w:r w:rsidR="00581B20" w:rsidRPr="00581B20">
        <w:rPr>
          <w:rFonts w:ascii="Poppins" w:hAnsi="Poppins" w:cs="Poppins"/>
          <w:sz w:val="18"/>
          <w:szCs w:val="18"/>
        </w:rPr>
        <w:t>8</w:t>
      </w:r>
      <w:r w:rsidR="004B78EA" w:rsidRPr="00581B20">
        <w:rPr>
          <w:rFonts w:ascii="Poppins" w:hAnsi="Poppins" w:cs="Poppins"/>
          <w:sz w:val="18"/>
          <w:szCs w:val="18"/>
        </w:rPr>
        <w:t xml:space="preserve"> de </w:t>
      </w:r>
      <w:r w:rsidR="00581B20" w:rsidRPr="00581B20">
        <w:rPr>
          <w:rFonts w:ascii="Poppins" w:hAnsi="Poppins" w:cs="Poppins"/>
          <w:sz w:val="18"/>
          <w:szCs w:val="18"/>
        </w:rPr>
        <w:t>febrero</w:t>
      </w:r>
      <w:r w:rsidR="004B78EA" w:rsidRPr="00581B20">
        <w:rPr>
          <w:rFonts w:ascii="Poppins" w:hAnsi="Poppins" w:cs="Poppins"/>
          <w:sz w:val="18"/>
          <w:szCs w:val="18"/>
        </w:rPr>
        <w:t xml:space="preserve"> de 202</w:t>
      </w:r>
      <w:r w:rsidR="00581B20" w:rsidRPr="00581B20">
        <w:rPr>
          <w:rFonts w:ascii="Poppins" w:hAnsi="Poppins" w:cs="Poppins"/>
          <w:sz w:val="18"/>
          <w:szCs w:val="18"/>
        </w:rPr>
        <w:t>5</w:t>
      </w:r>
      <w:r w:rsidR="004B78EA" w:rsidRPr="00581B20">
        <w:rPr>
          <w:rFonts w:ascii="Poppins" w:hAnsi="Poppins" w:cs="Poppins"/>
          <w:sz w:val="18"/>
          <w:szCs w:val="18"/>
        </w:rPr>
        <w:t xml:space="preserve"> hasta el </w:t>
      </w:r>
      <w:r w:rsidR="00593ACE" w:rsidRPr="00581B20">
        <w:rPr>
          <w:rFonts w:ascii="Poppins" w:hAnsi="Poppins" w:cs="Poppins"/>
          <w:sz w:val="18"/>
          <w:szCs w:val="18"/>
        </w:rPr>
        <w:t>2</w:t>
      </w:r>
      <w:r w:rsidR="00581B20" w:rsidRPr="00581B20">
        <w:rPr>
          <w:rFonts w:ascii="Poppins" w:hAnsi="Poppins" w:cs="Poppins"/>
          <w:sz w:val="18"/>
          <w:szCs w:val="18"/>
        </w:rPr>
        <w:t>4</w:t>
      </w:r>
      <w:r w:rsidR="004B78EA" w:rsidRPr="00581B20">
        <w:rPr>
          <w:rFonts w:ascii="Poppins" w:hAnsi="Poppins" w:cs="Poppins"/>
          <w:sz w:val="18"/>
          <w:szCs w:val="18"/>
        </w:rPr>
        <w:t xml:space="preserve"> de </w:t>
      </w:r>
      <w:r w:rsidR="00581B20" w:rsidRPr="00581B20">
        <w:rPr>
          <w:rFonts w:ascii="Poppins" w:hAnsi="Poppins" w:cs="Poppins"/>
          <w:sz w:val="18"/>
          <w:szCs w:val="18"/>
        </w:rPr>
        <w:t>abril</w:t>
      </w:r>
      <w:r w:rsidR="004B78EA" w:rsidRPr="00581B20">
        <w:rPr>
          <w:rFonts w:ascii="Poppins" w:hAnsi="Poppins" w:cs="Poppins"/>
          <w:sz w:val="18"/>
          <w:szCs w:val="18"/>
        </w:rPr>
        <w:t xml:space="preserve"> de 202</w:t>
      </w:r>
      <w:r w:rsidR="00CC1315" w:rsidRPr="00581B20">
        <w:rPr>
          <w:rFonts w:ascii="Poppins" w:hAnsi="Poppins" w:cs="Poppins"/>
          <w:sz w:val="18"/>
          <w:szCs w:val="18"/>
        </w:rPr>
        <w:t>5</w:t>
      </w:r>
      <w:r w:rsidR="00B02F62" w:rsidRPr="00581B20">
        <w:rPr>
          <w:rFonts w:ascii="Poppins" w:hAnsi="Poppins" w:cs="Poppins"/>
          <w:sz w:val="18"/>
          <w:szCs w:val="18"/>
        </w:rPr>
        <w:t>.</w:t>
      </w:r>
      <w:r w:rsidR="00581B20" w:rsidRPr="00581B20">
        <w:rPr>
          <w:rFonts w:ascii="Poppins" w:hAnsi="Poppins" w:cs="Poppins"/>
          <w:sz w:val="18"/>
          <w:szCs w:val="18"/>
        </w:rPr>
        <w:t xml:space="preserve"> </w:t>
      </w:r>
    </w:p>
    <w:p w14:paraId="4BA15206" w14:textId="77777777" w:rsidR="00721E2F" w:rsidRDefault="00721E2F" w:rsidP="00721E2F">
      <w:pPr>
        <w:pStyle w:val="Prrafodelista"/>
        <w:rPr>
          <w:rFonts w:ascii="Poppins" w:hAnsi="Poppins" w:cs="Poppins"/>
          <w:sz w:val="18"/>
          <w:szCs w:val="18"/>
        </w:rPr>
      </w:pPr>
    </w:p>
    <w:p w14:paraId="0C6A5C1F" w14:textId="3656A49E" w:rsidR="00EE54A8" w:rsidRPr="00581B20" w:rsidRDefault="00721E2F" w:rsidP="00C604A6">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00</w:t>
      </w:r>
      <w:r>
        <w:rPr>
          <w:rFonts w:ascii="Poppins" w:hAnsi="Poppins" w:cs="Poppins"/>
          <w:sz w:val="18"/>
          <w:szCs w:val="18"/>
        </w:rPr>
        <w:t>9</w:t>
      </w:r>
      <w:r w:rsidR="00581B20" w:rsidRPr="00581B20">
        <w:rPr>
          <w:rFonts w:ascii="Poppins" w:hAnsi="Poppins" w:cs="Poppins"/>
          <w:sz w:val="18"/>
          <w:szCs w:val="18"/>
        </w:rPr>
        <w:t>-2025-OS/GRT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Banda de Precios y el Margen Comercial para el Diesel BX destinado al uso vehicular, con vigencia a partir del viernes </w:t>
      </w:r>
      <w:r w:rsidR="00581B20">
        <w:rPr>
          <w:rFonts w:ascii="Poppins" w:hAnsi="Poppins" w:cs="Poppins"/>
          <w:sz w:val="18"/>
          <w:szCs w:val="18"/>
        </w:rPr>
        <w:t>28</w:t>
      </w:r>
      <w:r w:rsidR="005E6E6E" w:rsidRPr="00581B20">
        <w:rPr>
          <w:rFonts w:ascii="Poppins" w:hAnsi="Poppins" w:cs="Poppins"/>
          <w:sz w:val="18"/>
          <w:szCs w:val="18"/>
        </w:rPr>
        <w:t xml:space="preserve"> de </w:t>
      </w:r>
      <w:r>
        <w:rPr>
          <w:rFonts w:ascii="Poppins" w:hAnsi="Poppins" w:cs="Poppins"/>
          <w:sz w:val="18"/>
          <w:szCs w:val="18"/>
        </w:rPr>
        <w:t>marz</w:t>
      </w:r>
      <w:r w:rsidR="00581B20">
        <w:rPr>
          <w:rFonts w:ascii="Poppins" w:hAnsi="Poppins" w:cs="Poppins"/>
          <w:sz w:val="18"/>
          <w:szCs w:val="18"/>
        </w:rPr>
        <w:t>o</w:t>
      </w:r>
      <w:r w:rsidR="005E6E6E" w:rsidRPr="00581B20">
        <w:rPr>
          <w:rFonts w:ascii="Poppins" w:hAnsi="Poppins" w:cs="Poppins"/>
          <w:sz w:val="18"/>
          <w:szCs w:val="18"/>
        </w:rPr>
        <w:t xml:space="preserve"> de 202</w:t>
      </w:r>
      <w:r w:rsidR="001D162F" w:rsidRPr="00581B20">
        <w:rPr>
          <w:rFonts w:ascii="Poppins" w:hAnsi="Poppins" w:cs="Poppins"/>
          <w:sz w:val="18"/>
          <w:szCs w:val="18"/>
        </w:rPr>
        <w:t>5</w:t>
      </w:r>
      <w:r w:rsidR="005E6E6E" w:rsidRPr="00581B20">
        <w:rPr>
          <w:rFonts w:ascii="Poppins" w:hAnsi="Poppins" w:cs="Poppins"/>
          <w:sz w:val="18"/>
          <w:szCs w:val="18"/>
        </w:rPr>
        <w:t xml:space="preserve"> hasta el jueves </w:t>
      </w:r>
      <w:r w:rsidR="001D162F" w:rsidRPr="00581B20">
        <w:rPr>
          <w:rFonts w:ascii="Poppins" w:hAnsi="Poppins" w:cs="Poppins"/>
          <w:sz w:val="18"/>
          <w:szCs w:val="18"/>
        </w:rPr>
        <w:t>2</w:t>
      </w:r>
      <w:r>
        <w:rPr>
          <w:rFonts w:ascii="Poppins" w:hAnsi="Poppins" w:cs="Poppins"/>
          <w:sz w:val="18"/>
          <w:szCs w:val="18"/>
        </w:rPr>
        <w:t>4</w:t>
      </w:r>
      <w:r w:rsidR="005E6E6E" w:rsidRPr="00581B20">
        <w:rPr>
          <w:rFonts w:ascii="Poppins" w:hAnsi="Poppins" w:cs="Poppins"/>
          <w:sz w:val="18"/>
          <w:szCs w:val="18"/>
        </w:rPr>
        <w:t xml:space="preserve"> de </w:t>
      </w:r>
      <w:r w:rsidR="00581B20">
        <w:rPr>
          <w:rFonts w:ascii="Poppins" w:hAnsi="Poppins" w:cs="Poppins"/>
          <w:sz w:val="18"/>
          <w:szCs w:val="18"/>
        </w:rPr>
        <w:t>a</w:t>
      </w:r>
      <w:r>
        <w:rPr>
          <w:rFonts w:ascii="Poppins" w:hAnsi="Poppins" w:cs="Poppins"/>
          <w:sz w:val="18"/>
          <w:szCs w:val="18"/>
        </w:rPr>
        <w:t>b</w:t>
      </w:r>
      <w:r w:rsidR="00581B20">
        <w:rPr>
          <w:rFonts w:ascii="Poppins" w:hAnsi="Poppins" w:cs="Poppins"/>
          <w:sz w:val="18"/>
          <w:szCs w:val="18"/>
        </w:rPr>
        <w:t>r</w:t>
      </w:r>
      <w:r>
        <w:rPr>
          <w:rFonts w:ascii="Poppins" w:hAnsi="Poppins" w:cs="Poppins"/>
          <w:sz w:val="18"/>
          <w:szCs w:val="18"/>
        </w:rPr>
        <w:t>il</w:t>
      </w:r>
      <w:r w:rsidR="005E6E6E" w:rsidRPr="00581B20">
        <w:rPr>
          <w:rFonts w:ascii="Poppins" w:hAnsi="Poppins" w:cs="Poppins"/>
          <w:sz w:val="18"/>
          <w:szCs w:val="18"/>
        </w:rPr>
        <w:t xml:space="preserve"> de 2025</w:t>
      </w:r>
      <w:r w:rsidR="00EE54A8" w:rsidRPr="00581B20">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49EBED1D"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s </w:t>
      </w:r>
      <w:r w:rsidR="008A33A7">
        <w:rPr>
          <w:rFonts w:ascii="Poppins" w:hAnsi="Poppins" w:cs="Poppins"/>
          <w:sz w:val="18"/>
          <w:szCs w:val="18"/>
        </w:rPr>
        <w:t>resoluci</w:t>
      </w:r>
      <w:r w:rsidR="00721E2F">
        <w:rPr>
          <w:rFonts w:ascii="Poppins" w:hAnsi="Poppins" w:cs="Poppins"/>
          <w:sz w:val="18"/>
          <w:szCs w:val="18"/>
        </w:rPr>
        <w:t>ones</w:t>
      </w:r>
      <w:r w:rsidR="008A33A7">
        <w:rPr>
          <w:rFonts w:ascii="Poppins" w:hAnsi="Poppins" w:cs="Poppins"/>
          <w:sz w:val="18"/>
          <w:szCs w:val="18"/>
        </w:rPr>
        <w:t xml:space="preserve"> </w:t>
      </w:r>
      <w:r w:rsidRPr="0096213B">
        <w:rPr>
          <w:rFonts w:ascii="Poppins" w:hAnsi="Poppins" w:cs="Poppins"/>
          <w:sz w:val="18"/>
          <w:szCs w:val="18"/>
        </w:rPr>
        <w:t xml:space="preserve">de la Gerencia de Regulación Tarifaria Osinergmin </w:t>
      </w:r>
      <w:proofErr w:type="spellStart"/>
      <w:r w:rsidRPr="0096213B">
        <w:rPr>
          <w:rFonts w:ascii="Poppins" w:hAnsi="Poppins" w:cs="Poppins"/>
          <w:sz w:val="18"/>
          <w:szCs w:val="18"/>
        </w:rPr>
        <w:t>N°</w:t>
      </w:r>
      <w:proofErr w:type="spellEnd"/>
      <w:r w:rsidR="00180815" w:rsidRPr="0096213B">
        <w:rPr>
          <w:rFonts w:ascii="Poppins" w:hAnsi="Poppins" w:cs="Poppins"/>
          <w:sz w:val="18"/>
          <w:szCs w:val="18"/>
        </w:rPr>
        <w:t xml:space="preserve"> </w:t>
      </w:r>
      <w:r w:rsidR="00593ACE">
        <w:rPr>
          <w:rFonts w:ascii="Poppins" w:hAnsi="Poppins" w:cs="Poppins"/>
          <w:sz w:val="18"/>
          <w:szCs w:val="18"/>
        </w:rPr>
        <w:t>0</w:t>
      </w:r>
      <w:r w:rsidR="004640A6">
        <w:rPr>
          <w:rFonts w:ascii="Poppins" w:hAnsi="Poppins" w:cs="Poppins"/>
          <w:sz w:val="18"/>
          <w:szCs w:val="18"/>
        </w:rPr>
        <w:t>0</w:t>
      </w:r>
      <w:r w:rsidR="004F64B0">
        <w:rPr>
          <w:rFonts w:ascii="Poppins" w:hAnsi="Poppins" w:cs="Poppins"/>
          <w:sz w:val="18"/>
          <w:szCs w:val="18"/>
        </w:rPr>
        <w:t>6</w:t>
      </w:r>
      <w:r w:rsidR="00180815" w:rsidRPr="0096213B">
        <w:rPr>
          <w:rFonts w:ascii="Poppins" w:hAnsi="Poppins" w:cs="Poppins"/>
          <w:sz w:val="18"/>
          <w:szCs w:val="18"/>
        </w:rPr>
        <w:t>-202</w:t>
      </w:r>
      <w:r w:rsidR="004640A6">
        <w:rPr>
          <w:rFonts w:ascii="Poppins" w:hAnsi="Poppins" w:cs="Poppins"/>
          <w:sz w:val="18"/>
          <w:szCs w:val="18"/>
        </w:rPr>
        <w:t>5</w:t>
      </w:r>
      <w:r w:rsidR="00180815" w:rsidRPr="0096213B">
        <w:rPr>
          <w:rFonts w:ascii="Poppins" w:hAnsi="Poppins" w:cs="Poppins"/>
          <w:sz w:val="18"/>
          <w:szCs w:val="18"/>
        </w:rPr>
        <w:t>-OS/GRT</w:t>
      </w:r>
      <w:r w:rsidR="00721E2F">
        <w:rPr>
          <w:rFonts w:ascii="Poppins" w:hAnsi="Poppins" w:cs="Poppins"/>
          <w:sz w:val="18"/>
          <w:szCs w:val="18"/>
        </w:rPr>
        <w:t xml:space="preserve"> y </w:t>
      </w:r>
      <w:r w:rsidR="00721E2F" w:rsidRPr="0096213B">
        <w:rPr>
          <w:rFonts w:ascii="Poppins" w:hAnsi="Poppins" w:cs="Poppins"/>
          <w:sz w:val="18"/>
          <w:szCs w:val="18"/>
        </w:rPr>
        <w:t xml:space="preserve">Osinergmin </w:t>
      </w:r>
      <w:proofErr w:type="spellStart"/>
      <w:r w:rsidR="00721E2F" w:rsidRPr="0096213B">
        <w:rPr>
          <w:rFonts w:ascii="Poppins" w:hAnsi="Poppins" w:cs="Poppins"/>
          <w:sz w:val="18"/>
          <w:szCs w:val="18"/>
        </w:rPr>
        <w:t>N°</w:t>
      </w:r>
      <w:proofErr w:type="spellEnd"/>
      <w:r w:rsidR="00721E2F" w:rsidRPr="0096213B">
        <w:rPr>
          <w:rFonts w:ascii="Poppins" w:hAnsi="Poppins" w:cs="Poppins"/>
          <w:sz w:val="18"/>
          <w:szCs w:val="18"/>
        </w:rPr>
        <w:t xml:space="preserve"> </w:t>
      </w:r>
      <w:r w:rsidR="00721E2F">
        <w:rPr>
          <w:rFonts w:ascii="Poppins" w:hAnsi="Poppins" w:cs="Poppins"/>
          <w:sz w:val="18"/>
          <w:szCs w:val="18"/>
        </w:rPr>
        <w:t>009</w:t>
      </w:r>
      <w:r w:rsidR="00721E2F" w:rsidRPr="0096213B">
        <w:rPr>
          <w:rFonts w:ascii="Poppins" w:hAnsi="Poppins" w:cs="Poppins"/>
          <w:sz w:val="18"/>
          <w:szCs w:val="18"/>
        </w:rPr>
        <w:t>-202</w:t>
      </w:r>
      <w:r w:rsidR="00721E2F">
        <w:rPr>
          <w:rFonts w:ascii="Poppins" w:hAnsi="Poppins" w:cs="Poppins"/>
          <w:sz w:val="18"/>
          <w:szCs w:val="18"/>
        </w:rPr>
        <w:t>5</w:t>
      </w:r>
      <w:r w:rsidR="00721E2F"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4F64B0">
        <w:rPr>
          <w:rFonts w:ascii="Poppins" w:hAnsi="Poppins" w:cs="Poppins"/>
          <w:sz w:val="18"/>
          <w:szCs w:val="18"/>
        </w:rPr>
        <w:t>martes</w:t>
      </w:r>
      <w:r w:rsidR="00593ACE">
        <w:rPr>
          <w:rFonts w:ascii="Poppins" w:hAnsi="Poppins" w:cs="Poppins"/>
          <w:sz w:val="18"/>
          <w:szCs w:val="18"/>
        </w:rPr>
        <w:t xml:space="preserve"> </w:t>
      </w:r>
      <w:r w:rsidR="00721E2F">
        <w:rPr>
          <w:rFonts w:ascii="Poppins" w:hAnsi="Poppins" w:cs="Poppins"/>
          <w:sz w:val="18"/>
          <w:szCs w:val="18"/>
        </w:rPr>
        <w:t>0</w:t>
      </w:r>
      <w:r w:rsidR="009B60B1">
        <w:rPr>
          <w:rFonts w:ascii="Poppins" w:hAnsi="Poppins" w:cs="Poppins"/>
          <w:sz w:val="18"/>
          <w:szCs w:val="18"/>
        </w:rPr>
        <w:t>8</w:t>
      </w:r>
      <w:r w:rsidR="00077956">
        <w:rPr>
          <w:rFonts w:ascii="Poppins" w:hAnsi="Poppins" w:cs="Poppins"/>
          <w:sz w:val="18"/>
          <w:szCs w:val="18"/>
        </w:rPr>
        <w:t xml:space="preserve"> de </w:t>
      </w:r>
      <w:r w:rsidR="00721E2F">
        <w:rPr>
          <w:rFonts w:ascii="Poppins" w:hAnsi="Poppins" w:cs="Poppins"/>
          <w:sz w:val="18"/>
          <w:szCs w:val="18"/>
        </w:rPr>
        <w:t>abril</w:t>
      </w:r>
      <w:r w:rsidR="00CC1315">
        <w:rPr>
          <w:rFonts w:ascii="Poppins" w:hAnsi="Poppins" w:cs="Poppins"/>
          <w:sz w:val="18"/>
          <w:szCs w:val="18"/>
        </w:rPr>
        <w:t xml:space="preserve"> </w:t>
      </w:r>
      <w:r w:rsidRPr="0096213B">
        <w:rPr>
          <w:rFonts w:ascii="Poppins" w:hAnsi="Poppins" w:cs="Poppins"/>
          <w:sz w:val="18"/>
          <w:szCs w:val="18"/>
        </w:rPr>
        <w:t>al</w:t>
      </w:r>
      <w:r w:rsidR="000B48DC">
        <w:rPr>
          <w:rFonts w:ascii="Poppins" w:hAnsi="Poppins" w:cs="Poppins"/>
          <w:sz w:val="18"/>
          <w:szCs w:val="18"/>
        </w:rPr>
        <w:t xml:space="preserve"> </w:t>
      </w:r>
      <w:r w:rsidR="004F64B0">
        <w:rPr>
          <w:rFonts w:ascii="Poppins" w:hAnsi="Poppins" w:cs="Poppins"/>
          <w:sz w:val="18"/>
          <w:szCs w:val="18"/>
        </w:rPr>
        <w:t>lunes</w:t>
      </w:r>
      <w:r w:rsidR="008C34F8">
        <w:rPr>
          <w:rFonts w:ascii="Poppins" w:hAnsi="Poppins" w:cs="Poppins"/>
          <w:sz w:val="18"/>
          <w:szCs w:val="18"/>
        </w:rPr>
        <w:t xml:space="preserve"> </w:t>
      </w:r>
      <w:r w:rsidR="009B60B1">
        <w:rPr>
          <w:rFonts w:ascii="Poppins" w:hAnsi="Poppins" w:cs="Poppins"/>
          <w:sz w:val="18"/>
          <w:szCs w:val="18"/>
        </w:rPr>
        <w:t>14</w:t>
      </w:r>
      <w:r w:rsidRPr="0096213B">
        <w:rPr>
          <w:rFonts w:ascii="Poppins" w:hAnsi="Poppins" w:cs="Poppins"/>
          <w:sz w:val="18"/>
          <w:szCs w:val="18"/>
        </w:rPr>
        <w:t xml:space="preserve"> de</w:t>
      </w:r>
      <w:r w:rsidR="00774F89" w:rsidRPr="0096213B">
        <w:rPr>
          <w:rFonts w:ascii="Poppins" w:hAnsi="Poppins" w:cs="Poppins"/>
          <w:sz w:val="18"/>
          <w:szCs w:val="18"/>
        </w:rPr>
        <w:t xml:space="preserve"> </w:t>
      </w:r>
      <w:r w:rsidR="004F64B0">
        <w:rPr>
          <w:rFonts w:ascii="Poppins" w:hAnsi="Poppins" w:cs="Poppins"/>
          <w:sz w:val="18"/>
          <w:szCs w:val="18"/>
        </w:rPr>
        <w:t>a</w:t>
      </w:r>
      <w:r w:rsidR="00721E2F">
        <w:rPr>
          <w:rFonts w:ascii="Poppins" w:hAnsi="Poppins" w:cs="Poppins"/>
          <w:sz w:val="18"/>
          <w:szCs w:val="18"/>
        </w:rPr>
        <w:t>bril</w:t>
      </w:r>
      <w:r w:rsidRPr="0096213B">
        <w:rPr>
          <w:rFonts w:ascii="Poppins" w:hAnsi="Poppins" w:cs="Poppins"/>
          <w:sz w:val="18"/>
          <w:szCs w:val="18"/>
        </w:rPr>
        <w:t xml:space="preserve"> de 202</w:t>
      </w:r>
      <w:r w:rsidR="00CC1315">
        <w:rPr>
          <w:rFonts w:ascii="Poppins" w:hAnsi="Poppins" w:cs="Poppins"/>
          <w:sz w:val="18"/>
          <w:szCs w:val="18"/>
        </w:rPr>
        <w:t>5</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381566A8" w:rsidR="00E804F9" w:rsidRPr="00136202" w:rsidRDefault="00593ACE" w:rsidP="00916675">
      <w:pPr>
        <w:pStyle w:val="Sangradetextonormal"/>
        <w:numPr>
          <w:ilvl w:val="0"/>
          <w:numId w:val="16"/>
        </w:numPr>
        <w:ind w:left="568" w:hanging="426"/>
        <w:rPr>
          <w:rFonts w:ascii="Poppins" w:hAnsi="Poppins" w:cs="Poppins"/>
          <w:sz w:val="18"/>
          <w:szCs w:val="18"/>
        </w:rPr>
      </w:pPr>
      <w:r w:rsidRPr="00136202">
        <w:rPr>
          <w:rFonts w:ascii="Poppins" w:hAnsi="Poppins" w:cs="Poppins"/>
          <w:sz w:val="18"/>
          <w:szCs w:val="18"/>
        </w:rPr>
        <w:t xml:space="preserve">El día </w:t>
      </w:r>
      <w:r w:rsidR="007374E3">
        <w:rPr>
          <w:rFonts w:ascii="Poppins" w:hAnsi="Poppins" w:cs="Poppins"/>
          <w:sz w:val="18"/>
          <w:szCs w:val="18"/>
        </w:rPr>
        <w:t>0</w:t>
      </w:r>
      <w:r w:rsidR="008D1400">
        <w:rPr>
          <w:rFonts w:ascii="Poppins" w:hAnsi="Poppins" w:cs="Poppins"/>
          <w:sz w:val="18"/>
          <w:szCs w:val="18"/>
        </w:rPr>
        <w:t>8</w:t>
      </w:r>
      <w:r w:rsidRPr="00136202">
        <w:rPr>
          <w:rFonts w:ascii="Poppins" w:hAnsi="Poppins" w:cs="Poppins"/>
          <w:sz w:val="18"/>
          <w:szCs w:val="18"/>
        </w:rPr>
        <w:t>.</w:t>
      </w:r>
      <w:r w:rsidR="0082707D" w:rsidRPr="00136202">
        <w:rPr>
          <w:rFonts w:ascii="Poppins" w:hAnsi="Poppins" w:cs="Poppins"/>
          <w:sz w:val="18"/>
          <w:szCs w:val="18"/>
        </w:rPr>
        <w:t>0</w:t>
      </w:r>
      <w:r w:rsidR="007374E3">
        <w:rPr>
          <w:rFonts w:ascii="Poppins" w:hAnsi="Poppins" w:cs="Poppins"/>
          <w:sz w:val="18"/>
          <w:szCs w:val="18"/>
        </w:rPr>
        <w:t>4</w:t>
      </w:r>
      <w:r w:rsidRPr="00136202">
        <w:rPr>
          <w:rFonts w:ascii="Poppins" w:hAnsi="Poppins" w:cs="Poppins"/>
          <w:sz w:val="18"/>
          <w:szCs w:val="18"/>
        </w:rPr>
        <w:t>.202</w:t>
      </w:r>
      <w:r w:rsidR="0082707D" w:rsidRPr="00136202">
        <w:rPr>
          <w:rFonts w:ascii="Poppins" w:hAnsi="Poppins" w:cs="Poppins"/>
          <w:sz w:val="18"/>
          <w:szCs w:val="18"/>
        </w:rPr>
        <w:t>5</w:t>
      </w:r>
      <w:r w:rsidRPr="00136202">
        <w:rPr>
          <w:rFonts w:ascii="Poppins" w:hAnsi="Poppins" w:cs="Poppins"/>
          <w:sz w:val="18"/>
          <w:szCs w:val="18"/>
        </w:rPr>
        <w:t>, Petroperú publicó su lista de precios de venta de combustibles</w:t>
      </w:r>
      <w:r w:rsidR="0007613F">
        <w:rPr>
          <w:rFonts w:ascii="Poppins" w:hAnsi="Poppins" w:cs="Poppins"/>
          <w:sz w:val="18"/>
          <w:szCs w:val="18"/>
        </w:rPr>
        <w:t xml:space="preserve"> netos</w:t>
      </w:r>
      <w:r w:rsidRPr="00136202">
        <w:rPr>
          <w:rFonts w:ascii="Poppins" w:hAnsi="Poppins" w:cs="Poppins"/>
          <w:sz w:val="18"/>
          <w:szCs w:val="18"/>
        </w:rPr>
        <w:t>. Se registraron variaciones en los precios de</w:t>
      </w:r>
      <w:r w:rsidR="00335BF6" w:rsidRPr="00136202">
        <w:rPr>
          <w:rFonts w:ascii="Poppins" w:hAnsi="Poppins" w:cs="Poppins"/>
          <w:sz w:val="18"/>
          <w:szCs w:val="18"/>
        </w:rPr>
        <w:t xml:space="preserve"> la Gasolina Premium (</w:t>
      </w:r>
      <w:r w:rsidR="007374E3">
        <w:rPr>
          <w:rFonts w:ascii="Poppins" w:hAnsi="Poppins" w:cs="Poppins"/>
          <w:sz w:val="18"/>
          <w:szCs w:val="18"/>
        </w:rPr>
        <w:t>+</w:t>
      </w:r>
      <w:r w:rsidR="00335BF6" w:rsidRPr="00136202">
        <w:rPr>
          <w:rFonts w:ascii="Poppins" w:hAnsi="Poppins" w:cs="Poppins"/>
          <w:sz w:val="18"/>
          <w:szCs w:val="18"/>
        </w:rPr>
        <w:t>0,</w:t>
      </w:r>
      <w:r w:rsidR="00581B20">
        <w:rPr>
          <w:rFonts w:ascii="Poppins" w:hAnsi="Poppins" w:cs="Poppins"/>
          <w:sz w:val="18"/>
          <w:szCs w:val="18"/>
        </w:rPr>
        <w:t>2</w:t>
      </w:r>
      <w:r w:rsidR="009B60B1">
        <w:rPr>
          <w:rFonts w:ascii="Poppins" w:hAnsi="Poppins" w:cs="Poppins"/>
          <w:sz w:val="18"/>
          <w:szCs w:val="18"/>
        </w:rPr>
        <w:t>4</w:t>
      </w:r>
      <w:r w:rsidR="00335BF6" w:rsidRPr="00136202">
        <w:rPr>
          <w:rFonts w:ascii="Poppins" w:hAnsi="Poppins" w:cs="Poppins"/>
          <w:sz w:val="18"/>
          <w:szCs w:val="18"/>
        </w:rPr>
        <w:t xml:space="preserve"> S/</w:t>
      </w:r>
      <w:proofErr w:type="spellStart"/>
      <w:r w:rsidR="00335BF6" w:rsidRPr="00136202">
        <w:rPr>
          <w:rFonts w:ascii="Poppins" w:hAnsi="Poppins" w:cs="Poppins"/>
          <w:sz w:val="18"/>
          <w:szCs w:val="18"/>
        </w:rPr>
        <w:t>Gln</w:t>
      </w:r>
      <w:proofErr w:type="spellEnd"/>
      <w:r w:rsidR="00335BF6" w:rsidRPr="00136202">
        <w:rPr>
          <w:rFonts w:ascii="Poppins" w:hAnsi="Poppins" w:cs="Poppins"/>
          <w:sz w:val="18"/>
          <w:szCs w:val="18"/>
        </w:rPr>
        <w:t xml:space="preserve">) y Gasolina Regular </w:t>
      </w:r>
      <w:r w:rsidR="00335BF6" w:rsidRPr="00136202">
        <w:rPr>
          <w:rFonts w:ascii="Poppins" w:hAnsi="Poppins" w:cs="Poppins"/>
          <w:sz w:val="18"/>
          <w:szCs w:val="18"/>
          <w:lang w:val="es-PE"/>
        </w:rPr>
        <w:t>(</w:t>
      </w:r>
      <w:r w:rsidR="007374E3">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9B60B1">
        <w:rPr>
          <w:rFonts w:ascii="Poppins" w:hAnsi="Poppins" w:cs="Poppins"/>
          <w:sz w:val="18"/>
          <w:szCs w:val="18"/>
          <w:lang w:val="es-PE"/>
        </w:rPr>
        <w:t>2</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 así como en el Gasohol Premium (</w:t>
      </w:r>
      <w:r w:rsidR="007374E3">
        <w:rPr>
          <w:rFonts w:ascii="Poppins" w:hAnsi="Poppins" w:cs="Poppins"/>
          <w:sz w:val="18"/>
          <w:szCs w:val="18"/>
          <w:lang w:val="es-PE"/>
        </w:rPr>
        <w:t>+</w:t>
      </w:r>
      <w:r w:rsidR="00335BF6" w:rsidRPr="00136202">
        <w:rPr>
          <w:rFonts w:ascii="Poppins" w:hAnsi="Poppins" w:cs="Poppins"/>
          <w:sz w:val="18"/>
          <w:szCs w:val="18"/>
          <w:lang w:val="es-PE"/>
        </w:rPr>
        <w:t>0,</w:t>
      </w:r>
      <w:r w:rsidR="00581B20">
        <w:rPr>
          <w:rFonts w:ascii="Poppins" w:hAnsi="Poppins" w:cs="Poppins"/>
          <w:sz w:val="18"/>
          <w:szCs w:val="18"/>
          <w:lang w:val="es-PE"/>
        </w:rPr>
        <w:t>2</w:t>
      </w:r>
      <w:r w:rsidR="009B60B1">
        <w:rPr>
          <w:rFonts w:ascii="Poppins" w:hAnsi="Poppins" w:cs="Poppins"/>
          <w:sz w:val="18"/>
          <w:szCs w:val="18"/>
          <w:lang w:val="es-PE"/>
        </w:rPr>
        <w:t>2</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335BF6" w:rsidRPr="00136202">
        <w:rPr>
          <w:rFonts w:ascii="Poppins" w:hAnsi="Poppins" w:cs="Poppins"/>
          <w:sz w:val="18"/>
          <w:szCs w:val="18"/>
          <w:lang w:val="es-PE"/>
        </w:rPr>
        <w:t xml:space="preserve"> Gasohol Regular</w:t>
      </w:r>
      <w:r w:rsidR="00EA6FFB" w:rsidRPr="00136202">
        <w:rPr>
          <w:rFonts w:ascii="Poppins" w:hAnsi="Poppins" w:cs="Poppins"/>
          <w:sz w:val="18"/>
          <w:szCs w:val="18"/>
          <w:lang w:val="es-PE"/>
        </w:rPr>
        <w:t xml:space="preserve"> </w:t>
      </w:r>
      <w:r w:rsidR="00581B20">
        <w:rPr>
          <w:rFonts w:ascii="Poppins" w:hAnsi="Poppins" w:cs="Poppins"/>
          <w:sz w:val="18"/>
          <w:szCs w:val="18"/>
          <w:lang w:val="es-PE"/>
        </w:rPr>
        <w:t xml:space="preserve">           </w:t>
      </w:r>
      <w:proofErr w:type="gramStart"/>
      <w:r w:rsidR="00581B20">
        <w:rPr>
          <w:rFonts w:ascii="Poppins" w:hAnsi="Poppins" w:cs="Poppins"/>
          <w:sz w:val="18"/>
          <w:szCs w:val="18"/>
          <w:lang w:val="es-PE"/>
        </w:rPr>
        <w:t xml:space="preserve">   </w:t>
      </w:r>
      <w:r w:rsidR="00335BF6" w:rsidRPr="00136202">
        <w:rPr>
          <w:rFonts w:ascii="Poppins" w:hAnsi="Poppins" w:cs="Poppins"/>
          <w:sz w:val="18"/>
          <w:szCs w:val="18"/>
          <w:lang w:val="es-PE"/>
        </w:rPr>
        <w:t>(</w:t>
      </w:r>
      <w:proofErr w:type="gramEnd"/>
      <w:r w:rsidR="007374E3">
        <w:rPr>
          <w:rFonts w:ascii="Poppins" w:hAnsi="Poppins" w:cs="Poppins"/>
          <w:sz w:val="18"/>
          <w:szCs w:val="18"/>
          <w:lang w:val="es-PE"/>
        </w:rPr>
        <w:t>+</w:t>
      </w:r>
      <w:r w:rsidR="00335BF6" w:rsidRPr="00136202">
        <w:rPr>
          <w:rFonts w:ascii="Poppins" w:hAnsi="Poppins" w:cs="Poppins"/>
          <w:sz w:val="18"/>
          <w:szCs w:val="18"/>
          <w:lang w:val="es-PE"/>
        </w:rPr>
        <w:t>0,</w:t>
      </w:r>
      <w:r w:rsidR="009B60B1">
        <w:rPr>
          <w:rFonts w:ascii="Poppins" w:hAnsi="Poppins" w:cs="Poppins"/>
          <w:sz w:val="18"/>
          <w:szCs w:val="18"/>
          <w:lang w:val="es-PE"/>
        </w:rPr>
        <w:t>20</w:t>
      </w:r>
      <w:r w:rsidR="00335BF6" w:rsidRPr="00136202">
        <w:rPr>
          <w:rFonts w:ascii="Poppins" w:hAnsi="Poppins" w:cs="Poppins"/>
          <w:sz w:val="18"/>
          <w:szCs w:val="18"/>
          <w:lang w:val="es-PE"/>
        </w:rPr>
        <w:t xml:space="preserve"> S/</w:t>
      </w:r>
      <w:proofErr w:type="spellStart"/>
      <w:r w:rsidR="00335BF6" w:rsidRPr="00136202">
        <w:rPr>
          <w:rFonts w:ascii="Poppins" w:hAnsi="Poppins" w:cs="Poppins"/>
          <w:sz w:val="18"/>
          <w:szCs w:val="18"/>
          <w:lang w:val="es-PE"/>
        </w:rPr>
        <w:t>Gln</w:t>
      </w:r>
      <w:proofErr w:type="spellEnd"/>
      <w:r w:rsidR="00335BF6" w:rsidRPr="00136202">
        <w:rPr>
          <w:rFonts w:ascii="Poppins" w:hAnsi="Poppins" w:cs="Poppins"/>
          <w:sz w:val="18"/>
          <w:szCs w:val="18"/>
          <w:lang w:val="es-PE"/>
        </w:rPr>
        <w:t>)</w:t>
      </w:r>
      <w:r w:rsidR="00EA6FFB" w:rsidRPr="00136202">
        <w:rPr>
          <w:rFonts w:ascii="Poppins" w:hAnsi="Poppins" w:cs="Poppins"/>
          <w:sz w:val="18"/>
          <w:szCs w:val="18"/>
          <w:lang w:val="es-PE"/>
        </w:rPr>
        <w:t>,</w:t>
      </w:r>
      <w:r w:rsidR="005D71E3">
        <w:rPr>
          <w:rFonts w:ascii="Poppins" w:hAnsi="Poppins" w:cs="Poppins"/>
          <w:sz w:val="18"/>
          <w:szCs w:val="18"/>
          <w:lang w:val="es-PE"/>
        </w:rPr>
        <w:t xml:space="preserve"> Diesel B5 S-50 </w:t>
      </w:r>
      <w:r w:rsidR="005D71E3" w:rsidRPr="00136202">
        <w:rPr>
          <w:rFonts w:ascii="Poppins" w:hAnsi="Poppins" w:cs="Poppins"/>
          <w:sz w:val="18"/>
          <w:szCs w:val="18"/>
          <w:lang w:val="es-PE"/>
        </w:rPr>
        <w:t>(</w:t>
      </w:r>
      <w:r w:rsidR="005D71E3">
        <w:rPr>
          <w:rFonts w:ascii="Poppins" w:hAnsi="Poppins" w:cs="Poppins"/>
          <w:sz w:val="18"/>
          <w:szCs w:val="18"/>
          <w:lang w:val="es-PE"/>
        </w:rPr>
        <w:t>+</w:t>
      </w:r>
      <w:r w:rsidR="005D71E3" w:rsidRPr="00136202">
        <w:rPr>
          <w:rFonts w:ascii="Poppins" w:hAnsi="Poppins" w:cs="Poppins"/>
          <w:sz w:val="18"/>
          <w:szCs w:val="18"/>
          <w:lang w:val="es-PE"/>
        </w:rPr>
        <w:t>0,</w:t>
      </w:r>
      <w:r w:rsidR="005D71E3">
        <w:rPr>
          <w:rFonts w:ascii="Poppins" w:hAnsi="Poppins" w:cs="Poppins"/>
          <w:sz w:val="18"/>
          <w:szCs w:val="18"/>
          <w:lang w:val="es-PE"/>
        </w:rPr>
        <w:t>18</w:t>
      </w:r>
      <w:r w:rsidR="005D71E3" w:rsidRPr="00136202">
        <w:rPr>
          <w:rFonts w:ascii="Poppins" w:hAnsi="Poppins" w:cs="Poppins"/>
          <w:sz w:val="18"/>
          <w:szCs w:val="18"/>
          <w:lang w:val="es-PE"/>
        </w:rPr>
        <w:t xml:space="preserve"> S/</w:t>
      </w:r>
      <w:proofErr w:type="spellStart"/>
      <w:r w:rsidR="005D71E3" w:rsidRPr="00136202">
        <w:rPr>
          <w:rFonts w:ascii="Poppins" w:hAnsi="Poppins" w:cs="Poppins"/>
          <w:sz w:val="18"/>
          <w:szCs w:val="18"/>
          <w:lang w:val="es-PE"/>
        </w:rPr>
        <w:t>Gln</w:t>
      </w:r>
      <w:proofErr w:type="spellEnd"/>
      <w:r w:rsidR="005D71E3" w:rsidRPr="00136202">
        <w:rPr>
          <w:rFonts w:ascii="Poppins" w:hAnsi="Poppins" w:cs="Poppins"/>
          <w:sz w:val="18"/>
          <w:szCs w:val="18"/>
          <w:lang w:val="es-PE"/>
        </w:rPr>
        <w:t>)</w:t>
      </w:r>
      <w:r w:rsidR="005D71E3">
        <w:rPr>
          <w:rFonts w:ascii="Poppins" w:hAnsi="Poppins" w:cs="Poppins"/>
          <w:sz w:val="18"/>
          <w:szCs w:val="18"/>
          <w:lang w:val="es-PE"/>
        </w:rPr>
        <w:t>,</w:t>
      </w:r>
      <w:r w:rsidR="00EA6FFB" w:rsidRPr="00136202">
        <w:rPr>
          <w:rFonts w:ascii="Poppins" w:hAnsi="Poppins" w:cs="Poppins"/>
          <w:sz w:val="18"/>
          <w:szCs w:val="18"/>
          <w:lang w:val="es-PE"/>
        </w:rPr>
        <w:t xml:space="preserve"> Residual 6 (</w:t>
      </w:r>
      <w:r w:rsidR="005D71E3">
        <w:rPr>
          <w:rFonts w:ascii="Poppins" w:hAnsi="Poppins" w:cs="Poppins"/>
          <w:sz w:val="18"/>
          <w:szCs w:val="18"/>
          <w:lang w:val="es-PE"/>
        </w:rPr>
        <w:t>+</w:t>
      </w:r>
      <w:r w:rsidR="00EA6FFB" w:rsidRPr="00136202">
        <w:rPr>
          <w:rFonts w:ascii="Poppins" w:hAnsi="Poppins" w:cs="Poppins"/>
          <w:sz w:val="18"/>
          <w:szCs w:val="18"/>
          <w:lang w:val="es-PE"/>
        </w:rPr>
        <w:t>0,</w:t>
      </w:r>
      <w:r w:rsidR="009B60B1">
        <w:rPr>
          <w:rFonts w:ascii="Poppins" w:hAnsi="Poppins" w:cs="Poppins"/>
          <w:sz w:val="18"/>
          <w:szCs w:val="18"/>
          <w:lang w:val="es-PE"/>
        </w:rPr>
        <w:t>13</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w:t>
      </w:r>
      <w:r w:rsidR="00EA6FFB" w:rsidRPr="00136202">
        <w:rPr>
          <w:rFonts w:ascii="Poppins" w:hAnsi="Poppins" w:cs="Poppins"/>
          <w:sz w:val="18"/>
          <w:szCs w:val="18"/>
          <w:lang w:val="es-PE"/>
        </w:rPr>
        <w:t xml:space="preserve"> Residual 500 (</w:t>
      </w:r>
      <w:r w:rsidR="005D71E3">
        <w:rPr>
          <w:rFonts w:ascii="Poppins" w:hAnsi="Poppins" w:cs="Poppins"/>
          <w:sz w:val="18"/>
          <w:szCs w:val="18"/>
          <w:lang w:val="es-PE"/>
        </w:rPr>
        <w:t>+</w:t>
      </w:r>
      <w:r w:rsidR="00EA6FFB" w:rsidRPr="00136202">
        <w:rPr>
          <w:rFonts w:ascii="Poppins" w:hAnsi="Poppins" w:cs="Poppins"/>
          <w:sz w:val="18"/>
          <w:szCs w:val="18"/>
          <w:lang w:val="es-PE"/>
        </w:rPr>
        <w:t>0,</w:t>
      </w:r>
      <w:r w:rsidR="009B60B1">
        <w:rPr>
          <w:rFonts w:ascii="Poppins" w:hAnsi="Poppins" w:cs="Poppins"/>
          <w:sz w:val="18"/>
          <w:szCs w:val="18"/>
          <w:lang w:val="es-PE"/>
        </w:rPr>
        <w:t>13</w:t>
      </w:r>
      <w:r w:rsidR="00EA6FFB" w:rsidRPr="00136202">
        <w:rPr>
          <w:rFonts w:ascii="Poppins" w:hAnsi="Poppins" w:cs="Poppins"/>
          <w:sz w:val="18"/>
          <w:szCs w:val="18"/>
          <w:lang w:val="es-PE"/>
        </w:rPr>
        <w:t xml:space="preserve"> S/</w:t>
      </w:r>
      <w:proofErr w:type="spellStart"/>
      <w:r w:rsidR="00EA6FFB" w:rsidRPr="00136202">
        <w:rPr>
          <w:rFonts w:ascii="Poppins" w:hAnsi="Poppins" w:cs="Poppins"/>
          <w:sz w:val="18"/>
          <w:szCs w:val="18"/>
          <w:lang w:val="es-PE"/>
        </w:rPr>
        <w:t>Gln</w:t>
      </w:r>
      <w:proofErr w:type="spellEnd"/>
      <w:r w:rsidR="00EA6FFB" w:rsidRPr="00136202">
        <w:rPr>
          <w:rFonts w:ascii="Poppins" w:hAnsi="Poppins" w:cs="Poppins"/>
          <w:sz w:val="18"/>
          <w:szCs w:val="18"/>
          <w:lang w:val="es-PE"/>
        </w:rPr>
        <w:t>)</w:t>
      </w:r>
      <w:r w:rsidR="0007613F">
        <w:rPr>
          <w:rFonts w:ascii="Poppins" w:hAnsi="Poppins" w:cs="Poppins"/>
          <w:sz w:val="18"/>
          <w:szCs w:val="18"/>
          <w:lang w:val="es-PE"/>
        </w:rPr>
        <w:t xml:space="preserve"> y GLP </w:t>
      </w:r>
      <w:r w:rsidR="0007613F" w:rsidRPr="00136202">
        <w:rPr>
          <w:rFonts w:ascii="Poppins" w:hAnsi="Poppins" w:cs="Poppins"/>
          <w:sz w:val="18"/>
          <w:szCs w:val="18"/>
          <w:lang w:val="es-PE"/>
        </w:rPr>
        <w:t>(</w:t>
      </w:r>
      <w:r w:rsidR="005D71E3">
        <w:rPr>
          <w:rFonts w:ascii="Poppins" w:hAnsi="Poppins" w:cs="Poppins"/>
          <w:sz w:val="18"/>
          <w:szCs w:val="18"/>
          <w:lang w:val="es-PE"/>
        </w:rPr>
        <w:t>+</w:t>
      </w:r>
      <w:r w:rsidR="0007613F" w:rsidRPr="00136202">
        <w:rPr>
          <w:rFonts w:ascii="Poppins" w:hAnsi="Poppins" w:cs="Poppins"/>
          <w:sz w:val="18"/>
          <w:szCs w:val="18"/>
          <w:lang w:val="es-PE"/>
        </w:rPr>
        <w:t>0,</w:t>
      </w:r>
      <w:r w:rsidR="0007613F">
        <w:rPr>
          <w:rFonts w:ascii="Poppins" w:hAnsi="Poppins" w:cs="Poppins"/>
          <w:sz w:val="18"/>
          <w:szCs w:val="18"/>
          <w:lang w:val="es-PE"/>
        </w:rPr>
        <w:t>0</w:t>
      </w:r>
      <w:r w:rsidR="009B60B1">
        <w:rPr>
          <w:rFonts w:ascii="Poppins" w:hAnsi="Poppins" w:cs="Poppins"/>
          <w:sz w:val="18"/>
          <w:szCs w:val="18"/>
          <w:lang w:val="es-PE"/>
        </w:rPr>
        <w:t>2</w:t>
      </w:r>
      <w:r w:rsidR="0007613F" w:rsidRPr="00136202">
        <w:rPr>
          <w:rFonts w:ascii="Poppins" w:hAnsi="Poppins" w:cs="Poppins"/>
          <w:sz w:val="18"/>
          <w:szCs w:val="18"/>
          <w:lang w:val="es-PE"/>
        </w:rPr>
        <w:t xml:space="preserve"> S/</w:t>
      </w:r>
      <w:r w:rsidR="0007613F">
        <w:rPr>
          <w:rFonts w:ascii="Poppins" w:hAnsi="Poppins" w:cs="Poppins"/>
          <w:sz w:val="18"/>
          <w:szCs w:val="18"/>
          <w:lang w:val="es-PE"/>
        </w:rPr>
        <w:t>Kg</w:t>
      </w:r>
      <w:r w:rsidR="0007613F" w:rsidRPr="00136202">
        <w:rPr>
          <w:rFonts w:ascii="Poppins" w:hAnsi="Poppins" w:cs="Poppins"/>
          <w:sz w:val="18"/>
          <w:szCs w:val="18"/>
          <w:lang w:val="es-PE"/>
        </w:rPr>
        <w:t>)</w:t>
      </w:r>
      <w:r w:rsidR="00BE0173" w:rsidRPr="00136202">
        <w:rPr>
          <w:rFonts w:ascii="Poppins" w:hAnsi="Poppins" w:cs="Poppins"/>
          <w:sz w:val="18"/>
          <w:szCs w:val="18"/>
          <w:lang w:val="es-PE"/>
        </w:rPr>
        <w:t>.</w:t>
      </w:r>
    </w:p>
    <w:p w14:paraId="1B006990" w14:textId="77777777" w:rsidR="0082707D" w:rsidRDefault="0082707D" w:rsidP="0082707D">
      <w:pPr>
        <w:pStyle w:val="Prrafodelista"/>
        <w:rPr>
          <w:rFonts w:ascii="Poppins" w:hAnsi="Poppins" w:cs="Poppins"/>
          <w:sz w:val="18"/>
          <w:szCs w:val="18"/>
        </w:rPr>
      </w:pPr>
    </w:p>
    <w:p w14:paraId="4D5A4470" w14:textId="72E7867E" w:rsidR="0082707D" w:rsidRDefault="0082707D" w:rsidP="0082707D">
      <w:pPr>
        <w:pStyle w:val="Sangradetextonormal"/>
        <w:rPr>
          <w:rFonts w:ascii="Poppins" w:hAnsi="Poppins" w:cs="Poppins"/>
          <w:sz w:val="18"/>
          <w:szCs w:val="18"/>
        </w:rPr>
      </w:pPr>
    </w:p>
    <w:p w14:paraId="371F7A06" w14:textId="4D990189" w:rsidR="00581B20" w:rsidRDefault="00581B20" w:rsidP="0082707D">
      <w:pPr>
        <w:pStyle w:val="Sangradetextonormal"/>
        <w:rPr>
          <w:rFonts w:ascii="Poppins" w:hAnsi="Poppins" w:cs="Poppins"/>
          <w:sz w:val="18"/>
          <w:szCs w:val="18"/>
        </w:rPr>
      </w:pPr>
    </w:p>
    <w:p w14:paraId="01DCB7F2" w14:textId="7B1EB06A" w:rsidR="00581B20" w:rsidRDefault="00581B20" w:rsidP="0082707D">
      <w:pPr>
        <w:pStyle w:val="Sangradetextonormal"/>
        <w:rPr>
          <w:rFonts w:ascii="Poppins" w:hAnsi="Poppins" w:cs="Poppins"/>
          <w:sz w:val="18"/>
          <w:szCs w:val="18"/>
        </w:rPr>
      </w:pPr>
    </w:p>
    <w:p w14:paraId="6362D688" w14:textId="61CCFB57" w:rsidR="00A63A4E" w:rsidRDefault="00A63A4E" w:rsidP="0082707D">
      <w:pPr>
        <w:pStyle w:val="Sangradetextonormal"/>
        <w:rPr>
          <w:rFonts w:ascii="Poppins" w:hAnsi="Poppins" w:cs="Poppins"/>
          <w:sz w:val="18"/>
          <w:szCs w:val="18"/>
        </w:rPr>
      </w:pPr>
    </w:p>
    <w:p w14:paraId="0FD333F1" w14:textId="347C5747" w:rsidR="00A63A4E" w:rsidRDefault="00A63A4E" w:rsidP="0082707D">
      <w:pPr>
        <w:pStyle w:val="Sangradetextonormal"/>
        <w:rPr>
          <w:rFonts w:ascii="Poppins" w:hAnsi="Poppins" w:cs="Poppins"/>
          <w:sz w:val="18"/>
          <w:szCs w:val="18"/>
        </w:rPr>
      </w:pPr>
    </w:p>
    <w:p w14:paraId="212D1783" w14:textId="59EBB276" w:rsidR="00A63A4E" w:rsidRDefault="00A63A4E" w:rsidP="0082707D">
      <w:pPr>
        <w:pStyle w:val="Sangradetextonormal"/>
        <w:rPr>
          <w:rFonts w:ascii="Poppins" w:hAnsi="Poppins" w:cs="Poppins"/>
          <w:sz w:val="18"/>
          <w:szCs w:val="18"/>
        </w:rPr>
      </w:pPr>
    </w:p>
    <w:p w14:paraId="422A49B6" w14:textId="77777777" w:rsidR="00A63A4E" w:rsidRPr="00564143" w:rsidRDefault="00A63A4E" w:rsidP="0082707D">
      <w:pPr>
        <w:pStyle w:val="Sangradetextonormal"/>
        <w:rPr>
          <w:rFonts w:ascii="Poppins" w:hAnsi="Poppins" w:cs="Poppins"/>
          <w:sz w:val="18"/>
          <w:szCs w:val="18"/>
        </w:rPr>
      </w:pPr>
    </w:p>
    <w:p w14:paraId="5C21F25B" w14:textId="140E7FC4" w:rsidR="00564143" w:rsidRDefault="00564143" w:rsidP="00564143">
      <w:pPr>
        <w:pStyle w:val="Prrafodelista"/>
        <w:rPr>
          <w:rFonts w:ascii="Poppins" w:hAnsi="Poppins" w:cs="Poppins"/>
          <w:sz w:val="18"/>
          <w:szCs w:val="18"/>
        </w:rPr>
      </w:pPr>
    </w:p>
    <w:p w14:paraId="44BE85DB" w14:textId="77777777" w:rsidR="00564143" w:rsidRDefault="00564143" w:rsidP="00564143">
      <w:pPr>
        <w:pStyle w:val="Sangradetextonormal"/>
        <w:ind w:left="568" w:firstLine="0"/>
        <w:rPr>
          <w:rFonts w:ascii="Poppins" w:hAnsi="Poppins" w:cs="Poppins"/>
          <w:sz w:val="18"/>
          <w:szCs w:val="18"/>
        </w:rPr>
      </w:pPr>
    </w:p>
    <w:p w14:paraId="6CACED9A" w14:textId="4124141F" w:rsidR="00E804F9" w:rsidRDefault="00E804F9" w:rsidP="00B02F62">
      <w:pPr>
        <w:rPr>
          <w:rFonts w:ascii="Poppins" w:hAnsi="Poppins" w:cs="Poppins"/>
          <w:sz w:val="18"/>
          <w:szCs w:val="18"/>
        </w:rPr>
      </w:pPr>
    </w:p>
    <w:p w14:paraId="178B0A61" w14:textId="4C19DDF7" w:rsidR="00F91217" w:rsidRDefault="00F91217" w:rsidP="00B02F62">
      <w:pPr>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lastRenderedPageBreak/>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58F111A5" w14:textId="31AF084C" w:rsidR="00A36612" w:rsidRPr="0096213B" w:rsidRDefault="00A36612" w:rsidP="00675871">
      <w:pPr>
        <w:jc w:val="both"/>
        <w:rPr>
          <w:rFonts w:ascii="Poppins" w:hAnsi="Poppins" w:cs="Poppins"/>
          <w:sz w:val="18"/>
          <w:szCs w:val="18"/>
        </w:rPr>
      </w:pP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1A70DB9C" w14:textId="76A5C22A" w:rsidR="00850776" w:rsidRPr="0096213B" w:rsidRDefault="00850776" w:rsidP="00313709">
      <w:pPr>
        <w:jc w:val="both"/>
        <w:rPr>
          <w:rFonts w:ascii="Poppins" w:hAnsi="Poppins" w:cs="Poppins"/>
          <w:sz w:val="18"/>
          <w:szCs w:val="18"/>
        </w:rPr>
      </w:pPr>
    </w:p>
    <w:p w14:paraId="5016C4EF" w14:textId="4512075D" w:rsidR="00850776" w:rsidRPr="0096213B" w:rsidRDefault="00850776" w:rsidP="00313709">
      <w:pPr>
        <w:jc w:val="both"/>
        <w:rPr>
          <w:rFonts w:ascii="Poppins" w:hAnsi="Poppins" w:cs="Poppins"/>
          <w:sz w:val="18"/>
          <w:szCs w:val="18"/>
        </w:rPr>
      </w:pPr>
    </w:p>
    <w:p w14:paraId="5FB158F8" w14:textId="77777777" w:rsidR="00B877D1" w:rsidRPr="0096213B" w:rsidRDefault="00B877D1" w:rsidP="00313709">
      <w:pPr>
        <w:jc w:val="both"/>
        <w:rPr>
          <w:rFonts w:ascii="Poppins" w:hAnsi="Poppins" w:cs="Poppins"/>
          <w:sz w:val="18"/>
          <w:szCs w:val="18"/>
        </w:rPr>
      </w:pPr>
    </w:p>
    <w:p w14:paraId="249ACF4A" w14:textId="77777777" w:rsidR="00850776" w:rsidRPr="0096213B" w:rsidRDefault="00850776" w:rsidP="00313709">
      <w:pPr>
        <w:jc w:val="both"/>
        <w:rPr>
          <w:rFonts w:ascii="Poppins" w:hAnsi="Poppins" w:cs="Poppins"/>
          <w:sz w:val="18"/>
          <w:szCs w:val="18"/>
        </w:rPr>
      </w:pPr>
    </w:p>
    <w:p w14:paraId="0DEFAE8F" w14:textId="77777777" w:rsidR="00246F93" w:rsidRPr="0096213B" w:rsidRDefault="00246F93"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lastRenderedPageBreak/>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C352DFC" w:rsidR="00FE7A18" w:rsidRPr="0096213B" w:rsidRDefault="00AF3F44" w:rsidP="00AF3F44">
      <w:pPr>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6848AF">
        <w:rPr>
          <w:rFonts w:ascii="Poppins" w:hAnsi="Poppins" w:cs="Poppins"/>
          <w:sz w:val="18"/>
          <w:szCs w:val="18"/>
        </w:rPr>
        <w:t>24</w:t>
      </w:r>
      <w:r w:rsidR="00336251" w:rsidRPr="0096213B">
        <w:rPr>
          <w:rFonts w:ascii="Poppins" w:hAnsi="Poppins" w:cs="Poppins"/>
          <w:sz w:val="18"/>
          <w:szCs w:val="18"/>
        </w:rPr>
        <w:t>/</w:t>
      </w:r>
      <w:r w:rsidR="000F0295">
        <w:rPr>
          <w:rFonts w:ascii="Poppins" w:hAnsi="Poppins" w:cs="Poppins"/>
          <w:sz w:val="18"/>
          <w:szCs w:val="18"/>
        </w:rPr>
        <w:t>0</w:t>
      </w:r>
      <w:r w:rsidR="00634875">
        <w:rPr>
          <w:rFonts w:ascii="Poppins" w:hAnsi="Poppins" w:cs="Poppins"/>
          <w:sz w:val="18"/>
          <w:szCs w:val="18"/>
        </w:rPr>
        <w:t>3</w:t>
      </w:r>
      <w:r w:rsidR="00336251" w:rsidRPr="0096213B">
        <w:rPr>
          <w:rFonts w:ascii="Poppins" w:hAnsi="Poppins" w:cs="Poppins"/>
          <w:sz w:val="18"/>
          <w:szCs w:val="18"/>
        </w:rPr>
        <w:t>/202</w:t>
      </w:r>
      <w:r w:rsidR="000F0295">
        <w:rPr>
          <w:rFonts w:ascii="Poppins" w:hAnsi="Poppins" w:cs="Poppins"/>
          <w:sz w:val="18"/>
          <w:szCs w:val="18"/>
        </w:rPr>
        <w:t>5</w:t>
      </w:r>
      <w:r w:rsidR="00336251" w:rsidRPr="0096213B">
        <w:rPr>
          <w:rFonts w:ascii="Poppins" w:hAnsi="Poppins" w:cs="Poppins"/>
          <w:sz w:val="18"/>
          <w:szCs w:val="18"/>
        </w:rPr>
        <w:t xml:space="preserve"> y el </w:t>
      </w:r>
      <w:r w:rsidR="006848AF">
        <w:rPr>
          <w:rFonts w:ascii="Poppins" w:hAnsi="Poppins" w:cs="Poppins"/>
          <w:sz w:val="18"/>
          <w:szCs w:val="18"/>
        </w:rPr>
        <w:t>04</w:t>
      </w:r>
      <w:r w:rsidR="00336251" w:rsidRPr="0096213B">
        <w:rPr>
          <w:rFonts w:ascii="Poppins" w:hAnsi="Poppins" w:cs="Poppins"/>
          <w:sz w:val="18"/>
          <w:szCs w:val="18"/>
        </w:rPr>
        <w:t>/</w:t>
      </w:r>
      <w:r w:rsidR="00C41E63">
        <w:rPr>
          <w:rFonts w:ascii="Poppins" w:hAnsi="Poppins" w:cs="Poppins"/>
          <w:sz w:val="18"/>
          <w:szCs w:val="18"/>
        </w:rPr>
        <w:t>0</w:t>
      </w:r>
      <w:r w:rsidR="006848AF">
        <w:rPr>
          <w:rFonts w:ascii="Poppins" w:hAnsi="Poppins" w:cs="Poppins"/>
          <w:sz w:val="18"/>
          <w:szCs w:val="18"/>
        </w:rPr>
        <w:t>4</w:t>
      </w:r>
      <w:r w:rsidR="00336251" w:rsidRPr="0096213B">
        <w:rPr>
          <w:rFonts w:ascii="Poppins" w:hAnsi="Poppins" w:cs="Poppins"/>
          <w:sz w:val="18"/>
          <w:szCs w:val="18"/>
        </w:rPr>
        <w:t>/202</w:t>
      </w:r>
      <w:r w:rsidR="00C41E63">
        <w:rPr>
          <w:rFonts w:ascii="Poppins" w:hAnsi="Poppins" w:cs="Poppins"/>
          <w:sz w:val="18"/>
          <w:szCs w:val="18"/>
        </w:rPr>
        <w:t>5</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7ED1CD03"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6848AF">
        <w:rPr>
          <w:rFonts w:ascii="Poppins" w:hAnsi="Poppins" w:cs="Poppins"/>
          <w:b/>
          <w:bCs/>
          <w:i/>
          <w:sz w:val="18"/>
          <w:szCs w:val="18"/>
          <w:lang w:eastAsia="es-PE"/>
        </w:rPr>
        <w:t>07</w:t>
      </w:r>
      <w:r w:rsidRPr="0096213B">
        <w:rPr>
          <w:rFonts w:ascii="Poppins" w:hAnsi="Poppins" w:cs="Poppins"/>
          <w:b/>
          <w:bCs/>
          <w:i/>
          <w:sz w:val="18"/>
          <w:szCs w:val="18"/>
          <w:lang w:eastAsia="es-PE"/>
        </w:rPr>
        <w:t>-</w:t>
      </w:r>
      <w:r w:rsidR="00C41E63">
        <w:rPr>
          <w:rFonts w:ascii="Poppins" w:hAnsi="Poppins" w:cs="Poppins"/>
          <w:b/>
          <w:bCs/>
          <w:i/>
          <w:sz w:val="18"/>
          <w:szCs w:val="18"/>
          <w:lang w:eastAsia="es-PE"/>
        </w:rPr>
        <w:t>0</w:t>
      </w:r>
      <w:r w:rsidR="006848AF">
        <w:rPr>
          <w:rFonts w:ascii="Poppins" w:hAnsi="Poppins" w:cs="Poppins"/>
          <w:b/>
          <w:bCs/>
          <w:i/>
          <w:sz w:val="18"/>
          <w:szCs w:val="18"/>
          <w:lang w:eastAsia="es-PE"/>
        </w:rPr>
        <w:t>4</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41E63">
        <w:rPr>
          <w:rFonts w:ascii="Poppins" w:hAnsi="Poppins" w:cs="Poppins"/>
          <w:b/>
          <w:bCs/>
          <w:i/>
          <w:sz w:val="18"/>
          <w:szCs w:val="18"/>
          <w:lang w:eastAsia="es-PE"/>
        </w:rPr>
        <w:t>5</w:t>
      </w:r>
      <w:r w:rsidRPr="0096213B">
        <w:rPr>
          <w:rFonts w:ascii="Poppins" w:hAnsi="Poppins" w:cs="Poppins"/>
          <w:b/>
          <w:bCs/>
          <w:i/>
          <w:sz w:val="18"/>
          <w:szCs w:val="18"/>
          <w:lang w:eastAsia="es-PE"/>
        </w:rPr>
        <w:t>, en %</w:t>
      </w:r>
    </w:p>
    <w:p w14:paraId="6F543033" w14:textId="0C5C8F69" w:rsidR="00A86191" w:rsidRPr="0096213B" w:rsidRDefault="006848AF" w:rsidP="00A86191">
      <w:pPr>
        <w:spacing w:line="360" w:lineRule="auto"/>
        <w:ind w:right="49"/>
        <w:jc w:val="both"/>
        <w:rPr>
          <w:rFonts w:ascii="Poppins" w:eastAsia="Calibri" w:hAnsi="Poppins" w:cs="Poppins"/>
          <w:i/>
          <w:sz w:val="12"/>
          <w:szCs w:val="12"/>
        </w:rPr>
      </w:pPr>
      <w:r>
        <w:rPr>
          <w:rFonts w:ascii="Poppins" w:eastAsia="Calibri" w:hAnsi="Poppins" w:cs="Poppins"/>
          <w:b/>
          <w:i/>
          <w:noProof/>
          <w:sz w:val="12"/>
          <w:szCs w:val="12"/>
        </w:rPr>
        <w:drawing>
          <wp:inline distT="0" distB="0" distL="0" distR="0" wp14:anchorId="479B697B" wp14:editId="03389F97">
            <wp:extent cx="5490845" cy="3110759"/>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527059" cy="3131275"/>
                    </a:xfrm>
                    <a:prstGeom prst="rect">
                      <a:avLst/>
                    </a:prstGeom>
                    <a:noFill/>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12154DC3" w:rsidR="00E812D9" w:rsidRPr="0096213B"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2E34FB">
        <w:rPr>
          <w:rFonts w:ascii="Poppins" w:hAnsi="Poppins" w:cs="Poppins"/>
          <w:sz w:val="18"/>
          <w:szCs w:val="18"/>
        </w:rPr>
        <w:t>6</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8A7458">
        <w:rPr>
          <w:rFonts w:ascii="Poppins" w:hAnsi="Poppins" w:cs="Poppins"/>
          <w:sz w:val="18"/>
          <w:szCs w:val="18"/>
        </w:rPr>
        <w:t>4</w:t>
      </w:r>
      <w:r w:rsidR="00893F38" w:rsidRPr="0096213B">
        <w:rPr>
          <w:rFonts w:ascii="Poppins" w:hAnsi="Poppins" w:cs="Poppins"/>
          <w:sz w:val="18"/>
          <w:szCs w:val="18"/>
        </w:rPr>
        <w:t xml:space="preserve">% y </w:t>
      </w:r>
      <w:r w:rsidRPr="0096213B">
        <w:rPr>
          <w:rFonts w:ascii="Poppins" w:hAnsi="Poppins" w:cs="Poppins"/>
          <w:sz w:val="18"/>
          <w:szCs w:val="18"/>
        </w:rPr>
        <w:t>9</w:t>
      </w:r>
      <w:r w:rsidR="00717F97">
        <w:rPr>
          <w:rFonts w:ascii="Poppins" w:hAnsi="Poppins" w:cs="Poppins"/>
          <w:sz w:val="18"/>
          <w:szCs w:val="18"/>
        </w:rPr>
        <w:t>4</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733793">
        <w:rPr>
          <w:rFonts w:ascii="Poppins" w:hAnsi="Poppins" w:cs="Poppins"/>
          <w:sz w:val="18"/>
          <w:szCs w:val="18"/>
        </w:rPr>
        <w:t>8</w:t>
      </w:r>
      <w:r w:rsidR="00653224">
        <w:rPr>
          <w:rFonts w:ascii="Poppins" w:hAnsi="Poppins" w:cs="Poppins"/>
          <w:sz w:val="18"/>
          <w:szCs w:val="18"/>
        </w:rPr>
        <w:t>7</w:t>
      </w:r>
      <w:r w:rsidR="005E6E6E">
        <w:rPr>
          <w:rFonts w:ascii="Poppins" w:hAnsi="Poppins" w:cs="Poppins"/>
          <w:sz w:val="18"/>
          <w:szCs w:val="18"/>
        </w:rPr>
        <w:t xml:space="preserve">% </w:t>
      </w:r>
      <w:r w:rsidR="006848AF">
        <w:rPr>
          <w:rFonts w:ascii="Poppins" w:hAnsi="Poppins" w:cs="Poppins"/>
          <w:sz w:val="18"/>
          <w:szCs w:val="18"/>
        </w:rPr>
        <w:t xml:space="preserve">y 86% </w:t>
      </w:r>
      <w:r w:rsidRPr="0096213B">
        <w:rPr>
          <w:rFonts w:ascii="Poppins" w:hAnsi="Poppins" w:cs="Poppins"/>
          <w:sz w:val="18"/>
          <w:szCs w:val="18"/>
        </w:rPr>
        <w:t xml:space="preserve">del precio de los residuales R6 y R500; y fue igual o superior al </w:t>
      </w:r>
      <w:r w:rsidR="00653224">
        <w:rPr>
          <w:rFonts w:ascii="Poppins" w:hAnsi="Poppins" w:cs="Poppins"/>
          <w:sz w:val="18"/>
          <w:szCs w:val="18"/>
        </w:rPr>
        <w:t>8</w:t>
      </w:r>
      <w:r w:rsidR="0060680F">
        <w:rPr>
          <w:rFonts w:ascii="Poppins" w:hAnsi="Poppins" w:cs="Poppins"/>
          <w:sz w:val="18"/>
          <w:szCs w:val="18"/>
        </w:rPr>
        <w:t>9</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“Terminalling”</w:t>
      </w:r>
      <w:r w:rsidRPr="0096213B">
        <w:rPr>
          <w:rFonts w:ascii="Poppins" w:hAnsi="Poppins" w:cs="Poppins"/>
          <w:sz w:val="18"/>
          <w:szCs w:val="18"/>
        </w:rPr>
        <w:t xml:space="preserve"> del GLP; el descuento por concepto de RVO, aplicado al precio de las Gasolinas y Diésel 2; y los ajustes de calidad para las Gasolinas, Diésel y Residual 500.</w:t>
      </w:r>
    </w:p>
    <w:p w14:paraId="72C5BD24" w14:textId="25CB0AA4" w:rsidR="00630555" w:rsidRDefault="00E812D9" w:rsidP="00E812D9">
      <w:pPr>
        <w:jc w:val="both"/>
        <w:rPr>
          <w:rFonts w:ascii="Poppins" w:hAnsi="Poppins" w:cs="Poppins"/>
          <w:sz w:val="18"/>
          <w:szCs w:val="18"/>
        </w:rPr>
      </w:pPr>
      <w:r w:rsidRPr="0096213B">
        <w:rPr>
          <w:rFonts w:ascii="Poppins" w:hAnsi="Poppins" w:cs="Poppins"/>
          <w:sz w:val="18"/>
          <w:szCs w:val="18"/>
        </w:rPr>
        <w:lastRenderedPageBreak/>
        <w:t xml:space="preserve">A continuación, se presenta una descripción del cálculo del Precio FOB de los Combustibles, indicando los valores obtenidos para cada uno de sus componentes al </w:t>
      </w:r>
      <w:r w:rsidR="006848AF">
        <w:rPr>
          <w:rFonts w:ascii="Poppins" w:hAnsi="Poppins" w:cs="Poppins"/>
          <w:sz w:val="18"/>
          <w:szCs w:val="18"/>
        </w:rPr>
        <w:t>07</w:t>
      </w:r>
      <w:r w:rsidR="00F07057">
        <w:rPr>
          <w:rFonts w:ascii="Poppins" w:hAnsi="Poppins" w:cs="Poppins"/>
          <w:sz w:val="18"/>
          <w:szCs w:val="18"/>
        </w:rPr>
        <w:t xml:space="preserve"> </w:t>
      </w:r>
      <w:r w:rsidRPr="0096213B">
        <w:rPr>
          <w:rFonts w:ascii="Poppins" w:hAnsi="Poppins" w:cs="Poppins"/>
          <w:sz w:val="18"/>
          <w:szCs w:val="18"/>
        </w:rPr>
        <w:t xml:space="preserve">de </w:t>
      </w:r>
      <w:r w:rsidR="00DC700D">
        <w:rPr>
          <w:rFonts w:ascii="Poppins" w:hAnsi="Poppins" w:cs="Poppins"/>
          <w:sz w:val="18"/>
          <w:szCs w:val="18"/>
        </w:rPr>
        <w:t>a</w:t>
      </w:r>
      <w:r w:rsidR="006848AF">
        <w:rPr>
          <w:rFonts w:ascii="Poppins" w:hAnsi="Poppins" w:cs="Poppins"/>
          <w:sz w:val="18"/>
          <w:szCs w:val="18"/>
        </w:rPr>
        <w:t>bril</w:t>
      </w:r>
      <w:r w:rsidR="00C0422E" w:rsidRPr="0096213B">
        <w:rPr>
          <w:rFonts w:ascii="Poppins" w:hAnsi="Poppins" w:cs="Poppins"/>
          <w:sz w:val="18"/>
          <w:szCs w:val="18"/>
        </w:rPr>
        <w:t xml:space="preserve"> de </w:t>
      </w:r>
      <w:r w:rsidRPr="0096213B">
        <w:rPr>
          <w:rFonts w:ascii="Poppins" w:hAnsi="Poppins" w:cs="Poppins"/>
          <w:sz w:val="18"/>
          <w:szCs w:val="18"/>
        </w:rPr>
        <w:t>202</w:t>
      </w:r>
      <w:r w:rsidR="00D87467">
        <w:rPr>
          <w:rFonts w:ascii="Poppins" w:hAnsi="Poppins" w:cs="Poppins"/>
          <w:sz w:val="18"/>
          <w:szCs w:val="18"/>
        </w:rPr>
        <w:t>5</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1BCB8ABD" w:rsidR="00FC618C" w:rsidRPr="0096213B"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7ECB63C" w14:textId="2F180A18" w:rsidR="00713C2F" w:rsidRPr="0096213B" w:rsidRDefault="00713C2F"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130CA41D"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r w:rsidRPr="0096213B">
        <w:rPr>
          <w:rFonts w:ascii="Poppins" w:hAnsi="Poppins" w:cs="Poppins"/>
          <w:b/>
          <w:i/>
          <w:iCs/>
          <w:sz w:val="18"/>
          <w:szCs w:val="18"/>
        </w:rPr>
        <w:t>Terminalling</w:t>
      </w:r>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6848AF">
        <w:rPr>
          <w:rFonts w:ascii="Poppins" w:hAnsi="Poppins" w:cs="Poppins"/>
          <w:sz w:val="18"/>
          <w:szCs w:val="18"/>
        </w:rPr>
        <w:t>5</w:t>
      </w:r>
      <w:r w:rsidR="00A33C99" w:rsidRPr="0096213B">
        <w:rPr>
          <w:rFonts w:ascii="Poppins" w:hAnsi="Poppins" w:cs="Poppins"/>
          <w:sz w:val="18"/>
          <w:szCs w:val="18"/>
        </w:rPr>
        <w:t>,</w:t>
      </w:r>
      <w:r w:rsidR="006848AF">
        <w:rPr>
          <w:rFonts w:ascii="Poppins" w:hAnsi="Poppins" w:cs="Poppins"/>
          <w:sz w:val="18"/>
          <w:szCs w:val="18"/>
        </w:rPr>
        <w:t>58</w:t>
      </w:r>
      <w:r w:rsidR="00A33C99" w:rsidRPr="0096213B">
        <w:rPr>
          <w:rFonts w:ascii="Poppins" w:hAnsi="Poppins" w:cs="Poppins"/>
          <w:sz w:val="18"/>
          <w:szCs w:val="18"/>
        </w:rPr>
        <w:t xml:space="preserve"> cent$/galón equivalente a </w:t>
      </w:r>
      <w:r w:rsidR="002E34FB">
        <w:rPr>
          <w:rFonts w:ascii="Poppins" w:hAnsi="Poppins" w:cs="Poppins"/>
          <w:sz w:val="18"/>
          <w:szCs w:val="18"/>
        </w:rPr>
        <w:t>2</w:t>
      </w:r>
      <w:r w:rsidR="00A33C99" w:rsidRPr="0096213B">
        <w:rPr>
          <w:rFonts w:ascii="Poppins" w:hAnsi="Poppins" w:cs="Poppins"/>
          <w:sz w:val="18"/>
          <w:szCs w:val="18"/>
        </w:rPr>
        <w:t>,</w:t>
      </w:r>
      <w:r w:rsidR="006848AF">
        <w:rPr>
          <w:rFonts w:ascii="Poppins" w:hAnsi="Poppins" w:cs="Poppins"/>
          <w:sz w:val="18"/>
          <w:szCs w:val="18"/>
        </w:rPr>
        <w:t>34</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96213B" w:rsidRDefault="00E60C43" w:rsidP="00E812D9">
      <w:pPr>
        <w:pStyle w:val="Prrafodelista"/>
        <w:ind w:left="426" w:hanging="426"/>
        <w:jc w:val="center"/>
        <w:rPr>
          <w:rFonts w:ascii="Poppins" w:hAnsi="Poppins" w:cs="Poppins"/>
          <w:sz w:val="18"/>
          <w:szCs w:val="18"/>
          <w:lang w:val="en-US"/>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29C14819"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145613">
        <w:rPr>
          <w:rFonts w:ascii="Poppins" w:hAnsi="Poppins" w:cs="Poppins"/>
          <w:sz w:val="18"/>
          <w:szCs w:val="18"/>
        </w:rPr>
        <w:t>5</w:t>
      </w:r>
      <w:r w:rsidR="00336251" w:rsidRPr="0096213B">
        <w:rPr>
          <w:rFonts w:ascii="Poppins" w:hAnsi="Poppins" w:cs="Poppins"/>
          <w:sz w:val="18"/>
          <w:szCs w:val="18"/>
        </w:rPr>
        <w:t>,</w:t>
      </w:r>
      <w:r w:rsidR="00145613">
        <w:rPr>
          <w:rFonts w:ascii="Poppins" w:hAnsi="Poppins" w:cs="Poppins"/>
          <w:sz w:val="18"/>
          <w:szCs w:val="18"/>
        </w:rPr>
        <w:t>31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2D721307"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3E35FC">
        <w:rPr>
          <w:rFonts w:ascii="Poppins" w:hAnsi="Poppins" w:cs="Poppins"/>
          <w:sz w:val="18"/>
          <w:szCs w:val="18"/>
        </w:rPr>
        <w:t>-</w:t>
      </w:r>
      <w:r w:rsidR="0021515E">
        <w:rPr>
          <w:rFonts w:ascii="Poppins" w:hAnsi="Poppins" w:cs="Poppins"/>
          <w:sz w:val="18"/>
          <w:szCs w:val="18"/>
        </w:rPr>
        <w:t>0</w:t>
      </w:r>
      <w:r w:rsidR="00336251" w:rsidRPr="0096213B">
        <w:rPr>
          <w:rFonts w:ascii="Poppins" w:hAnsi="Poppins" w:cs="Poppins"/>
          <w:sz w:val="18"/>
          <w:szCs w:val="18"/>
        </w:rPr>
        <w:t>,</w:t>
      </w:r>
      <w:r w:rsidR="002E34FB">
        <w:rPr>
          <w:rFonts w:ascii="Poppins" w:hAnsi="Poppins" w:cs="Poppins"/>
          <w:sz w:val="18"/>
          <w:szCs w:val="18"/>
        </w:rPr>
        <w:t>6</w:t>
      </w:r>
      <w:r w:rsidR="00145613">
        <w:rPr>
          <w:rFonts w:ascii="Poppins" w:hAnsi="Poppins" w:cs="Poppins"/>
          <w:sz w:val="18"/>
          <w:szCs w:val="18"/>
        </w:rPr>
        <w:t>6</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3E35FC">
        <w:rPr>
          <w:rFonts w:ascii="Poppins" w:hAnsi="Poppins" w:cs="Poppins"/>
          <w:sz w:val="18"/>
          <w:szCs w:val="18"/>
        </w:rPr>
        <w:t>-</w:t>
      </w:r>
      <w:r w:rsidR="0021515E">
        <w:rPr>
          <w:rFonts w:ascii="Poppins" w:hAnsi="Poppins" w:cs="Poppins"/>
          <w:sz w:val="18"/>
          <w:szCs w:val="18"/>
        </w:rPr>
        <w:t>0</w:t>
      </w:r>
      <w:r w:rsidR="00513E2B" w:rsidRPr="0096213B">
        <w:rPr>
          <w:rFonts w:ascii="Poppins" w:hAnsi="Poppins" w:cs="Poppins"/>
          <w:sz w:val="18"/>
          <w:szCs w:val="18"/>
        </w:rPr>
        <w:t>,</w:t>
      </w:r>
      <w:r w:rsidR="002E34FB">
        <w:rPr>
          <w:rFonts w:ascii="Poppins" w:hAnsi="Poppins" w:cs="Poppins"/>
          <w:sz w:val="18"/>
          <w:szCs w:val="18"/>
        </w:rPr>
        <w:t>5</w:t>
      </w:r>
      <w:r w:rsidR="00145613">
        <w:rPr>
          <w:rFonts w:ascii="Poppins" w:hAnsi="Poppins" w:cs="Poppins"/>
          <w:sz w:val="18"/>
          <w:szCs w:val="18"/>
        </w:rPr>
        <w:t>6</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p>
    <w:p w14:paraId="05E39B96" w14:textId="77777777" w:rsidR="004B070A" w:rsidRPr="0096213B" w:rsidRDefault="004B070A" w:rsidP="004B070A">
      <w:pPr>
        <w:pStyle w:val="Prrafodelista"/>
        <w:rPr>
          <w:rFonts w:ascii="Poppins" w:hAnsi="Poppins" w:cs="Poppins"/>
          <w:sz w:val="18"/>
          <w:szCs w:val="18"/>
        </w:rPr>
      </w:pPr>
    </w:p>
    <w:p w14:paraId="7B81F8A3" w14:textId="4C3028EA"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7374E3">
        <w:rPr>
          <w:rFonts w:ascii="Poppins" w:hAnsi="Poppins" w:cs="Poppins"/>
          <w:sz w:val="18"/>
          <w:szCs w:val="18"/>
        </w:rPr>
        <w:t>1</w:t>
      </w:r>
      <w:r w:rsidR="001E685C">
        <w:rPr>
          <w:rFonts w:ascii="Poppins" w:hAnsi="Poppins" w:cs="Poppins"/>
          <w:sz w:val="18"/>
          <w:szCs w:val="18"/>
        </w:rPr>
        <w:t>,</w:t>
      </w:r>
      <w:r w:rsidR="007374E3">
        <w:rPr>
          <w:rFonts w:ascii="Poppins" w:hAnsi="Poppins" w:cs="Poppins"/>
          <w:sz w:val="18"/>
          <w:szCs w:val="18"/>
        </w:rPr>
        <w:t>1</w:t>
      </w:r>
      <w:r w:rsidR="00145613">
        <w:rPr>
          <w:rFonts w:ascii="Poppins" w:hAnsi="Poppins" w:cs="Poppins"/>
          <w:sz w:val="18"/>
          <w:szCs w:val="18"/>
        </w:rPr>
        <w:t>3</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7374E3">
        <w:rPr>
          <w:rFonts w:ascii="Poppins" w:hAnsi="Poppins" w:cs="Poppins"/>
          <w:sz w:val="18"/>
          <w:szCs w:val="18"/>
        </w:rPr>
        <w:t>6</w:t>
      </w:r>
      <w:r w:rsidR="00A33C99" w:rsidRPr="0096213B">
        <w:rPr>
          <w:rFonts w:ascii="Poppins" w:hAnsi="Poppins" w:cs="Poppins"/>
          <w:sz w:val="18"/>
          <w:szCs w:val="18"/>
        </w:rPr>
        <w:t>,</w:t>
      </w:r>
      <w:r w:rsidR="007374E3">
        <w:rPr>
          <w:rFonts w:ascii="Poppins" w:hAnsi="Poppins" w:cs="Poppins"/>
          <w:sz w:val="18"/>
          <w:szCs w:val="18"/>
        </w:rPr>
        <w:t>1</w:t>
      </w:r>
      <w:r w:rsidR="00145613">
        <w:rPr>
          <w:rFonts w:ascii="Poppins" w:hAnsi="Poppins" w:cs="Poppins"/>
          <w:sz w:val="18"/>
          <w:szCs w:val="18"/>
        </w:rPr>
        <w:t>0</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2AFCA05D" w:rsidR="004B070A" w:rsidRPr="0096213B" w:rsidRDefault="00E812D9" w:rsidP="0095444D">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145613">
        <w:rPr>
          <w:rFonts w:ascii="Poppins" w:hAnsi="Poppins" w:cs="Poppins"/>
          <w:sz w:val="18"/>
          <w:szCs w:val="18"/>
        </w:rPr>
        <w:t>5</w:t>
      </w:r>
      <w:r w:rsidRPr="0096213B">
        <w:rPr>
          <w:rFonts w:ascii="Poppins" w:hAnsi="Poppins" w:cs="Poppins"/>
          <w:sz w:val="18"/>
          <w:szCs w:val="18"/>
        </w:rPr>
        <w:t>,</w:t>
      </w:r>
      <w:r w:rsidR="00145613">
        <w:rPr>
          <w:rFonts w:ascii="Poppins" w:hAnsi="Poppins" w:cs="Poppins"/>
          <w:sz w:val="18"/>
          <w:szCs w:val="18"/>
        </w:rPr>
        <w:t>31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2AE009FD"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lastRenderedPageBreak/>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A055A9">
        <w:rPr>
          <w:rFonts w:ascii="Poppins" w:hAnsi="Poppins" w:cs="Poppins"/>
          <w:bCs/>
          <w:sz w:val="18"/>
          <w:szCs w:val="18"/>
        </w:rPr>
        <w:t>2</w:t>
      </w:r>
      <w:r w:rsidRPr="004C5B09">
        <w:rPr>
          <w:rFonts w:ascii="Poppins" w:hAnsi="Poppins" w:cs="Poppins"/>
          <w:bCs/>
          <w:sz w:val="18"/>
          <w:szCs w:val="18"/>
        </w:rPr>
        <w:t>,</w:t>
      </w:r>
      <w:r w:rsidR="00145613">
        <w:rPr>
          <w:rFonts w:ascii="Poppins" w:hAnsi="Poppins" w:cs="Poppins"/>
          <w:bCs/>
          <w:sz w:val="18"/>
          <w:szCs w:val="18"/>
        </w:rPr>
        <w:t>69</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03199AC5" w14:textId="77777777" w:rsidR="00630555" w:rsidRPr="0096213B" w:rsidRDefault="00630555" w:rsidP="00630555">
      <w:pPr>
        <w:pStyle w:val="Prrafodelista"/>
        <w:ind w:left="851"/>
        <w:jc w:val="both"/>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49F96360"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E83BDA">
        <w:rPr>
          <w:rFonts w:ascii="Poppins" w:hAnsi="Poppins" w:cs="Poppins"/>
          <w:sz w:val="18"/>
          <w:szCs w:val="18"/>
        </w:rPr>
        <w:t>1</w:t>
      </w:r>
      <w:r w:rsidR="00F66E81" w:rsidRPr="0096213B">
        <w:rPr>
          <w:rFonts w:ascii="Poppins" w:hAnsi="Poppins" w:cs="Poppins"/>
          <w:sz w:val="18"/>
          <w:szCs w:val="18"/>
        </w:rPr>
        <w:t>,</w:t>
      </w:r>
      <w:r w:rsidR="007374E3">
        <w:rPr>
          <w:rFonts w:ascii="Poppins" w:hAnsi="Poppins" w:cs="Poppins"/>
          <w:sz w:val="18"/>
          <w:szCs w:val="18"/>
        </w:rPr>
        <w:t>0</w:t>
      </w:r>
      <w:r w:rsidR="00145613">
        <w:rPr>
          <w:rFonts w:ascii="Poppins" w:hAnsi="Poppins" w:cs="Poppins"/>
          <w:sz w:val="18"/>
          <w:szCs w:val="18"/>
        </w:rPr>
        <w:t>7</w:t>
      </w:r>
      <w:r w:rsidR="0036509C"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0292FCF1"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0D17">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D968D2" w:rsidRPr="00881E39">
        <w:rPr>
          <w:rFonts w:ascii="Poppins" w:hAnsi="Poppins" w:cs="Poppins"/>
          <w:sz w:val="18"/>
          <w:szCs w:val="18"/>
          <w:lang w:eastAsia="en-US"/>
        </w:rPr>
        <w:t>2</w:t>
      </w:r>
      <w:r w:rsidR="00145613">
        <w:rPr>
          <w:rFonts w:ascii="Poppins" w:hAnsi="Poppins" w:cs="Poppins"/>
          <w:sz w:val="18"/>
          <w:szCs w:val="18"/>
          <w:lang w:eastAsia="en-US"/>
        </w:rPr>
        <w:t>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6863BF"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7374E3">
        <w:rPr>
          <w:rFonts w:ascii="Poppins" w:hAnsi="Poppins" w:cs="Poppins"/>
          <w:sz w:val="18"/>
          <w:szCs w:val="18"/>
          <w:lang w:eastAsia="en-US"/>
        </w:rPr>
        <w:t>2</w:t>
      </w:r>
      <w:r w:rsidR="00145613">
        <w:rPr>
          <w:rFonts w:ascii="Poppins" w:hAnsi="Poppins" w:cs="Poppins"/>
          <w:sz w:val="18"/>
          <w:szCs w:val="18"/>
          <w:lang w:eastAsia="en-US"/>
        </w:rPr>
        <w:t>3</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597E8399"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454D61">
        <w:rPr>
          <w:rFonts w:ascii="Poppins" w:hAnsi="Poppins" w:cs="Poppins"/>
          <w:sz w:val="18"/>
          <w:szCs w:val="18"/>
          <w:lang w:eastAsia="en-US"/>
        </w:rPr>
        <w:t>4</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Minem</w:t>
      </w:r>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49ED1414"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145613">
        <w:rPr>
          <w:rFonts w:ascii="Poppins" w:hAnsi="Poppins" w:cs="Poppins"/>
          <w:sz w:val="18"/>
          <w:szCs w:val="18"/>
          <w:lang w:eastAsia="en-US"/>
        </w:rPr>
        <w:t>2</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196BA4DD"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145613">
        <w:rPr>
          <w:rFonts w:ascii="Poppins" w:hAnsi="Poppins" w:cs="Poppins"/>
          <w:sz w:val="18"/>
          <w:szCs w:val="18"/>
          <w:lang w:eastAsia="en-US"/>
        </w:rPr>
        <w:t>1</w:t>
      </w:r>
      <w:r w:rsidRPr="0096213B">
        <w:rPr>
          <w:rFonts w:ascii="Poppins" w:hAnsi="Poppins" w:cs="Poppins"/>
          <w:sz w:val="18"/>
          <w:szCs w:val="18"/>
          <w:lang w:eastAsia="en-US"/>
        </w:rPr>
        <w:t>%), Etanol (0,</w:t>
      </w:r>
      <w:r w:rsidR="00CD3200" w:rsidRPr="0096213B">
        <w:rPr>
          <w:rFonts w:ascii="Poppins" w:hAnsi="Poppins" w:cs="Poppins"/>
          <w:sz w:val="18"/>
          <w:szCs w:val="18"/>
          <w:lang w:eastAsia="en-US"/>
        </w:rPr>
        <w:t>1</w:t>
      </w:r>
      <w:r w:rsidR="00145613">
        <w:rPr>
          <w:rFonts w:ascii="Poppins" w:hAnsi="Poppins" w:cs="Poppins"/>
          <w:sz w:val="18"/>
          <w:szCs w:val="18"/>
          <w:lang w:eastAsia="en-US"/>
        </w:rPr>
        <w:t>1</w:t>
      </w:r>
      <w:r w:rsidRPr="0096213B">
        <w:rPr>
          <w:rFonts w:ascii="Poppins" w:hAnsi="Poppins" w:cs="Poppins"/>
          <w:sz w:val="18"/>
          <w:szCs w:val="18"/>
          <w:lang w:eastAsia="en-US"/>
        </w:rPr>
        <w:t>%), Gasolinas (0,0</w:t>
      </w:r>
      <w:r w:rsidR="00145613">
        <w:rPr>
          <w:rFonts w:ascii="Poppins" w:hAnsi="Poppins" w:cs="Poppins"/>
          <w:sz w:val="18"/>
          <w:szCs w:val="18"/>
          <w:lang w:eastAsia="en-US"/>
        </w:rPr>
        <w:t>2</w:t>
      </w:r>
      <w:r w:rsidRPr="0096213B">
        <w:rPr>
          <w:rFonts w:ascii="Poppins" w:hAnsi="Poppins" w:cs="Poppins"/>
          <w:sz w:val="18"/>
          <w:szCs w:val="18"/>
          <w:lang w:eastAsia="en-US"/>
        </w:rPr>
        <w:t>%), GLP (0,</w:t>
      </w:r>
      <w:r w:rsidR="00CD3200" w:rsidRPr="0096213B">
        <w:rPr>
          <w:rFonts w:ascii="Poppins" w:hAnsi="Poppins" w:cs="Poppins"/>
          <w:sz w:val="18"/>
          <w:szCs w:val="18"/>
          <w:lang w:eastAsia="en-US"/>
        </w:rPr>
        <w:t>16</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145613">
        <w:rPr>
          <w:rFonts w:ascii="Poppins" w:hAnsi="Poppins" w:cs="Poppins"/>
          <w:sz w:val="18"/>
          <w:szCs w:val="18"/>
          <w:lang w:eastAsia="en-US"/>
        </w:rPr>
        <w:t>7</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(0,01%)</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15E81756"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634875">
        <w:rPr>
          <w:rFonts w:ascii="Poppins" w:hAnsi="Poppins" w:cs="Poppins"/>
          <w:sz w:val="18"/>
          <w:szCs w:val="18"/>
          <w:lang w:eastAsia="en-US"/>
        </w:rPr>
        <w:t>6</w:t>
      </w:r>
      <w:r w:rsidR="009E085E" w:rsidRPr="0096213B">
        <w:rPr>
          <w:rFonts w:ascii="Poppins" w:hAnsi="Poppins" w:cs="Poppins"/>
          <w:sz w:val="18"/>
          <w:szCs w:val="18"/>
          <w:lang w:eastAsia="en-US"/>
        </w:rPr>
        <w:t>,</w:t>
      </w:r>
      <w:r w:rsidR="00634875">
        <w:rPr>
          <w:rFonts w:ascii="Poppins" w:hAnsi="Poppins" w:cs="Poppins"/>
          <w:sz w:val="18"/>
          <w:szCs w:val="18"/>
          <w:lang w:eastAsia="en-US"/>
        </w:rPr>
        <w:t>95</w:t>
      </w:r>
      <w:r w:rsidR="009E085E" w:rsidRPr="0096213B">
        <w:rPr>
          <w:rFonts w:ascii="Poppins" w:hAnsi="Poppins" w:cs="Poppins"/>
          <w:sz w:val="18"/>
          <w:szCs w:val="18"/>
          <w:lang w:eastAsia="en-US"/>
        </w:rPr>
        <w:t xml:space="preserve"> US$/TM) </w:t>
      </w:r>
      <w:r w:rsidRPr="0096213B">
        <w:rPr>
          <w:rFonts w:ascii="Poppins" w:hAnsi="Poppins" w:cs="Poppins"/>
          <w:sz w:val="18"/>
          <w:szCs w:val="18"/>
          <w:lang w:eastAsia="en-US"/>
        </w:rPr>
        <w:t xml:space="preserve">vigente desde el </w:t>
      </w:r>
      <w:r w:rsidR="00634875">
        <w:rPr>
          <w:rFonts w:ascii="Poppins" w:hAnsi="Poppins" w:cs="Poppins"/>
          <w:sz w:val="18"/>
          <w:szCs w:val="18"/>
          <w:lang w:eastAsia="en-US"/>
        </w:rPr>
        <w:t>25</w:t>
      </w:r>
      <w:r w:rsidRPr="0096213B">
        <w:rPr>
          <w:rFonts w:ascii="Poppins" w:hAnsi="Poppins" w:cs="Poppins"/>
          <w:sz w:val="18"/>
          <w:szCs w:val="18"/>
          <w:lang w:eastAsia="en-US"/>
        </w:rPr>
        <w:t>.0</w:t>
      </w:r>
      <w:r w:rsidR="00634875">
        <w:rPr>
          <w:rFonts w:ascii="Poppins" w:hAnsi="Poppins" w:cs="Poppins"/>
          <w:sz w:val="18"/>
          <w:szCs w:val="18"/>
          <w:lang w:eastAsia="en-US"/>
        </w:rPr>
        <w:t>2</w:t>
      </w:r>
      <w:r w:rsidRPr="0096213B">
        <w:rPr>
          <w:rFonts w:ascii="Poppins" w:hAnsi="Poppins" w:cs="Poppins"/>
          <w:sz w:val="18"/>
          <w:szCs w:val="18"/>
          <w:lang w:eastAsia="en-US"/>
        </w:rPr>
        <w:t>.2</w:t>
      </w:r>
      <w:r w:rsidR="00634875">
        <w:rPr>
          <w:rFonts w:ascii="Poppins" w:hAnsi="Poppins" w:cs="Poppins"/>
          <w:sz w:val="18"/>
          <w:szCs w:val="18"/>
          <w:lang w:eastAsia="en-US"/>
        </w:rPr>
        <w:t>5</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50AA8CCD"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(0,</w:t>
      </w:r>
      <w:r w:rsidR="00CD3200" w:rsidRPr="0096213B">
        <w:rPr>
          <w:rFonts w:ascii="Poppins" w:hAnsi="Poppins" w:cs="Poppins"/>
          <w:sz w:val="18"/>
          <w:szCs w:val="18"/>
          <w:lang w:eastAsia="en-US"/>
        </w:rPr>
        <w:t>1</w:t>
      </w:r>
      <w:r w:rsidR="00145613">
        <w:rPr>
          <w:rFonts w:ascii="Poppins" w:hAnsi="Poppins" w:cs="Poppins"/>
          <w:sz w:val="18"/>
          <w:szCs w:val="18"/>
          <w:lang w:eastAsia="en-US"/>
        </w:rPr>
        <w:t>0</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(0,</w:t>
      </w:r>
      <w:r w:rsidR="00145613">
        <w:rPr>
          <w:rFonts w:ascii="Poppins" w:hAnsi="Poppins" w:cs="Poppins"/>
          <w:sz w:val="18"/>
          <w:szCs w:val="18"/>
          <w:lang w:eastAsia="en-US"/>
        </w:rPr>
        <w:t>65</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E6242B" w:rsidRPr="0096213B">
        <w:rPr>
          <w:rFonts w:ascii="Poppins" w:hAnsi="Poppins" w:cs="Poppins"/>
          <w:sz w:val="18"/>
          <w:szCs w:val="18"/>
          <w:lang w:eastAsia="en-US"/>
        </w:rPr>
        <w:t>38</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236394A5" w14:textId="1F61BDC8" w:rsidR="00CE3B76" w:rsidRPr="00CE3B76" w:rsidRDefault="00CE3B76" w:rsidP="00CE3B76">
            <w:pPr>
              <w:pBdr>
                <w:top w:val="single" w:sz="4" w:space="1" w:color="auto"/>
                <w:bottom w:val="single" w:sz="4" w:space="1" w:color="auto"/>
              </w:pBdr>
              <w:rPr>
                <w:rFonts w:ascii="Poppins" w:hAnsi="Poppins" w:cs="Poppins"/>
                <w:sz w:val="18"/>
                <w:szCs w:val="18"/>
                <w:lang w:val="es-PE" w:eastAsia="en-US"/>
              </w:rPr>
            </w:pPr>
            <w:r>
              <w:rPr>
                <w:rFonts w:ascii="Poppins" w:hAnsi="Poppins" w:cs="Poppins"/>
                <w:noProof/>
                <w:sz w:val="18"/>
                <w:szCs w:val="18"/>
                <w:lang w:val="es-PE" w:eastAsia="en-US"/>
              </w:rPr>
              <w:drawing>
                <wp:inline distT="0" distB="0" distL="0" distR="0" wp14:anchorId="0B270F9C" wp14:editId="2F8A28C7">
                  <wp:extent cx="8410354" cy="2914015"/>
                  <wp:effectExtent l="0" t="0" r="0" b="635"/>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414433" cy="2915428"/>
                          </a:xfrm>
                          <a:prstGeom prst="rect">
                            <a:avLst/>
                          </a:prstGeom>
                          <a:noFill/>
                        </pic:spPr>
                      </pic:pic>
                    </a:graphicData>
                  </a:graphic>
                </wp:inline>
              </w:drawing>
            </w:r>
          </w:p>
          <w:p w14:paraId="57ACC2D1" w14:textId="6D1649C6" w:rsidR="004B70A6" w:rsidRDefault="004B70A6" w:rsidP="00352553">
            <w:pPr>
              <w:rPr>
                <w:rFonts w:ascii="Poppins" w:hAnsi="Poppins" w:cs="Poppins"/>
                <w:i/>
                <w:iCs/>
                <w:sz w:val="14"/>
                <w:szCs w:val="14"/>
                <w:lang w:val="es-MX" w:eastAsia="en-US"/>
              </w:rPr>
            </w:pPr>
          </w:p>
          <w:p w14:paraId="190501AE" w14:textId="19BAB2A8"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el ajuste de calidad por </w:t>
            </w:r>
            <w:proofErr w:type="spellStart"/>
            <w:r w:rsidR="00E33273" w:rsidRPr="0096213B">
              <w:rPr>
                <w:rFonts w:ascii="Poppins" w:hAnsi="Poppins" w:cs="Poppins"/>
                <w:i/>
                <w:iCs/>
                <w:sz w:val="14"/>
                <w:szCs w:val="14"/>
                <w:lang w:val="es-MX" w:eastAsia="en-US"/>
              </w:rPr>
              <w:t>c</w:t>
            </w:r>
            <w:r w:rsidRPr="0096213B">
              <w:rPr>
                <w:rFonts w:ascii="Poppins" w:hAnsi="Poppins" w:cs="Poppins"/>
                <w:i/>
                <w:iCs/>
                <w:sz w:val="14"/>
                <w:szCs w:val="14"/>
                <w:lang w:val="es-MX" w:eastAsia="en-US"/>
              </w:rPr>
              <w:t>etano</w:t>
            </w:r>
            <w:proofErr w:type="spellEnd"/>
            <w:r w:rsidRPr="0096213B">
              <w:rPr>
                <w:rFonts w:ascii="Poppins" w:hAnsi="Poppins" w:cs="Poppins"/>
                <w:i/>
                <w:iCs/>
                <w:sz w:val="14"/>
                <w:szCs w:val="14"/>
                <w:lang w:val="es-MX" w:eastAsia="en-US"/>
              </w:rPr>
              <w:t xml:space="preserve"> (40 en el Mercado Internacional, según especificaciones del Colonial Pipeline y 45 en el Mercado Local) es igual </w:t>
            </w:r>
          </w:p>
          <w:p w14:paraId="6C28006E" w14:textId="02A0E2BF"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a 0</w:t>
            </w:r>
            <w:r w:rsidR="00ED3A67" w:rsidRPr="0096213B">
              <w:rPr>
                <w:rFonts w:ascii="Poppins" w:hAnsi="Poppins" w:cs="Poppins"/>
                <w:i/>
                <w:iCs/>
                <w:sz w:val="14"/>
                <w:szCs w:val="14"/>
                <w:lang w:val="es-MX" w:eastAsia="en-US"/>
              </w:rPr>
              <w:t>,</w:t>
            </w:r>
            <w:r w:rsidRPr="0096213B">
              <w:rPr>
                <w:rFonts w:ascii="Poppins" w:hAnsi="Poppins" w:cs="Poppins"/>
                <w:i/>
                <w:iCs/>
                <w:sz w:val="14"/>
                <w:szCs w:val="14"/>
                <w:lang w:val="es-MX" w:eastAsia="en-US"/>
              </w:rPr>
              <w:t>37 US$/</w:t>
            </w:r>
            <w:proofErr w:type="spellStart"/>
            <w:r w:rsidRPr="0096213B">
              <w:rPr>
                <w:rFonts w:ascii="Poppins" w:hAnsi="Poppins" w:cs="Poppins"/>
                <w:i/>
                <w:iCs/>
                <w:sz w:val="14"/>
                <w:szCs w:val="14"/>
                <w:lang w:val="es-MX" w:eastAsia="en-US"/>
              </w:rPr>
              <w:t>Bl</w:t>
            </w:r>
            <w:proofErr w:type="spellEnd"/>
            <w:r w:rsidRPr="0096213B">
              <w:rPr>
                <w:rFonts w:ascii="Poppins" w:hAnsi="Poppins" w:cs="Poppins"/>
                <w:i/>
                <w:iCs/>
                <w:sz w:val="14"/>
                <w:szCs w:val="14"/>
                <w:lang w:val="es-MX" w:eastAsia="en-US"/>
              </w:rPr>
              <w:t xml:space="preserve"> </w:t>
            </w:r>
            <w:r w:rsidR="00AA45DA" w:rsidRPr="0096213B">
              <w:rPr>
                <w:rFonts w:ascii="Poppins" w:hAnsi="Poppins" w:cs="Poppins"/>
                <w:i/>
                <w:iCs/>
                <w:sz w:val="14"/>
                <w:szCs w:val="14"/>
                <w:lang w:val="es-MX" w:eastAsia="en-US"/>
              </w:rPr>
              <w:t>a aplicarse cuando corresponda. Los marcadores actuales para el diésel de alto y bajo contenido de azufre cumplen esta especificación.</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octanos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2E5812">
        <w:trPr>
          <w:trHeight w:val="4509"/>
        </w:trPr>
        <w:tc>
          <w:tcPr>
            <w:tcW w:w="5758" w:type="dxa"/>
            <w:tcBorders>
              <w:top w:val="single" w:sz="4" w:space="0" w:color="auto"/>
              <w:bottom w:val="single" w:sz="4" w:space="0" w:color="auto"/>
            </w:tcBorders>
            <w:shd w:val="clear" w:color="auto" w:fill="auto"/>
          </w:tcPr>
          <w:p w14:paraId="5FE1CE67" w14:textId="22F9F248" w:rsidR="000F7442" w:rsidRPr="0096213B" w:rsidRDefault="00A67E1F" w:rsidP="000F7442">
            <w:pPr>
              <w:jc w:val="center"/>
              <w:rPr>
                <w:rFonts w:ascii="Poppins" w:hAnsi="Poppins" w:cs="Poppins"/>
                <w:sz w:val="8"/>
                <w:szCs w:val="20"/>
              </w:rPr>
            </w:pPr>
            <w:r w:rsidRPr="00A67E1F">
              <w:rPr>
                <w:rFonts w:ascii="Poppins" w:hAnsi="Poppins" w:cs="Poppins"/>
                <w:noProof/>
                <w:sz w:val="8"/>
                <w:szCs w:val="20"/>
              </w:rPr>
              <w:drawing>
                <wp:inline distT="0" distB="0" distL="0" distR="0" wp14:anchorId="216C4AC2" wp14:editId="4CEE44FC">
                  <wp:extent cx="3562350" cy="2781300"/>
                  <wp:effectExtent l="0" t="0" r="0" b="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62350" cy="2781300"/>
                          </a:xfrm>
                          <a:prstGeom prst="rect">
                            <a:avLst/>
                          </a:prstGeom>
                          <a:noFill/>
                          <a:ln>
                            <a:noFill/>
                          </a:ln>
                        </pic:spPr>
                      </pic:pic>
                    </a:graphicData>
                  </a:graphic>
                </wp:inline>
              </w:drawing>
            </w:r>
          </w:p>
        </w:tc>
        <w:tc>
          <w:tcPr>
            <w:tcW w:w="188" w:type="dxa"/>
            <w:shd w:val="clear" w:color="auto" w:fill="auto"/>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46BBCE0C" w14:textId="77777777" w:rsidR="00F85D23" w:rsidRPr="0096213B" w:rsidRDefault="00F85D23" w:rsidP="00F85D23">
      <w:pPr>
        <w:rPr>
          <w:rFonts w:ascii="Poppins" w:hAnsi="Poppins" w:cs="Poppins"/>
          <w:b/>
          <w:i/>
          <w:sz w:val="16"/>
          <w:szCs w:val="16"/>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64539ECB"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6213B"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7DD87E4E" w:rsidR="00EF3BE9" w:rsidRPr="0096213B" w:rsidRDefault="00A67E1F" w:rsidP="00977837">
            <w:pPr>
              <w:ind w:left="-618" w:right="-654"/>
              <w:jc w:val="center"/>
              <w:rPr>
                <w:rFonts w:ascii="Poppins" w:hAnsi="Poppins" w:cs="Poppins"/>
                <w:noProof/>
                <w:sz w:val="20"/>
                <w:szCs w:val="20"/>
              </w:rPr>
            </w:pPr>
            <w:r>
              <w:rPr>
                <w:rFonts w:ascii="Poppins" w:hAnsi="Poppins" w:cs="Poppins"/>
                <w:noProof/>
                <w:sz w:val="20"/>
                <w:szCs w:val="20"/>
              </w:rPr>
              <w:drawing>
                <wp:inline distT="0" distB="0" distL="0" distR="0" wp14:anchorId="455E17DE" wp14:editId="2DD2D3F0">
                  <wp:extent cx="5364011" cy="2962275"/>
                  <wp:effectExtent l="0" t="0" r="8255"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377260" cy="2969592"/>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273" w:type="dxa"/>
            <w:shd w:val="clear" w:color="auto" w:fill="auto"/>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7777777" w:rsidR="00D968D2" w:rsidRPr="0096213B" w:rsidRDefault="00D968D2"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7777777" w:rsidR="00AF270F" w:rsidRPr="0096213B" w:rsidRDefault="00AF270F" w:rsidP="00DB3C4F">
      <w:pPr>
        <w:pStyle w:val="Ttulo3"/>
        <w:tabs>
          <w:tab w:val="left" w:pos="284"/>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3</w:t>
      </w:r>
      <w:r w:rsidR="00354689" w:rsidRPr="0096213B">
        <w:rPr>
          <w:rFonts w:ascii="Poppins" w:hAnsi="Poppins" w:cs="Poppins"/>
          <w:i/>
          <w:sz w:val="16"/>
          <w:szCs w:val="16"/>
        </w:rPr>
        <w:t>: Diferencia entre Precios de Referencia de Combustibles vs Precios de Venta PETROPERU</w:t>
      </w:r>
    </w:p>
    <w:p w14:paraId="7BD435A3" w14:textId="67FB8BC6" w:rsidR="00551F16" w:rsidRPr="0096213B" w:rsidRDefault="00A67E1F"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A67E1F">
        <w:drawing>
          <wp:inline distT="0" distB="0" distL="0" distR="0" wp14:anchorId="0C0A1368" wp14:editId="36739A71">
            <wp:extent cx="5657850" cy="2282825"/>
            <wp:effectExtent l="0" t="0" r="0" b="3175"/>
            <wp:docPr id="21"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7850" cy="2282825"/>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5</w:t>
      </w:r>
      <w:r w:rsidR="001F2B99" w:rsidRPr="0096213B">
        <w:rPr>
          <w:rFonts w:ascii="Poppins" w:hAnsi="Poppins" w:cs="Poppins"/>
          <w:b/>
          <w:i/>
          <w:sz w:val="16"/>
          <w:szCs w:val="16"/>
        </w:rPr>
        <w:t>:</w:t>
      </w:r>
      <w:r w:rsidR="001F2B99" w:rsidRPr="0096213B">
        <w:rPr>
          <w:rFonts w:ascii="Poppins" w:hAnsi="Poppins" w:cs="Poppins"/>
          <w:b/>
          <w:i/>
          <w:sz w:val="14"/>
          <w:szCs w:val="14"/>
        </w:rPr>
        <w:t xml:space="preserve"> </w:t>
      </w:r>
      <w:r w:rsidR="001F2B99" w:rsidRPr="0060484A">
        <w:rPr>
          <w:rFonts w:ascii="Poppins" w:hAnsi="Poppins" w:cs="Poppins"/>
          <w:i/>
          <w:sz w:val="16"/>
          <w:szCs w:val="16"/>
        </w:rPr>
        <w:t>Compar</w:t>
      </w:r>
      <w:r w:rsidR="00C97F57" w:rsidRPr="0060484A">
        <w:rPr>
          <w:rFonts w:ascii="Poppins" w:hAnsi="Poppins" w:cs="Poppins"/>
          <w:i/>
          <w:sz w:val="16"/>
          <w:szCs w:val="16"/>
        </w:rPr>
        <w:t>ación de Precios de Referencia y Precios de Lista</w:t>
      </w:r>
      <w:r w:rsidR="00074D35" w:rsidRPr="0060484A">
        <w:rPr>
          <w:rFonts w:ascii="Poppins" w:hAnsi="Poppins" w:cs="Poppins"/>
          <w:i/>
          <w:sz w:val="16"/>
          <w:szCs w:val="16"/>
        </w:rPr>
        <w:t xml:space="preserve"> en Soles/Galón</w:t>
      </w:r>
    </w:p>
    <w:p w14:paraId="7828DE73" w14:textId="5B19847B" w:rsidR="00F70B88" w:rsidRDefault="00A63A4E" w:rsidP="00604758">
      <w:pPr>
        <w:spacing w:line="0" w:lineRule="atLeast"/>
        <w:ind w:right="-567"/>
        <w:jc w:val="both"/>
        <w:rPr>
          <w:rFonts w:ascii="Poppins" w:hAnsi="Poppins" w:cs="Poppins"/>
          <w:noProof/>
          <w:sz w:val="20"/>
          <w:szCs w:val="20"/>
        </w:rPr>
      </w:pPr>
      <w:r w:rsidRPr="00A63A4E">
        <w:drawing>
          <wp:inline distT="0" distB="0" distL="0" distR="0" wp14:anchorId="1F7A7664" wp14:editId="723B5916">
            <wp:extent cx="5850255" cy="25146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514600"/>
                    </a:xfrm>
                    <a:prstGeom prst="rect">
                      <a:avLst/>
                    </a:prstGeom>
                    <a:noFill/>
                    <a:ln>
                      <a:noFill/>
                    </a:ln>
                  </pic:spPr>
                </pic:pic>
              </a:graphicData>
            </a:graphic>
          </wp:inline>
        </w:drawing>
      </w:r>
    </w:p>
    <w:p w14:paraId="6C3D2D4D" w14:textId="1027E1CA" w:rsidR="00475D7F" w:rsidRPr="0096213B" w:rsidRDefault="00946505" w:rsidP="006220EA">
      <w:pPr>
        <w:jc w:val="both"/>
        <w:rPr>
          <w:rFonts w:ascii="Poppins" w:hAnsi="Poppins" w:cs="Poppins"/>
          <w:i/>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p>
    <w:p w14:paraId="01FFC1C3" w14:textId="4F4C9C7F" w:rsidR="008D40C4" w:rsidRPr="0096213B" w:rsidRDefault="00DC168B" w:rsidP="006220EA">
      <w:pPr>
        <w:rPr>
          <w:rFonts w:ascii="Poppins" w:hAnsi="Poppins" w:cs="Poppins"/>
          <w:i/>
          <w:sz w:val="14"/>
          <w:szCs w:val="14"/>
        </w:rPr>
      </w:pPr>
      <w:r w:rsidRPr="0096213B">
        <w:rPr>
          <w:rFonts w:ascii="Poppins" w:hAnsi="Poppins" w:cs="Poppins"/>
          <w:b/>
          <w:i/>
          <w:sz w:val="14"/>
          <w:szCs w:val="14"/>
        </w:rPr>
        <w:br w:type="page"/>
      </w:r>
      <w:r w:rsidR="00F27BD1" w:rsidRPr="0096213B">
        <w:rPr>
          <w:rFonts w:ascii="Poppins" w:hAnsi="Poppins" w:cs="Poppins"/>
          <w:b/>
          <w:i/>
          <w:sz w:val="16"/>
          <w:szCs w:val="16"/>
        </w:rPr>
        <w:lastRenderedPageBreak/>
        <w:t xml:space="preserve">GRAFICA </w:t>
      </w:r>
      <w:proofErr w:type="spellStart"/>
      <w:r w:rsidR="00F27BD1"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6</w:t>
      </w:r>
      <w:r w:rsidR="008D40C4" w:rsidRPr="0096213B">
        <w:rPr>
          <w:rFonts w:ascii="Poppins" w:hAnsi="Poppins" w:cs="Poppins"/>
          <w:b/>
          <w:i/>
          <w:sz w:val="16"/>
          <w:szCs w:val="16"/>
        </w:rPr>
        <w:t>:</w:t>
      </w:r>
      <w:r w:rsidR="008D40C4" w:rsidRPr="0096213B">
        <w:rPr>
          <w:rFonts w:ascii="Poppins" w:hAnsi="Poppins" w:cs="Poppins"/>
          <w:b/>
          <w:i/>
          <w:sz w:val="14"/>
          <w:szCs w:val="14"/>
        </w:rPr>
        <w:t xml:space="preserve"> </w:t>
      </w:r>
      <w:r w:rsidR="008D40C4" w:rsidRPr="0060484A">
        <w:rPr>
          <w:rFonts w:ascii="Poppins" w:hAnsi="Poppins" w:cs="Poppins"/>
          <w:i/>
          <w:sz w:val="16"/>
          <w:szCs w:val="16"/>
        </w:rPr>
        <w:t xml:space="preserve">Comparación de Precios de </w:t>
      </w:r>
      <w:r w:rsidR="00C16747" w:rsidRPr="0060484A">
        <w:rPr>
          <w:rFonts w:ascii="Poppins" w:hAnsi="Poppins" w:cs="Poppins"/>
          <w:i/>
          <w:sz w:val="16"/>
          <w:szCs w:val="16"/>
        </w:rPr>
        <w:t xml:space="preserve">Referencia y Precios de Lista </w:t>
      </w:r>
      <w:r w:rsidR="00A70B54" w:rsidRPr="0060484A">
        <w:rPr>
          <w:rFonts w:ascii="Poppins" w:hAnsi="Poppins" w:cs="Poppins"/>
          <w:i/>
          <w:sz w:val="16"/>
          <w:szCs w:val="16"/>
        </w:rPr>
        <w:t xml:space="preserve">en </w:t>
      </w:r>
      <w:r w:rsidR="00127A54" w:rsidRPr="0060484A">
        <w:rPr>
          <w:rFonts w:ascii="Poppins" w:hAnsi="Poppins" w:cs="Poppins"/>
          <w:i/>
          <w:sz w:val="16"/>
          <w:szCs w:val="16"/>
        </w:rPr>
        <w:t>Soles</w:t>
      </w:r>
      <w:r w:rsidR="00A70B54" w:rsidRPr="0060484A">
        <w:rPr>
          <w:rFonts w:ascii="Poppins" w:hAnsi="Poppins" w:cs="Poppins"/>
          <w:i/>
          <w:sz w:val="16"/>
          <w:szCs w:val="16"/>
        </w:rPr>
        <w:t>/</w:t>
      </w:r>
      <w:r w:rsidR="00127A54" w:rsidRPr="0060484A">
        <w:rPr>
          <w:rFonts w:ascii="Poppins" w:hAnsi="Poppins" w:cs="Poppins"/>
          <w:i/>
          <w:sz w:val="16"/>
          <w:szCs w:val="16"/>
        </w:rPr>
        <w:t>Galón</w:t>
      </w:r>
    </w:p>
    <w:p w14:paraId="5A51B5DD" w14:textId="77777777" w:rsidR="005207D4" w:rsidRPr="0096213B" w:rsidRDefault="005207D4" w:rsidP="006220EA">
      <w:pPr>
        <w:rPr>
          <w:rFonts w:ascii="Poppins" w:hAnsi="Poppins" w:cs="Poppins"/>
          <w:i/>
          <w:sz w:val="14"/>
          <w:szCs w:val="14"/>
        </w:rPr>
      </w:pPr>
    </w:p>
    <w:p w14:paraId="44B24A74" w14:textId="0B38461D" w:rsidR="00127A54" w:rsidRPr="0096213B" w:rsidRDefault="00A63A4E" w:rsidP="006220EA">
      <w:pPr>
        <w:rPr>
          <w:rFonts w:ascii="Poppins" w:hAnsi="Poppins" w:cs="Poppins"/>
          <w:i/>
          <w:sz w:val="14"/>
          <w:szCs w:val="14"/>
        </w:rPr>
      </w:pPr>
      <w:r w:rsidRPr="00A63A4E">
        <w:drawing>
          <wp:inline distT="0" distB="0" distL="0" distR="0" wp14:anchorId="16DC45AE" wp14:editId="7237F1EC">
            <wp:extent cx="5850255" cy="7060565"/>
            <wp:effectExtent l="0" t="0" r="0" b="6985"/>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60565"/>
                    </a:xfrm>
                    <a:prstGeom prst="rect">
                      <a:avLst/>
                    </a:prstGeom>
                    <a:noFill/>
                    <a:ln>
                      <a:noFill/>
                    </a:ln>
                  </pic:spPr>
                </pic:pic>
              </a:graphicData>
            </a:graphic>
          </wp:inline>
        </w:drawing>
      </w:r>
    </w:p>
    <w:p w14:paraId="6E7D3449" w14:textId="77777777"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78C769F7" w14:textId="4715F26F" w:rsidR="00550568" w:rsidRPr="0096213B" w:rsidRDefault="00550568" w:rsidP="005048C1">
      <w:pPr>
        <w:rPr>
          <w:rFonts w:ascii="Poppins" w:hAnsi="Poppins" w:cs="Poppins"/>
          <w:i/>
          <w:sz w:val="14"/>
          <w:szCs w:val="14"/>
        </w:rPr>
      </w:pPr>
    </w:p>
    <w:p w14:paraId="070E1F19" w14:textId="2C6D689C" w:rsidR="005048C1" w:rsidRPr="0096213B" w:rsidRDefault="009616F5" w:rsidP="005048C1">
      <w:pPr>
        <w:jc w:val="both"/>
        <w:rPr>
          <w:rFonts w:ascii="Poppins" w:hAnsi="Poppins" w:cs="Poppins"/>
          <w:i/>
          <w:iCs/>
          <w:sz w:val="12"/>
          <w:szCs w:val="12"/>
        </w:rPr>
      </w:pPr>
      <w:r w:rsidRPr="009616F5">
        <w:drawing>
          <wp:inline distT="0" distB="0" distL="0" distR="0" wp14:anchorId="3C3D881B" wp14:editId="66163CEE">
            <wp:extent cx="5850255" cy="5767070"/>
            <wp:effectExtent l="0" t="0" r="0" b="508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5767070"/>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1A959533" w14:textId="3EFF0CD6" w:rsidR="00214BFB" w:rsidRDefault="00214BFB" w:rsidP="00214BFB">
      <w:pPr>
        <w:jc w:val="both"/>
        <w:rPr>
          <w:rFonts w:ascii="Poppins" w:hAnsi="Poppins" w:cs="Poppins"/>
          <w:sz w:val="18"/>
          <w:szCs w:val="18"/>
        </w:rPr>
      </w:pPr>
    </w:p>
    <w:p w14:paraId="53BD9896" w14:textId="45F35BFF" w:rsidR="00812956" w:rsidRDefault="00812956" w:rsidP="00214BFB">
      <w:pPr>
        <w:jc w:val="both"/>
        <w:rPr>
          <w:rFonts w:ascii="Poppins" w:hAnsi="Poppins" w:cs="Poppins"/>
          <w:sz w:val="18"/>
          <w:szCs w:val="18"/>
        </w:rPr>
      </w:pPr>
    </w:p>
    <w:p w14:paraId="295E1D8B" w14:textId="524FA02E" w:rsidR="00FC0BD2" w:rsidRPr="0096213B" w:rsidRDefault="00FC0BD2" w:rsidP="00214BFB">
      <w:pPr>
        <w:jc w:val="both"/>
        <w:rPr>
          <w:rFonts w:ascii="Poppins" w:hAnsi="Poppins" w:cs="Poppins"/>
          <w:sz w:val="18"/>
          <w:szCs w:val="18"/>
        </w:rPr>
      </w:pPr>
    </w:p>
    <w:p w14:paraId="4B87B114" w14:textId="1F56F7DF"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3FC13CAE" w14:textId="2FEFB8B3" w:rsidR="00842A58" w:rsidRDefault="00CE3B76"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CE3B76">
        <w:rPr>
          <w:rFonts w:asciiTheme="minorHAnsi" w:eastAsia="Times New Roman" w:hAnsiTheme="minorHAnsi" w:cstheme="minorHAnsi"/>
          <w:bCs w:val="0"/>
          <w:iCs/>
          <w:noProof/>
          <w:sz w:val="24"/>
          <w:szCs w:val="24"/>
        </w:rPr>
        <w:drawing>
          <wp:inline distT="0" distB="0" distL="0" distR="0" wp14:anchorId="74A35D93" wp14:editId="3E49171E">
            <wp:extent cx="5891545" cy="3146528"/>
            <wp:effectExtent l="19050" t="19050" r="13970" b="15875"/>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05229" cy="3153836"/>
                    </a:xfrm>
                    <a:prstGeom prst="rect">
                      <a:avLst/>
                    </a:prstGeom>
                    <a:noFill/>
                    <a:ln>
                      <a:solidFill>
                        <a:schemeClr val="accent1"/>
                      </a:solidFill>
                    </a:ln>
                  </pic:spPr>
                </pic:pic>
              </a:graphicData>
            </a:graphic>
          </wp:inline>
        </w:drawing>
      </w:r>
    </w:p>
    <w:p w14:paraId="2A1DCDC6" w14:textId="02537957" w:rsidR="00812956" w:rsidRDefault="00812956" w:rsidP="00842A58">
      <w:pPr>
        <w:pStyle w:val="xl37"/>
        <w:tabs>
          <w:tab w:val="left" w:pos="180"/>
        </w:tabs>
        <w:spacing w:before="0" w:beforeAutospacing="0" w:after="0" w:afterAutospacing="0"/>
        <w:jc w:val="center"/>
        <w:rPr>
          <w:noProof/>
        </w:rPr>
      </w:pPr>
    </w:p>
    <w:p w14:paraId="5762A052" w14:textId="5F565653" w:rsidR="001307B8" w:rsidRDefault="001307B8" w:rsidP="00842A58">
      <w:pPr>
        <w:pStyle w:val="xl37"/>
        <w:tabs>
          <w:tab w:val="left" w:pos="180"/>
        </w:tabs>
        <w:spacing w:before="0" w:beforeAutospacing="0" w:after="0" w:afterAutospacing="0"/>
        <w:jc w:val="center"/>
        <w:rPr>
          <w:noProof/>
        </w:rPr>
      </w:pPr>
    </w:p>
    <w:p w14:paraId="0E3A9EC6" w14:textId="3ADF5713" w:rsidR="001307B8" w:rsidRPr="00A149FB" w:rsidRDefault="00CE3B76" w:rsidP="00842A58">
      <w:pPr>
        <w:pStyle w:val="xl37"/>
        <w:tabs>
          <w:tab w:val="left" w:pos="180"/>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4A51388" wp14:editId="469C2CED">
            <wp:extent cx="5891545" cy="3146528"/>
            <wp:effectExtent l="19050" t="19050" r="13970" b="158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901576" cy="3151885"/>
                    </a:xfrm>
                    <a:prstGeom prst="rect">
                      <a:avLst/>
                    </a:prstGeom>
                    <a:noFill/>
                    <a:ln>
                      <a:solidFill>
                        <a:schemeClr val="accent1"/>
                      </a:solidFill>
                    </a:ln>
                  </pic:spPr>
                </pic:pic>
              </a:graphicData>
            </a:graphic>
          </wp:inline>
        </w:drawing>
      </w:r>
    </w:p>
    <w:p w14:paraId="2FA12821" w14:textId="77777777" w:rsidR="00842A58" w:rsidRDefault="00842A58"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548D47FD" w14:textId="4A06134D" w:rsidR="00842A58" w:rsidRPr="00842A58" w:rsidRDefault="00842A58" w:rsidP="00842A58">
      <w:pPr>
        <w:pStyle w:val="xl37"/>
        <w:tabs>
          <w:tab w:val="left" w:pos="180"/>
        </w:tabs>
        <w:spacing w:before="0" w:beforeAutospacing="0" w:after="0" w:afterAutospacing="0"/>
        <w:jc w:val="center"/>
        <w:rPr>
          <w:noProof/>
        </w:rPr>
      </w:pPr>
    </w:p>
    <w:p w14:paraId="4B0F921F" w14:textId="77777777" w:rsidR="00842A58" w:rsidRDefault="00842A58" w:rsidP="00842A58">
      <w:pPr>
        <w:jc w:val="both"/>
        <w:rPr>
          <w:rFonts w:asciiTheme="minorHAnsi" w:hAnsiTheme="minorHAnsi" w:cstheme="minorHAnsi"/>
          <w:sz w:val="22"/>
          <w:szCs w:val="22"/>
        </w:rPr>
      </w:pPr>
    </w:p>
    <w:p w14:paraId="2F65879A" w14:textId="5FB12C3C" w:rsidR="00842A58" w:rsidRDefault="00842A58" w:rsidP="00842A58">
      <w:pPr>
        <w:jc w:val="center"/>
        <w:rPr>
          <w:rFonts w:asciiTheme="minorHAnsi" w:hAnsiTheme="minorHAnsi" w:cstheme="minorHAnsi"/>
          <w:sz w:val="22"/>
          <w:szCs w:val="22"/>
        </w:rPr>
      </w:pPr>
    </w:p>
    <w:p w14:paraId="2AFAEB8B" w14:textId="77777777" w:rsidR="009D0082" w:rsidRDefault="009D0082" w:rsidP="00842A58">
      <w:pPr>
        <w:jc w:val="center"/>
        <w:rPr>
          <w:rFonts w:asciiTheme="minorHAnsi" w:hAnsiTheme="minorHAnsi" w:cstheme="minorHAnsi"/>
          <w:sz w:val="22"/>
          <w:szCs w:val="22"/>
        </w:rPr>
      </w:pPr>
    </w:p>
    <w:p w14:paraId="5C9F3B8A" w14:textId="3E700732" w:rsidR="001307B8" w:rsidRDefault="00CE3B76" w:rsidP="00842A58">
      <w:pPr>
        <w:jc w:val="center"/>
        <w:rPr>
          <w:rFonts w:asciiTheme="minorHAnsi" w:hAnsiTheme="minorHAnsi" w:cstheme="minorHAnsi"/>
          <w:sz w:val="22"/>
          <w:szCs w:val="22"/>
        </w:rPr>
      </w:pPr>
      <w:r>
        <w:rPr>
          <w:rFonts w:asciiTheme="minorHAnsi" w:hAnsiTheme="minorHAnsi" w:cstheme="minorHAnsi"/>
          <w:noProof/>
          <w:sz w:val="22"/>
          <w:szCs w:val="22"/>
        </w:rPr>
        <w:drawing>
          <wp:inline distT="0" distB="0" distL="0" distR="0" wp14:anchorId="51E39486" wp14:editId="0660FA39">
            <wp:extent cx="5722618" cy="3101340"/>
            <wp:effectExtent l="19050" t="19050" r="12065" b="2286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47601" cy="3114879"/>
                    </a:xfrm>
                    <a:prstGeom prst="rect">
                      <a:avLst/>
                    </a:prstGeom>
                    <a:noFill/>
                    <a:ln>
                      <a:solidFill>
                        <a:schemeClr val="accent1"/>
                      </a:solidFill>
                    </a:ln>
                  </pic:spPr>
                </pic:pic>
              </a:graphicData>
            </a:graphic>
          </wp:inline>
        </w:drawing>
      </w:r>
    </w:p>
    <w:p w14:paraId="45DE4D12" w14:textId="77777777" w:rsidR="00A149FB" w:rsidRDefault="00A149FB" w:rsidP="00842A58">
      <w:pPr>
        <w:jc w:val="center"/>
        <w:rPr>
          <w:rFonts w:asciiTheme="minorHAnsi" w:hAnsiTheme="minorHAnsi" w:cstheme="minorHAnsi"/>
          <w:sz w:val="22"/>
          <w:szCs w:val="22"/>
        </w:rPr>
      </w:pPr>
    </w:p>
    <w:p w14:paraId="31AB1E7A" w14:textId="59917196" w:rsidR="00842A58" w:rsidRDefault="00842A58" w:rsidP="00842A58">
      <w:pPr>
        <w:jc w:val="center"/>
        <w:rPr>
          <w:rFonts w:asciiTheme="minorHAnsi" w:hAnsiTheme="minorHAnsi" w:cstheme="minorHAnsi"/>
          <w:b/>
          <w:iCs/>
          <w:u w:val="single"/>
        </w:rPr>
      </w:pPr>
    </w:p>
    <w:p w14:paraId="3BBF5E56" w14:textId="77777777" w:rsidR="00373E46" w:rsidRDefault="00373E46" w:rsidP="00842A58">
      <w:pPr>
        <w:jc w:val="center"/>
        <w:rPr>
          <w:rFonts w:asciiTheme="minorHAnsi" w:hAnsiTheme="minorHAnsi" w:cstheme="minorHAnsi"/>
          <w:b/>
          <w:iCs/>
          <w:u w:val="single"/>
        </w:rPr>
      </w:pPr>
    </w:p>
    <w:p w14:paraId="72062DE7" w14:textId="721BFCD0" w:rsidR="00373E46" w:rsidRDefault="00373E46" w:rsidP="00842A58">
      <w:pPr>
        <w:jc w:val="center"/>
        <w:rPr>
          <w:rFonts w:asciiTheme="minorHAnsi" w:hAnsiTheme="minorHAnsi" w:cstheme="minorHAnsi"/>
          <w:b/>
          <w:iCs/>
          <w:u w:val="single"/>
        </w:rPr>
      </w:pPr>
    </w:p>
    <w:p w14:paraId="36BEA82E" w14:textId="5A1E8215" w:rsidR="00373E46" w:rsidRPr="00373E46" w:rsidRDefault="00CE3B76" w:rsidP="00373E46">
      <w:pPr>
        <w:pStyle w:val="xl37"/>
        <w:tabs>
          <w:tab w:val="left" w:pos="180"/>
        </w:tabs>
        <w:spacing w:before="0" w:beforeAutospacing="0" w:after="0" w:afterAutospacing="0"/>
        <w:jc w:val="center"/>
        <w:rPr>
          <w:noProof/>
        </w:rPr>
      </w:pPr>
      <w:r>
        <w:rPr>
          <w:noProof/>
        </w:rPr>
        <w:drawing>
          <wp:inline distT="0" distB="0" distL="0" distR="0" wp14:anchorId="57433767" wp14:editId="3CEA0D2D">
            <wp:extent cx="5682035" cy="3077845"/>
            <wp:effectExtent l="19050" t="19050" r="13970" b="2730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00169" cy="3087668"/>
                    </a:xfrm>
                    <a:prstGeom prst="rect">
                      <a:avLst/>
                    </a:prstGeom>
                    <a:noFill/>
                    <a:ln>
                      <a:solidFill>
                        <a:schemeClr val="accent1"/>
                      </a:solidFill>
                    </a:ln>
                  </pic:spPr>
                </pic:pic>
              </a:graphicData>
            </a:graphic>
          </wp:inline>
        </w:drawing>
      </w:r>
    </w:p>
    <w:p w14:paraId="0CBCF50E" w14:textId="75CB330E" w:rsidR="00842A58" w:rsidRDefault="00842A58" w:rsidP="00842A58">
      <w:pPr>
        <w:jc w:val="center"/>
        <w:rPr>
          <w:rFonts w:asciiTheme="minorHAnsi" w:hAnsiTheme="minorHAnsi" w:cstheme="minorHAnsi"/>
          <w:b/>
          <w:iCs/>
          <w:u w:val="single"/>
        </w:rPr>
      </w:pPr>
    </w:p>
    <w:p w14:paraId="4811DF8B" w14:textId="77777777" w:rsidR="00842A58" w:rsidRDefault="00842A58" w:rsidP="00842A58">
      <w:pPr>
        <w:jc w:val="center"/>
        <w:rPr>
          <w:rFonts w:asciiTheme="minorHAnsi" w:hAnsiTheme="minorHAnsi" w:cstheme="minorHAnsi"/>
          <w:b/>
          <w:iCs/>
          <w:u w:val="single"/>
        </w:rPr>
      </w:pPr>
    </w:p>
    <w:p w14:paraId="70B9BFF2" w14:textId="2623EB10" w:rsidR="00842A58" w:rsidRDefault="00842A58" w:rsidP="00842A58">
      <w:pPr>
        <w:jc w:val="center"/>
        <w:rPr>
          <w:rFonts w:asciiTheme="minorHAnsi" w:hAnsiTheme="minorHAnsi" w:cstheme="minorHAnsi"/>
          <w:b/>
          <w:iCs/>
          <w:u w:val="single"/>
        </w:rPr>
      </w:pPr>
    </w:p>
    <w:p w14:paraId="4AFD83FA" w14:textId="77777777" w:rsidR="00842A58" w:rsidRDefault="00842A58" w:rsidP="00842A58">
      <w:pPr>
        <w:jc w:val="center"/>
        <w:rPr>
          <w:rFonts w:asciiTheme="minorHAnsi" w:hAnsiTheme="minorHAnsi" w:cstheme="minorHAnsi"/>
          <w:b/>
          <w:iCs/>
          <w:u w:val="single"/>
        </w:rPr>
      </w:pPr>
    </w:p>
    <w:p w14:paraId="210588B3" w14:textId="0F72A9BC" w:rsidR="00842A58" w:rsidRPr="00842A58" w:rsidRDefault="00842A58" w:rsidP="00842A58">
      <w:pPr>
        <w:jc w:val="center"/>
        <w:rPr>
          <w:noProof/>
        </w:rPr>
      </w:pPr>
    </w:p>
    <w:p w14:paraId="6C59F026" w14:textId="77777777" w:rsidR="00842A58" w:rsidRDefault="00842A58" w:rsidP="00842A58">
      <w:pPr>
        <w:rPr>
          <w:rFonts w:asciiTheme="minorHAnsi" w:hAnsiTheme="minorHAnsi" w:cstheme="minorHAnsi"/>
          <w:b/>
          <w:iCs/>
          <w:u w:val="single"/>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9B60B1" w:rsidP="00CA3C87">
      <w:pPr>
        <w:rPr>
          <w:rFonts w:ascii="Poppins" w:hAnsi="Poppins" w:cs="Poppins"/>
          <w:b/>
          <w:bCs/>
          <w:i/>
          <w:iCs/>
          <w:sz w:val="12"/>
          <w:szCs w:val="12"/>
        </w:rPr>
      </w:pPr>
      <w:hyperlink r:id="rId37" w:history="1">
        <w:r w:rsidR="00CA3C87"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FAFBE37" w14:textId="77777777" w:rsidR="009B2001" w:rsidRDefault="009B2001" w:rsidP="006502B5">
      <w:r>
        <w:separator/>
      </w:r>
    </w:p>
  </w:endnote>
  <w:endnote w:type="continuationSeparator" w:id="0">
    <w:p w14:paraId="702C7063" w14:textId="77777777" w:rsidR="009B2001" w:rsidRDefault="009B2001"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altName w:val="Times New Roman PSMT"/>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altName w:val="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48CC2D8F" w:rsidR="00287F9F" w:rsidRPr="00287F9F" w:rsidRDefault="00287F9F" w:rsidP="00AB34ED">
    <w:pPr>
      <w:pStyle w:val="Piedepgina"/>
      <w:tabs>
        <w:tab w:val="clear" w:pos="8838"/>
        <w:tab w:val="right" w:pos="8789"/>
      </w:tabs>
      <w:ind w:right="-142"/>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16E5968" w14:textId="77777777" w:rsidR="009B2001" w:rsidRDefault="009B2001" w:rsidP="006502B5">
      <w:r>
        <w:separator/>
      </w:r>
    </w:p>
  </w:footnote>
  <w:footnote w:type="continuationSeparator" w:id="0">
    <w:p w14:paraId="217BB254" w14:textId="77777777" w:rsidR="009B2001" w:rsidRDefault="009B2001"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1BC3B2F0"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017F7">
            <w:rPr>
              <w:rFonts w:ascii="Poppins" w:hAnsi="Poppins" w:cs="Poppins"/>
              <w:b/>
              <w:sz w:val="22"/>
              <w:szCs w:val="22"/>
              <w:lang w:val="it-IT"/>
            </w:rPr>
            <w:t>1</w:t>
          </w:r>
          <w:r w:rsidR="008D1400">
            <w:rPr>
              <w:rFonts w:ascii="Poppins" w:hAnsi="Poppins" w:cs="Poppins"/>
              <w:b/>
              <w:sz w:val="22"/>
              <w:szCs w:val="22"/>
              <w:lang w:val="it-IT"/>
            </w:rPr>
            <w:t>4</w:t>
          </w:r>
          <w:r w:rsidR="008E318F">
            <w:rPr>
              <w:rFonts w:ascii="Poppins" w:hAnsi="Poppins" w:cs="Poppins"/>
              <w:b/>
              <w:sz w:val="22"/>
              <w:szCs w:val="22"/>
              <w:lang w:val="it-IT"/>
            </w:rPr>
            <w:t>-</w:t>
          </w:r>
          <w:r w:rsidRPr="00083ED5">
            <w:rPr>
              <w:rFonts w:ascii="Poppins" w:hAnsi="Poppins" w:cs="Poppins"/>
              <w:b/>
              <w:sz w:val="22"/>
              <w:szCs w:val="22"/>
              <w:lang w:val="it-IT"/>
            </w:rPr>
            <w:t>202</w:t>
          </w:r>
          <w:r w:rsidR="00E23D92">
            <w:rPr>
              <w:rFonts w:ascii="Poppins" w:hAnsi="Poppins" w:cs="Poppins"/>
              <w:b/>
              <w:sz w:val="22"/>
              <w:szCs w:val="22"/>
              <w:lang w:val="it-IT"/>
            </w:rPr>
            <w:t>5</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5714C0"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C5C699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017F7">
            <w:rPr>
              <w:rFonts w:ascii="Poppins" w:hAnsi="Poppins" w:cs="Poppins"/>
              <w:b/>
              <w:sz w:val="22"/>
              <w:szCs w:val="22"/>
              <w:lang w:val="it-IT"/>
            </w:rPr>
            <w:t>1</w:t>
          </w:r>
          <w:r w:rsidR="006848AF">
            <w:rPr>
              <w:rFonts w:ascii="Poppins" w:hAnsi="Poppins" w:cs="Poppins"/>
              <w:b/>
              <w:sz w:val="22"/>
              <w:szCs w:val="22"/>
              <w:lang w:val="it-IT"/>
            </w:rPr>
            <w:t>4</w:t>
          </w:r>
          <w:r w:rsidR="00352B3A" w:rsidRPr="0096213B">
            <w:rPr>
              <w:rFonts w:ascii="Poppins" w:hAnsi="Poppins" w:cs="Poppins"/>
              <w:b/>
              <w:sz w:val="22"/>
              <w:szCs w:val="22"/>
              <w:lang w:val="it-IT"/>
            </w:rPr>
            <w:t>-202</w:t>
          </w:r>
          <w:r w:rsidR="00222A5F">
            <w:rPr>
              <w:rFonts w:ascii="Poppins" w:hAnsi="Poppins" w:cs="Poppins"/>
              <w:b/>
              <w:sz w:val="22"/>
              <w:szCs w:val="22"/>
              <w:lang w:val="it-IT"/>
            </w:rPr>
            <w:t>5</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Pr>
        <w:noProof/>
        <w:lang w:val="en-US"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5714C0"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638CB54D" w:rsidR="00352B3A" w:rsidRPr="0060484A" w:rsidRDefault="00CE3B76" w:rsidP="00E812D9">
          <w:pPr>
            <w:jc w:val="center"/>
            <w:rPr>
              <w:rFonts w:ascii="Poppins" w:hAnsi="Poppins" w:cs="Poppins"/>
              <w:sz w:val="22"/>
              <w:szCs w:val="22"/>
              <w:lang w:val="it-IT"/>
            </w:rPr>
          </w:pPr>
          <w:r>
            <w:rPr>
              <w:rFonts w:ascii="Poppins" w:hAnsi="Poppins" w:cs="Poppins"/>
              <w:b/>
              <w:sz w:val="22"/>
              <w:szCs w:val="22"/>
              <w:lang w:val="it-IT"/>
            </w:rPr>
            <w:t xml:space="preserve">                                                  </w:t>
          </w:r>
          <w:r w:rsidR="00C823A9" w:rsidRPr="0060484A">
            <w:rPr>
              <w:rFonts w:ascii="Poppins" w:hAnsi="Poppins" w:cs="Poppins"/>
              <w:b/>
              <w:sz w:val="22"/>
              <w:szCs w:val="22"/>
              <w:lang w:val="it-IT"/>
            </w:rPr>
            <w:t>Informe N° PR-</w:t>
          </w:r>
          <w:r w:rsidR="0039094E">
            <w:rPr>
              <w:rFonts w:ascii="Poppins" w:hAnsi="Poppins" w:cs="Poppins"/>
              <w:b/>
              <w:sz w:val="22"/>
              <w:szCs w:val="22"/>
              <w:lang w:val="it-IT"/>
            </w:rPr>
            <w:t>1</w:t>
          </w:r>
          <w:r w:rsidR="00A63A4E">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5714C0"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74CCFAC9"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811B3F">
            <w:rPr>
              <w:rFonts w:ascii="Poppins" w:hAnsi="Poppins" w:cs="Poppins"/>
              <w:b/>
              <w:sz w:val="22"/>
              <w:szCs w:val="22"/>
              <w:lang w:val="it-IT"/>
            </w:rPr>
            <w:t>1</w:t>
          </w:r>
          <w:r w:rsidR="00A63A4E">
            <w:rPr>
              <w:rFonts w:ascii="Poppins" w:hAnsi="Poppins" w:cs="Poppins"/>
              <w:b/>
              <w:sz w:val="22"/>
              <w:szCs w:val="22"/>
              <w:lang w:val="it-IT"/>
            </w:rPr>
            <w:t>4</w:t>
          </w:r>
          <w:r w:rsidR="00352B3A" w:rsidRPr="0060484A">
            <w:rPr>
              <w:rFonts w:ascii="Poppins" w:hAnsi="Poppins" w:cs="Poppins"/>
              <w:b/>
              <w:sz w:val="22"/>
              <w:szCs w:val="22"/>
              <w:lang w:val="it-IT"/>
            </w:rPr>
            <w:t>-202</w:t>
          </w:r>
          <w:r w:rsidR="00E23D92">
            <w:rPr>
              <w:rFonts w:ascii="Poppins" w:hAnsi="Poppins" w:cs="Poppins"/>
              <w:b/>
              <w:sz w:val="22"/>
              <w:szCs w:val="22"/>
              <w:lang w:val="it-IT"/>
            </w:rPr>
            <w:t>5</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C2"/>
    <w:rsid w:val="000032A8"/>
    <w:rsid w:val="00003376"/>
    <w:rsid w:val="000033C5"/>
    <w:rsid w:val="000036D9"/>
    <w:rsid w:val="00003701"/>
    <w:rsid w:val="00003D98"/>
    <w:rsid w:val="00003E70"/>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36"/>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7327"/>
    <w:rsid w:val="000773AB"/>
    <w:rsid w:val="00077405"/>
    <w:rsid w:val="00077884"/>
    <w:rsid w:val="000778BC"/>
    <w:rsid w:val="0007791C"/>
    <w:rsid w:val="00077956"/>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852"/>
    <w:rsid w:val="000938F5"/>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19"/>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295"/>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1E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FC6"/>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5B73"/>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171"/>
    <w:rsid w:val="0020425C"/>
    <w:rsid w:val="0020483C"/>
    <w:rsid w:val="002049F9"/>
    <w:rsid w:val="00204A79"/>
    <w:rsid w:val="00204C7E"/>
    <w:rsid w:val="00204DE3"/>
    <w:rsid w:val="00204EDF"/>
    <w:rsid w:val="00204FAC"/>
    <w:rsid w:val="00205011"/>
    <w:rsid w:val="002051AD"/>
    <w:rsid w:val="00205868"/>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3F2"/>
    <w:rsid w:val="00266801"/>
    <w:rsid w:val="002669A2"/>
    <w:rsid w:val="002669AD"/>
    <w:rsid w:val="00266B77"/>
    <w:rsid w:val="00266D30"/>
    <w:rsid w:val="00267540"/>
    <w:rsid w:val="002675F1"/>
    <w:rsid w:val="00267685"/>
    <w:rsid w:val="00267989"/>
    <w:rsid w:val="00267B36"/>
    <w:rsid w:val="00267C2E"/>
    <w:rsid w:val="00267DA4"/>
    <w:rsid w:val="00267EFF"/>
    <w:rsid w:val="00270608"/>
    <w:rsid w:val="0027062B"/>
    <w:rsid w:val="00270637"/>
    <w:rsid w:val="0027085D"/>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070"/>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C6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19F"/>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5FC"/>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DED"/>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582"/>
    <w:rsid w:val="004565BD"/>
    <w:rsid w:val="00456686"/>
    <w:rsid w:val="004568DB"/>
    <w:rsid w:val="00456BE5"/>
    <w:rsid w:val="00456E79"/>
    <w:rsid w:val="00457135"/>
    <w:rsid w:val="004573EA"/>
    <w:rsid w:val="004579DE"/>
    <w:rsid w:val="00457A4C"/>
    <w:rsid w:val="00457E13"/>
    <w:rsid w:val="00457F41"/>
    <w:rsid w:val="00460158"/>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F2D"/>
    <w:rsid w:val="00465129"/>
    <w:rsid w:val="004651A8"/>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53"/>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68E"/>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E3A"/>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4C4"/>
    <w:rsid w:val="005B67DE"/>
    <w:rsid w:val="005B6E5C"/>
    <w:rsid w:val="005B7027"/>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84A"/>
    <w:rsid w:val="00604F0D"/>
    <w:rsid w:val="00605034"/>
    <w:rsid w:val="00605218"/>
    <w:rsid w:val="0060529F"/>
    <w:rsid w:val="006052A9"/>
    <w:rsid w:val="0060592B"/>
    <w:rsid w:val="00605B5D"/>
    <w:rsid w:val="00605DEF"/>
    <w:rsid w:val="00605E87"/>
    <w:rsid w:val="00605EBE"/>
    <w:rsid w:val="00606468"/>
    <w:rsid w:val="0060680F"/>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27F"/>
    <w:rsid w:val="006213EB"/>
    <w:rsid w:val="00621632"/>
    <w:rsid w:val="00621822"/>
    <w:rsid w:val="00621A77"/>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413A"/>
    <w:rsid w:val="006F43AF"/>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76D"/>
    <w:rsid w:val="0072384C"/>
    <w:rsid w:val="00723968"/>
    <w:rsid w:val="007239B9"/>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462"/>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02"/>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4F5"/>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B3F"/>
    <w:rsid w:val="00811D51"/>
    <w:rsid w:val="00811D52"/>
    <w:rsid w:val="00812142"/>
    <w:rsid w:val="0081224B"/>
    <w:rsid w:val="00812616"/>
    <w:rsid w:val="008126CB"/>
    <w:rsid w:val="00812738"/>
    <w:rsid w:val="00812956"/>
    <w:rsid w:val="008129A7"/>
    <w:rsid w:val="00812A0B"/>
    <w:rsid w:val="00812E66"/>
    <w:rsid w:val="00813295"/>
    <w:rsid w:val="008133BB"/>
    <w:rsid w:val="00813660"/>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96A"/>
    <w:rsid w:val="00850B9D"/>
    <w:rsid w:val="008510F6"/>
    <w:rsid w:val="0085114D"/>
    <w:rsid w:val="00851163"/>
    <w:rsid w:val="008511F0"/>
    <w:rsid w:val="0085137A"/>
    <w:rsid w:val="0085170B"/>
    <w:rsid w:val="00851788"/>
    <w:rsid w:val="00851D10"/>
    <w:rsid w:val="008520CE"/>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FF"/>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39"/>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584"/>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110"/>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53"/>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3C"/>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88D"/>
    <w:rsid w:val="009B5A5F"/>
    <w:rsid w:val="009B5D14"/>
    <w:rsid w:val="009B6030"/>
    <w:rsid w:val="009B60B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049"/>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A04"/>
    <w:rsid w:val="009C7AE4"/>
    <w:rsid w:val="009C7BFC"/>
    <w:rsid w:val="009C7D70"/>
    <w:rsid w:val="009D0082"/>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CA1"/>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7B"/>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B34"/>
    <w:rsid w:val="00AA4B7C"/>
    <w:rsid w:val="00AA4BEC"/>
    <w:rsid w:val="00AA4E69"/>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6C5"/>
    <w:rsid w:val="00B016F4"/>
    <w:rsid w:val="00B01873"/>
    <w:rsid w:val="00B01ADF"/>
    <w:rsid w:val="00B01AF2"/>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BAD"/>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6F0F"/>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3B5"/>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6E1C"/>
    <w:rsid w:val="00C571BC"/>
    <w:rsid w:val="00C57459"/>
    <w:rsid w:val="00C57623"/>
    <w:rsid w:val="00C57A05"/>
    <w:rsid w:val="00C57B41"/>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57D"/>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746"/>
    <w:rsid w:val="00CB78CF"/>
    <w:rsid w:val="00CB793B"/>
    <w:rsid w:val="00CB7DE0"/>
    <w:rsid w:val="00CB7E4E"/>
    <w:rsid w:val="00CB7E82"/>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A2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760"/>
    <w:rsid w:val="00D74DFA"/>
    <w:rsid w:val="00D74EC9"/>
    <w:rsid w:val="00D75020"/>
    <w:rsid w:val="00D7517F"/>
    <w:rsid w:val="00D75234"/>
    <w:rsid w:val="00D753D3"/>
    <w:rsid w:val="00D753DB"/>
    <w:rsid w:val="00D75A20"/>
    <w:rsid w:val="00D75AAA"/>
    <w:rsid w:val="00D75C18"/>
    <w:rsid w:val="00D75DCD"/>
    <w:rsid w:val="00D75E3E"/>
    <w:rsid w:val="00D760F4"/>
    <w:rsid w:val="00D7616E"/>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4EFA"/>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84B"/>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B91"/>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69"/>
    <w:rsid w:val="00ED5590"/>
    <w:rsid w:val="00ED573E"/>
    <w:rsid w:val="00ED5895"/>
    <w:rsid w:val="00ED5ACB"/>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8AA"/>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557"/>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C95"/>
    <w:rsid w:val="00F96D29"/>
    <w:rsid w:val="00F971F0"/>
    <w:rsid w:val="00F974B4"/>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BD2"/>
    <w:rsid w:val="00FC0E3A"/>
    <w:rsid w:val="00FC112B"/>
    <w:rsid w:val="00FC12C4"/>
    <w:rsid w:val="00FC13B5"/>
    <w:rsid w:val="00FC13EF"/>
    <w:rsid w:val="00FC1528"/>
    <w:rsid w:val="00FC1866"/>
    <w:rsid w:val="00FC1BF8"/>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9.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5.png"/><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1.emf"/><Relationship Id="rId36" Type="http://schemas.openxmlformats.org/officeDocument/2006/relationships/image" Target="media/image19.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4.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6.png"/><Relationship Id="rId27" Type="http://schemas.openxmlformats.org/officeDocument/2006/relationships/image" Target="media/image10.emf"/><Relationship Id="rId30" Type="http://schemas.openxmlformats.org/officeDocument/2006/relationships/image" Target="media/image13.emf"/><Relationship Id="rId35" Type="http://schemas.openxmlformats.org/officeDocument/2006/relationships/image" Target="media/image18.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8.emf"/><Relationship Id="rId33" Type="http://schemas.openxmlformats.org/officeDocument/2006/relationships/image" Target="media/image16.png"/><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Props1.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2.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4.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docProps/app.xml><?xml version="1.0" encoding="utf-8"?>
<Properties xmlns="http://schemas.openxmlformats.org/officeDocument/2006/extended-properties" xmlns:vt="http://schemas.openxmlformats.org/officeDocument/2006/docPropsVTypes">
  <Template>Normal</Template>
  <TotalTime>313</TotalTime>
  <Pages>18</Pages>
  <Words>4041</Words>
  <Characters>22228</Characters>
  <Application>Microsoft Office Word</Application>
  <DocSecurity>0</DocSecurity>
  <Lines>185</Lines>
  <Paragraphs>52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26217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4</cp:revision>
  <cp:lastPrinted>2024-09-17T21:54:00Z</cp:lastPrinted>
  <dcterms:created xsi:type="dcterms:W3CDTF">2025-04-09T15:33:00Z</dcterms:created>
  <dcterms:modified xsi:type="dcterms:W3CDTF">2025-04-09T20:56:00Z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