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22CE3D20"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D870F2" w:rsidRPr="0096213B">
        <w:rPr>
          <w:rFonts w:ascii="Poppins" w:hAnsi="Poppins" w:cs="Poppins"/>
          <w:sz w:val="24"/>
          <w:szCs w:val="22"/>
          <w:u w:val="single"/>
          <w:lang w:val="it-IT"/>
        </w:rPr>
        <w:t>3</w:t>
      </w:r>
      <w:r w:rsidR="00A752D9" w:rsidRPr="0096213B">
        <w:rPr>
          <w:rFonts w:ascii="Poppins" w:hAnsi="Poppins" w:cs="Poppins"/>
          <w:sz w:val="24"/>
          <w:szCs w:val="22"/>
          <w:u w:val="single"/>
          <w:lang w:val="it-IT"/>
        </w:rPr>
        <w:t>2</w:t>
      </w:r>
      <w:r w:rsidRPr="0096213B">
        <w:rPr>
          <w:rFonts w:ascii="Poppins" w:hAnsi="Poppins" w:cs="Poppins"/>
          <w:sz w:val="24"/>
          <w:szCs w:val="22"/>
          <w:u w:val="single"/>
          <w:lang w:val="it-IT"/>
        </w:rPr>
        <w:t>-202</w:t>
      </w:r>
      <w:r w:rsidR="005C1470" w:rsidRPr="0096213B">
        <w:rPr>
          <w:rFonts w:ascii="Poppins" w:hAnsi="Poppins" w:cs="Poppins"/>
          <w:sz w:val="24"/>
          <w:szCs w:val="22"/>
          <w:u w:val="single"/>
          <w:lang w:val="it-IT"/>
        </w:rPr>
        <w:t>4</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B056465"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A752D9" w:rsidRPr="0096213B">
        <w:rPr>
          <w:rFonts w:ascii="Poppins" w:hAnsi="Poppins" w:cs="Poppins"/>
          <w:b/>
          <w:bCs/>
          <w:sz w:val="22"/>
          <w:szCs w:val="22"/>
        </w:rPr>
        <w:t>05</w:t>
      </w:r>
      <w:r w:rsidR="00D13504" w:rsidRPr="0096213B">
        <w:rPr>
          <w:rFonts w:ascii="Poppins" w:hAnsi="Poppins" w:cs="Poppins"/>
          <w:b/>
          <w:bCs/>
          <w:sz w:val="22"/>
          <w:szCs w:val="22"/>
        </w:rPr>
        <w:t>/</w:t>
      </w:r>
      <w:r w:rsidR="005C1470" w:rsidRPr="0096213B">
        <w:rPr>
          <w:rFonts w:ascii="Poppins" w:hAnsi="Poppins" w:cs="Poppins"/>
          <w:b/>
          <w:bCs/>
          <w:sz w:val="22"/>
          <w:szCs w:val="22"/>
        </w:rPr>
        <w:t>0</w:t>
      </w:r>
      <w:r w:rsidR="00A752D9" w:rsidRPr="0096213B">
        <w:rPr>
          <w:rFonts w:ascii="Poppins" w:hAnsi="Poppins" w:cs="Poppins"/>
          <w:b/>
          <w:bCs/>
          <w:sz w:val="22"/>
          <w:szCs w:val="22"/>
        </w:rPr>
        <w:t>8</w:t>
      </w:r>
      <w:r w:rsidRPr="0096213B">
        <w:rPr>
          <w:rFonts w:ascii="Poppins" w:hAnsi="Poppins" w:cs="Poppins"/>
          <w:b/>
          <w:bCs/>
          <w:sz w:val="22"/>
          <w:szCs w:val="22"/>
        </w:rPr>
        <w:t>/20</w:t>
      </w:r>
      <w:r w:rsidR="001517B7" w:rsidRPr="0096213B">
        <w:rPr>
          <w:rFonts w:ascii="Poppins" w:hAnsi="Poppins" w:cs="Poppins"/>
          <w:b/>
          <w:bCs/>
          <w:sz w:val="22"/>
          <w:szCs w:val="22"/>
        </w:rPr>
        <w:t>2</w:t>
      </w:r>
      <w:r w:rsidR="005C1470" w:rsidRPr="0096213B">
        <w:rPr>
          <w:rFonts w:ascii="Poppins" w:hAnsi="Poppins" w:cs="Poppins"/>
          <w:b/>
          <w:bCs/>
          <w:sz w:val="22"/>
          <w:szCs w:val="22"/>
        </w:rPr>
        <w:t>4</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5A5BB6EC" w14:textId="77777777" w:rsidR="00613813" w:rsidRPr="0096213B" w:rsidRDefault="00613813" w:rsidP="00613813">
      <w:pPr>
        <w:rPr>
          <w:rFonts w:ascii="Poppins" w:hAnsi="Poppins" w:cs="Poppins"/>
          <w:sz w:val="20"/>
          <w:szCs w:val="20"/>
        </w:rPr>
      </w:pP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480DAE2B" w:rsidR="00AB06BA" w:rsidRPr="001C2FD3" w:rsidRDefault="00A752D9" w:rsidP="00576442">
      <w:pPr>
        <w:pBdr>
          <w:top w:val="single" w:sz="4" w:space="1" w:color="auto"/>
          <w:bottom w:val="single" w:sz="4" w:space="1" w:color="auto"/>
        </w:pBdr>
        <w:tabs>
          <w:tab w:val="left" w:pos="284"/>
        </w:tabs>
        <w:ind w:left="142"/>
        <w:jc w:val="center"/>
        <w:rPr>
          <w:rFonts w:ascii="Poppins" w:hAnsi="Poppins" w:cs="Poppins"/>
          <w:sz w:val="16"/>
          <w:szCs w:val="16"/>
        </w:rPr>
      </w:pPr>
      <w:r w:rsidRPr="001C2FD3">
        <w:rPr>
          <w:rFonts w:ascii="Poppins" w:hAnsi="Poppins" w:cs="Poppins"/>
          <w:noProof/>
          <w:sz w:val="16"/>
          <w:szCs w:val="16"/>
        </w:rPr>
        <w:drawing>
          <wp:inline distT="0" distB="0" distL="0" distR="0" wp14:anchorId="7AEA56B2" wp14:editId="5256EF8F">
            <wp:extent cx="5413523" cy="3125337"/>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1956" cy="3130206"/>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57553DD9" w:rsidR="00E812D9" w:rsidRPr="0096213B"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6C631AF" w14:textId="77777777" w:rsidR="00A43639" w:rsidRPr="0096213B" w:rsidRDefault="00A43639" w:rsidP="00E812D9">
      <w:pPr>
        <w:jc w:val="both"/>
        <w:rPr>
          <w:rFonts w:ascii="Poppins" w:hAnsi="Poppins" w:cs="Poppins"/>
          <w:sz w:val="18"/>
          <w:szCs w:val="18"/>
        </w:rPr>
      </w:pPr>
    </w:p>
    <w:p w14:paraId="75C0834D" w14:textId="3F851A28" w:rsidR="00E812D9" w:rsidRPr="0096213B" w:rsidRDefault="00733288" w:rsidP="00E812D9">
      <w:pPr>
        <w:jc w:val="both"/>
        <w:rPr>
          <w:rFonts w:ascii="Poppins" w:hAnsi="Poppins" w:cs="Poppins"/>
          <w:sz w:val="18"/>
          <w:szCs w:val="18"/>
        </w:rPr>
      </w:pPr>
      <w:r w:rsidRPr="0096213B">
        <w:rPr>
          <w:rFonts w:ascii="Poppins" w:hAnsi="Poppins" w:cs="Poppins"/>
          <w:sz w:val="18"/>
          <w:szCs w:val="18"/>
        </w:rPr>
        <w:t>Asimismo, a</w:t>
      </w:r>
      <w:r w:rsidR="006A2158" w:rsidRPr="0096213B">
        <w:rPr>
          <w:rFonts w:ascii="Poppins" w:hAnsi="Poppins" w:cs="Poppins"/>
          <w:sz w:val="18"/>
          <w:szCs w:val="18"/>
        </w:rPr>
        <w:t>l cierre de la última semana del periodo de evaluación</w:t>
      </w:r>
      <w:r w:rsidR="00FE53EF" w:rsidRPr="0096213B">
        <w:rPr>
          <w:rStyle w:val="Refdenotaalpie"/>
          <w:rFonts w:ascii="Poppins" w:hAnsi="Poppins" w:cs="Poppins"/>
          <w:sz w:val="18"/>
          <w:szCs w:val="18"/>
        </w:rPr>
        <w:footnoteReference w:id="2"/>
      </w:r>
      <w:r w:rsidR="006A2158" w:rsidRPr="0096213B">
        <w:rPr>
          <w:rFonts w:ascii="Poppins" w:hAnsi="Poppins" w:cs="Poppins"/>
          <w:sz w:val="18"/>
          <w:szCs w:val="18"/>
        </w:rPr>
        <w:t xml:space="preserve">, </w:t>
      </w:r>
      <w:r w:rsidR="00FE53EF" w:rsidRPr="0096213B">
        <w:rPr>
          <w:rFonts w:ascii="Poppins" w:hAnsi="Poppins" w:cs="Poppins"/>
          <w:sz w:val="18"/>
          <w:szCs w:val="18"/>
        </w:rPr>
        <w:t xml:space="preserve">el precio del crudo WTI se ubicó </w:t>
      </w:r>
      <w:r w:rsidRPr="0096213B">
        <w:rPr>
          <w:rFonts w:ascii="Poppins" w:hAnsi="Poppins" w:cs="Poppins"/>
          <w:sz w:val="18"/>
          <w:szCs w:val="18"/>
        </w:rPr>
        <w:t xml:space="preserve">en </w:t>
      </w:r>
      <w:r w:rsidR="00393A9C" w:rsidRPr="0096213B">
        <w:rPr>
          <w:rFonts w:ascii="Poppins" w:hAnsi="Poppins" w:cs="Poppins"/>
          <w:sz w:val="18"/>
          <w:szCs w:val="18"/>
        </w:rPr>
        <w:t>7</w:t>
      </w:r>
      <w:r w:rsidR="0027085D" w:rsidRPr="0096213B">
        <w:rPr>
          <w:rFonts w:ascii="Poppins" w:hAnsi="Poppins" w:cs="Poppins"/>
          <w:sz w:val="18"/>
          <w:szCs w:val="18"/>
        </w:rPr>
        <w:t>2</w:t>
      </w:r>
      <w:r w:rsidR="00073C34" w:rsidRPr="0096213B">
        <w:rPr>
          <w:rFonts w:ascii="Poppins" w:hAnsi="Poppins" w:cs="Poppins"/>
          <w:sz w:val="18"/>
          <w:szCs w:val="18"/>
        </w:rPr>
        <w:t>,</w:t>
      </w:r>
      <w:r w:rsidR="0027085D" w:rsidRPr="0096213B">
        <w:rPr>
          <w:rFonts w:ascii="Poppins" w:hAnsi="Poppins" w:cs="Poppins"/>
          <w:sz w:val="18"/>
          <w:szCs w:val="18"/>
        </w:rPr>
        <w:t>97</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las gasolinas registraron un precio superior a </w:t>
      </w:r>
      <w:r w:rsidR="003C2110" w:rsidRPr="0096213B">
        <w:rPr>
          <w:rFonts w:ascii="Poppins" w:hAnsi="Poppins" w:cs="Poppins"/>
          <w:sz w:val="18"/>
          <w:szCs w:val="18"/>
        </w:rPr>
        <w:t>9</w:t>
      </w:r>
      <w:r w:rsidR="0027085D" w:rsidRPr="0096213B">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y los destilados medios registraron niveles </w:t>
      </w:r>
      <w:r w:rsidR="0027085D" w:rsidRPr="0096213B">
        <w:rPr>
          <w:rFonts w:ascii="Poppins" w:hAnsi="Poppins" w:cs="Poppins"/>
          <w:sz w:val="18"/>
          <w:szCs w:val="18"/>
        </w:rPr>
        <w:t>cercanos a</w:t>
      </w:r>
      <w:r w:rsidRPr="0096213B">
        <w:rPr>
          <w:rFonts w:ascii="Poppins" w:hAnsi="Poppins" w:cs="Poppins"/>
          <w:sz w:val="18"/>
          <w:szCs w:val="18"/>
        </w:rPr>
        <w:t xml:space="preserve"> los </w:t>
      </w:r>
      <w:r w:rsidR="0027085D" w:rsidRPr="0096213B">
        <w:rPr>
          <w:rFonts w:ascii="Poppins" w:hAnsi="Poppins" w:cs="Poppins"/>
          <w:sz w:val="18"/>
          <w:szCs w:val="18"/>
        </w:rPr>
        <w:t>95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00FE53EF" w:rsidRPr="0096213B">
        <w:rPr>
          <w:rFonts w:ascii="Poppins" w:hAnsi="Poppins" w:cs="Poppins"/>
          <w:sz w:val="18"/>
          <w:szCs w:val="18"/>
        </w:rPr>
        <w:t xml:space="preserve">. Para el mismo periodo, el precio del GLP cerró la semana en </w:t>
      </w:r>
      <w:r w:rsidR="001E6665" w:rsidRPr="0096213B">
        <w:rPr>
          <w:rFonts w:ascii="Poppins" w:hAnsi="Poppins" w:cs="Poppins"/>
          <w:sz w:val="18"/>
          <w:szCs w:val="18"/>
        </w:rPr>
        <w:t>3</w:t>
      </w:r>
      <w:r w:rsidR="0027085D" w:rsidRPr="0096213B">
        <w:rPr>
          <w:rFonts w:ascii="Poppins" w:hAnsi="Poppins" w:cs="Poppins"/>
          <w:sz w:val="18"/>
          <w:szCs w:val="18"/>
        </w:rPr>
        <w:t>2</w:t>
      </w:r>
      <w:r w:rsidR="00941CD2" w:rsidRPr="0096213B">
        <w:rPr>
          <w:rFonts w:ascii="Poppins" w:hAnsi="Poppins" w:cs="Poppins"/>
          <w:sz w:val="18"/>
          <w:szCs w:val="18"/>
        </w:rPr>
        <w:t>,</w:t>
      </w:r>
      <w:r w:rsidR="0027085D" w:rsidRPr="0096213B">
        <w:rPr>
          <w:rFonts w:ascii="Poppins" w:hAnsi="Poppins" w:cs="Poppins"/>
          <w:sz w:val="18"/>
          <w:szCs w:val="18"/>
        </w:rPr>
        <w:t>85</w:t>
      </w:r>
      <w:r w:rsidR="00FE53EF" w:rsidRPr="0096213B">
        <w:rPr>
          <w:rFonts w:ascii="Poppins" w:hAnsi="Poppins" w:cs="Poppins"/>
          <w:sz w:val="18"/>
          <w:szCs w:val="18"/>
        </w:rPr>
        <w:t xml:space="preserve"> US$/</w:t>
      </w:r>
      <w:proofErr w:type="spellStart"/>
      <w:r w:rsidR="00FE53EF" w:rsidRPr="0096213B">
        <w:rPr>
          <w:rFonts w:ascii="Poppins" w:hAnsi="Poppins" w:cs="Poppins"/>
          <w:sz w:val="18"/>
          <w:szCs w:val="18"/>
        </w:rPr>
        <w:t>Bl</w:t>
      </w:r>
      <w:proofErr w:type="spellEnd"/>
      <w:r w:rsidR="00FE53EF" w:rsidRPr="0096213B">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1B85EF07" w:rsidR="005C2FE5" w:rsidRPr="0096213B"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27085D" w:rsidRPr="0096213B">
        <w:rPr>
          <w:rFonts w:ascii="Poppins" w:hAnsi="Poppins" w:cs="Poppins"/>
          <w:bCs/>
          <w:sz w:val="18"/>
          <w:szCs w:val="18"/>
        </w:rPr>
        <w:t>22</w:t>
      </w:r>
      <w:r w:rsidRPr="0096213B">
        <w:rPr>
          <w:rFonts w:ascii="Poppins" w:hAnsi="Poppins" w:cs="Poppins"/>
          <w:bCs/>
          <w:sz w:val="18"/>
          <w:szCs w:val="18"/>
        </w:rPr>
        <w:t>.</w:t>
      </w:r>
      <w:r w:rsidR="00941CD2" w:rsidRPr="0096213B">
        <w:rPr>
          <w:rFonts w:ascii="Poppins" w:hAnsi="Poppins" w:cs="Poppins"/>
          <w:bCs/>
          <w:sz w:val="18"/>
          <w:szCs w:val="18"/>
        </w:rPr>
        <w:t>0</w:t>
      </w:r>
      <w:r w:rsidR="00D870F2" w:rsidRPr="0096213B">
        <w:rPr>
          <w:rFonts w:ascii="Poppins" w:hAnsi="Poppins" w:cs="Poppins"/>
          <w:bCs/>
          <w:sz w:val="18"/>
          <w:szCs w:val="18"/>
        </w:rPr>
        <w:t>7</w:t>
      </w:r>
      <w:r w:rsidRPr="0096213B">
        <w:rPr>
          <w:rFonts w:ascii="Poppins" w:hAnsi="Poppins" w:cs="Poppins"/>
          <w:bCs/>
          <w:sz w:val="18"/>
          <w:szCs w:val="18"/>
        </w:rPr>
        <w:t>.202</w:t>
      </w:r>
      <w:r w:rsidR="00941CD2" w:rsidRPr="0096213B">
        <w:rPr>
          <w:rFonts w:ascii="Poppins" w:hAnsi="Poppins" w:cs="Poppins"/>
          <w:bCs/>
          <w:sz w:val="18"/>
          <w:szCs w:val="18"/>
        </w:rPr>
        <w:t>4</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27085D" w:rsidRPr="0096213B">
        <w:rPr>
          <w:rFonts w:ascii="Poppins" w:hAnsi="Poppins" w:cs="Poppins"/>
          <w:bCs/>
          <w:sz w:val="18"/>
          <w:szCs w:val="18"/>
        </w:rPr>
        <w:t>02</w:t>
      </w:r>
      <w:r w:rsidRPr="0096213B">
        <w:rPr>
          <w:rFonts w:ascii="Poppins" w:hAnsi="Poppins" w:cs="Poppins"/>
          <w:bCs/>
          <w:sz w:val="18"/>
          <w:szCs w:val="18"/>
        </w:rPr>
        <w:t>.</w:t>
      </w:r>
      <w:r w:rsidR="0003140D" w:rsidRPr="0096213B">
        <w:rPr>
          <w:rFonts w:ascii="Poppins" w:hAnsi="Poppins" w:cs="Poppins"/>
          <w:bCs/>
          <w:sz w:val="18"/>
          <w:szCs w:val="18"/>
        </w:rPr>
        <w:t>0</w:t>
      </w:r>
      <w:r w:rsidR="0027085D" w:rsidRPr="0096213B">
        <w:rPr>
          <w:rFonts w:ascii="Poppins" w:hAnsi="Poppins" w:cs="Poppins"/>
          <w:bCs/>
          <w:sz w:val="18"/>
          <w:szCs w:val="18"/>
        </w:rPr>
        <w:t>8</w:t>
      </w:r>
      <w:r w:rsidRPr="0096213B">
        <w:rPr>
          <w:rFonts w:ascii="Poppins" w:hAnsi="Poppins" w:cs="Poppins"/>
          <w:bCs/>
          <w:sz w:val="18"/>
          <w:szCs w:val="18"/>
        </w:rPr>
        <w:t>.202</w:t>
      </w:r>
      <w:r w:rsidR="0003140D" w:rsidRPr="0096213B">
        <w:rPr>
          <w:rFonts w:ascii="Poppins" w:hAnsi="Poppins" w:cs="Poppins"/>
          <w:bCs/>
          <w:sz w:val="18"/>
          <w:szCs w:val="18"/>
        </w:rPr>
        <w:t>4</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573955EA" w14:textId="4DA1DD61" w:rsidR="00F94114" w:rsidRPr="0096213B" w:rsidRDefault="00F94114" w:rsidP="00AD4A1F">
      <w:pPr>
        <w:pStyle w:val="Prrafodelista"/>
        <w:ind w:left="426"/>
        <w:jc w:val="both"/>
        <w:rPr>
          <w:rFonts w:ascii="Poppins" w:hAnsi="Poppins" w:cs="Poppins"/>
          <w:sz w:val="18"/>
          <w:szCs w:val="18"/>
        </w:rPr>
      </w:pPr>
    </w:p>
    <w:p w14:paraId="615AD5E1" w14:textId="7A9FDBF1" w:rsidR="00F94114" w:rsidRPr="0096213B" w:rsidRDefault="00F94114" w:rsidP="00F94114">
      <w:pPr>
        <w:pStyle w:val="Prrafodelista"/>
        <w:numPr>
          <w:ilvl w:val="0"/>
          <w:numId w:val="30"/>
        </w:numPr>
        <w:ind w:left="426"/>
        <w:contextualSpacing/>
        <w:jc w:val="both"/>
        <w:rPr>
          <w:rFonts w:ascii="Poppins" w:hAnsi="Poppins" w:cs="Poppins"/>
          <w:b/>
          <w:sz w:val="18"/>
          <w:szCs w:val="18"/>
        </w:rPr>
      </w:pPr>
      <w:r w:rsidRPr="0096213B">
        <w:rPr>
          <w:rFonts w:ascii="Poppins" w:hAnsi="Poppins" w:cs="Poppins"/>
          <w:b/>
          <w:sz w:val="18"/>
          <w:szCs w:val="18"/>
        </w:rPr>
        <w:t>La disminución de los inventarios de crudo y gasolinas; así como el aumento de las existencias de destilados y propano al 26 de julio del 2024</w:t>
      </w:r>
      <w:r w:rsidR="00DE79E1" w:rsidRPr="0096213B">
        <w:rPr>
          <w:rFonts w:ascii="Poppins" w:hAnsi="Poppins" w:cs="Poppins"/>
          <w:b/>
          <w:sz w:val="18"/>
          <w:szCs w:val="18"/>
        </w:rPr>
        <w:t>.</w:t>
      </w:r>
    </w:p>
    <w:p w14:paraId="74CC09A7" w14:textId="77777777" w:rsidR="00F94114" w:rsidRPr="0096213B" w:rsidRDefault="00F94114" w:rsidP="00F94114">
      <w:pPr>
        <w:pStyle w:val="Prrafodelista"/>
        <w:ind w:left="426"/>
        <w:jc w:val="both"/>
        <w:rPr>
          <w:rFonts w:ascii="Poppins" w:hAnsi="Poppins" w:cs="Poppins"/>
          <w:sz w:val="18"/>
          <w:szCs w:val="18"/>
        </w:rPr>
      </w:pPr>
    </w:p>
    <w:p w14:paraId="529B419B"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Los inventarios de petróleo de Estados Unidos cayeron en 3,4 millones de barriles, ubicándose en -4% por debajo de la media de los últimos 5 años para esta época del año, lo que representa 433,0 millones de barriles.</w:t>
      </w:r>
    </w:p>
    <w:p w14:paraId="2930AD8E" w14:textId="77777777" w:rsidR="00F94114" w:rsidRPr="0096213B" w:rsidRDefault="00F94114" w:rsidP="00F94114">
      <w:pPr>
        <w:pStyle w:val="Prrafodelista"/>
        <w:ind w:left="426"/>
        <w:jc w:val="both"/>
        <w:rPr>
          <w:rFonts w:ascii="Poppins" w:hAnsi="Poppins" w:cs="Poppins"/>
          <w:sz w:val="18"/>
          <w:szCs w:val="18"/>
        </w:rPr>
      </w:pPr>
    </w:p>
    <w:p w14:paraId="4B7ED6AF"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Por su parte, las existencias de gasolina disminuyeron 3,7 millones de barriles, reportando un total de 223,8 millones de barriles; mientras los inventarios de destilados, que incluyen al diésel y al combustible para calefacción se incrementaron en 1,5 millones de barriles, a un total de 126,8 millones de barriles. Finalmente, las existencias de propano aumentaron 2,93 millones de barriles, ubicándose en los 87,39 millones de barriles.</w:t>
      </w:r>
    </w:p>
    <w:p w14:paraId="5BFED6F5" w14:textId="77777777" w:rsidR="00F94114" w:rsidRPr="0096213B" w:rsidRDefault="00F94114" w:rsidP="00F94114">
      <w:pPr>
        <w:pStyle w:val="Prrafodelista"/>
        <w:ind w:left="426"/>
        <w:jc w:val="both"/>
        <w:rPr>
          <w:rFonts w:ascii="Poppins" w:hAnsi="Poppins" w:cs="Poppins"/>
          <w:sz w:val="18"/>
          <w:szCs w:val="18"/>
        </w:rPr>
      </w:pPr>
    </w:p>
    <w:p w14:paraId="5A89579C" w14:textId="61C5A0C3" w:rsidR="00F94114" w:rsidRPr="0096213B" w:rsidRDefault="00F94114" w:rsidP="00F94114">
      <w:pPr>
        <w:pStyle w:val="Prrafodelista"/>
        <w:numPr>
          <w:ilvl w:val="0"/>
          <w:numId w:val="30"/>
        </w:numPr>
        <w:ind w:left="426"/>
        <w:contextualSpacing/>
        <w:jc w:val="both"/>
        <w:rPr>
          <w:rFonts w:ascii="Poppins" w:hAnsi="Poppins" w:cs="Poppins"/>
          <w:b/>
          <w:sz w:val="18"/>
          <w:szCs w:val="18"/>
        </w:rPr>
      </w:pPr>
      <w:r w:rsidRPr="0096213B">
        <w:rPr>
          <w:rFonts w:ascii="Poppins" w:hAnsi="Poppins" w:cs="Poppins"/>
          <w:b/>
          <w:sz w:val="18"/>
          <w:szCs w:val="18"/>
        </w:rPr>
        <w:t>El incremento del riesgo de una lenta recuperación económica mundial y la falta de medidas concretas de estímulo de parte de China</w:t>
      </w:r>
      <w:r w:rsidR="00DE79E1" w:rsidRPr="0096213B">
        <w:rPr>
          <w:rFonts w:ascii="Poppins" w:hAnsi="Poppins" w:cs="Poppins"/>
          <w:b/>
          <w:sz w:val="18"/>
          <w:szCs w:val="18"/>
        </w:rPr>
        <w:t>.</w:t>
      </w:r>
    </w:p>
    <w:p w14:paraId="61F2D702" w14:textId="77777777" w:rsidR="00F94114" w:rsidRPr="0096213B" w:rsidRDefault="00F94114" w:rsidP="00F94114">
      <w:pPr>
        <w:pStyle w:val="Prrafodelista"/>
        <w:ind w:left="426"/>
        <w:jc w:val="both"/>
        <w:rPr>
          <w:rFonts w:ascii="Poppins" w:hAnsi="Poppins" w:cs="Poppins"/>
          <w:sz w:val="18"/>
          <w:szCs w:val="18"/>
        </w:rPr>
      </w:pPr>
    </w:p>
    <w:p w14:paraId="3C2F51AD"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Los datos económicos de China, principal importador de petróleo, y una encuesta que mostraba una actividad manufacturera más débil en Asia, Europa y Estados Unidos aumentaron el riesgo de una lenta recuperación económica mundial que reduciría el consumo.</w:t>
      </w:r>
    </w:p>
    <w:p w14:paraId="7E5D2D8A" w14:textId="77777777" w:rsidR="00F94114" w:rsidRPr="0096213B" w:rsidRDefault="00F94114" w:rsidP="00F94114">
      <w:pPr>
        <w:pStyle w:val="Prrafodelista"/>
        <w:ind w:left="426"/>
        <w:jc w:val="both"/>
        <w:rPr>
          <w:rFonts w:ascii="Poppins" w:hAnsi="Poppins" w:cs="Poppins"/>
          <w:sz w:val="18"/>
          <w:szCs w:val="18"/>
        </w:rPr>
      </w:pPr>
    </w:p>
    <w:p w14:paraId="57A90337"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Por otro lado, las importaciones de petróleo de China y el funcionamiento de las refinerías este año han registrado una tendencia descendente en comparación con el año 2023 debido a una menor demanda de combustibles.</w:t>
      </w:r>
    </w:p>
    <w:p w14:paraId="69FF0D69"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lastRenderedPageBreak/>
        <w:t>En el segundo trimestre del 2024, China creció un 4,7%, el ritmo de crecimiento más lento desde el primer trimestre de 2023. En la primera mitad del 2024, las importaciones chinas de crudo cayeron un -2,3%.</w:t>
      </w:r>
    </w:p>
    <w:p w14:paraId="78B25520" w14:textId="77777777" w:rsidR="00F94114" w:rsidRPr="0096213B" w:rsidRDefault="00F94114" w:rsidP="00F94114">
      <w:pPr>
        <w:pStyle w:val="Prrafodelista"/>
        <w:ind w:left="426"/>
        <w:jc w:val="both"/>
        <w:rPr>
          <w:rFonts w:ascii="Poppins" w:hAnsi="Poppins" w:cs="Poppins"/>
          <w:sz w:val="18"/>
          <w:szCs w:val="18"/>
        </w:rPr>
      </w:pPr>
    </w:p>
    <w:p w14:paraId="6C78A09D"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 xml:space="preserve">Asimismo, funcionarios chinos reconocieron que la amplia lista de objetivos económicos contenía </w:t>
      </w:r>
      <w:r w:rsidRPr="0096213B">
        <w:rPr>
          <w:rFonts w:ascii="Poppins" w:hAnsi="Poppins" w:cs="Poppins"/>
          <w:i/>
          <w:iCs/>
          <w:sz w:val="18"/>
          <w:szCs w:val="18"/>
        </w:rPr>
        <w:t>“muchas contradicciones complejas”</w:t>
      </w:r>
      <w:r w:rsidRPr="0096213B">
        <w:rPr>
          <w:rFonts w:ascii="Poppins" w:hAnsi="Poppins" w:cs="Poppins"/>
          <w:sz w:val="18"/>
          <w:szCs w:val="18"/>
        </w:rPr>
        <w:t>, lo que apunta a un camino lleno de dificultades para la aplicación de políticas en China.</w:t>
      </w:r>
    </w:p>
    <w:p w14:paraId="6AB687C4" w14:textId="77777777" w:rsidR="00F94114" w:rsidRPr="0096213B" w:rsidRDefault="00F94114" w:rsidP="00F94114">
      <w:pPr>
        <w:pStyle w:val="Prrafodelista"/>
        <w:ind w:left="426"/>
        <w:jc w:val="both"/>
        <w:rPr>
          <w:rFonts w:ascii="Poppins" w:hAnsi="Poppins" w:cs="Poppins"/>
          <w:sz w:val="18"/>
          <w:szCs w:val="18"/>
        </w:rPr>
      </w:pPr>
    </w:p>
    <w:p w14:paraId="77835739" w14:textId="75B54E8D" w:rsidR="00F94114" w:rsidRPr="0096213B" w:rsidRDefault="00F94114" w:rsidP="00F94114">
      <w:pPr>
        <w:pStyle w:val="Prrafodelista"/>
        <w:numPr>
          <w:ilvl w:val="0"/>
          <w:numId w:val="30"/>
        </w:numPr>
        <w:ind w:left="426"/>
        <w:contextualSpacing/>
        <w:jc w:val="both"/>
        <w:rPr>
          <w:rFonts w:ascii="Poppins" w:hAnsi="Poppins" w:cs="Poppins"/>
          <w:b/>
          <w:sz w:val="18"/>
          <w:szCs w:val="18"/>
        </w:rPr>
      </w:pPr>
      <w:r w:rsidRPr="0096213B">
        <w:rPr>
          <w:rFonts w:ascii="Poppins" w:hAnsi="Poppins" w:cs="Poppins"/>
          <w:b/>
          <w:sz w:val="18"/>
          <w:szCs w:val="18"/>
        </w:rPr>
        <w:t>Los temores de los agentes del mercado a una interrupción del suministro mundial, debido al creciente riesgo geopolítico por el aumento de la crisis en el Medio Oriente</w:t>
      </w:r>
      <w:r w:rsidR="00DE79E1" w:rsidRPr="0096213B">
        <w:rPr>
          <w:rFonts w:ascii="Poppins" w:hAnsi="Poppins" w:cs="Poppins"/>
          <w:b/>
          <w:sz w:val="18"/>
          <w:szCs w:val="18"/>
        </w:rPr>
        <w:t>.</w:t>
      </w:r>
      <w:r w:rsidRPr="0096213B">
        <w:rPr>
          <w:rFonts w:ascii="Poppins" w:hAnsi="Poppins" w:cs="Poppins"/>
          <w:b/>
          <w:sz w:val="18"/>
          <w:szCs w:val="18"/>
        </w:rPr>
        <w:t xml:space="preserve">  </w:t>
      </w:r>
    </w:p>
    <w:p w14:paraId="04B60A91" w14:textId="77777777" w:rsidR="00F94114" w:rsidRPr="0096213B" w:rsidRDefault="00F94114" w:rsidP="00F94114">
      <w:pPr>
        <w:pStyle w:val="Prrafodelista"/>
        <w:ind w:left="426"/>
        <w:jc w:val="both"/>
        <w:rPr>
          <w:rFonts w:ascii="Poppins" w:hAnsi="Poppins" w:cs="Poppins"/>
          <w:sz w:val="18"/>
          <w:szCs w:val="18"/>
        </w:rPr>
      </w:pPr>
    </w:p>
    <w:p w14:paraId="56BFFCAB"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 xml:space="preserve">Después de que Israel llevara a cabo sus primeras acciones en su ofensiva contra la localidad de </w:t>
      </w:r>
      <w:proofErr w:type="spellStart"/>
      <w:r w:rsidRPr="0096213B">
        <w:rPr>
          <w:rFonts w:ascii="Poppins" w:hAnsi="Poppins" w:cs="Poppins"/>
          <w:sz w:val="18"/>
          <w:szCs w:val="18"/>
        </w:rPr>
        <w:t>Ráfah</w:t>
      </w:r>
      <w:proofErr w:type="spellEnd"/>
      <w:r w:rsidRPr="0096213B">
        <w:rPr>
          <w:rFonts w:ascii="Poppins" w:hAnsi="Poppins" w:cs="Poppins"/>
          <w:sz w:val="18"/>
          <w:szCs w:val="18"/>
        </w:rPr>
        <w:t>, en el sur de la Franja de Gaza, el riesgo geopolítico en el Medio Oriente, ha aumentado de manera constante y progresiva. Los ataques israelíes continúan en el centro y norte de la Franja de Gaza ocasionando muertes y heridos, además de bloquear el ingreso de ayuda humanitaria.</w:t>
      </w:r>
    </w:p>
    <w:p w14:paraId="1E4D1B78" w14:textId="77777777" w:rsidR="00F94114" w:rsidRPr="0096213B" w:rsidRDefault="00F94114" w:rsidP="00F94114">
      <w:pPr>
        <w:pStyle w:val="Prrafodelista"/>
        <w:ind w:left="426"/>
        <w:jc w:val="both"/>
        <w:rPr>
          <w:rFonts w:ascii="Poppins" w:hAnsi="Poppins" w:cs="Poppins"/>
          <w:sz w:val="18"/>
          <w:szCs w:val="18"/>
        </w:rPr>
      </w:pPr>
    </w:p>
    <w:p w14:paraId="0F237AED"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 xml:space="preserve">Recientemente, el ejército israelí declaró haber matado al comandante del batallón Al </w:t>
      </w:r>
      <w:proofErr w:type="spellStart"/>
      <w:r w:rsidRPr="0096213B">
        <w:rPr>
          <w:rFonts w:ascii="Poppins" w:hAnsi="Poppins" w:cs="Poppins"/>
          <w:sz w:val="18"/>
          <w:szCs w:val="18"/>
        </w:rPr>
        <w:t>Furqan</w:t>
      </w:r>
      <w:proofErr w:type="spellEnd"/>
      <w:r w:rsidRPr="0096213B">
        <w:rPr>
          <w:rFonts w:ascii="Poppins" w:hAnsi="Poppins" w:cs="Poppins"/>
          <w:sz w:val="18"/>
          <w:szCs w:val="18"/>
        </w:rPr>
        <w:t xml:space="preserve"> de Hamás, </w:t>
      </w:r>
      <w:proofErr w:type="spellStart"/>
      <w:r w:rsidRPr="0096213B">
        <w:rPr>
          <w:rFonts w:ascii="Poppins" w:hAnsi="Poppins" w:cs="Poppins"/>
          <w:sz w:val="18"/>
          <w:szCs w:val="18"/>
        </w:rPr>
        <w:t>Jaber</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Aziz</w:t>
      </w:r>
      <w:proofErr w:type="spellEnd"/>
      <w:r w:rsidRPr="0096213B">
        <w:rPr>
          <w:rFonts w:ascii="Poppins" w:hAnsi="Poppins" w:cs="Poppins"/>
          <w:sz w:val="18"/>
          <w:szCs w:val="18"/>
        </w:rPr>
        <w:t>, en el bombardeo contra la escuela Hasán Salame de Ciudad de Gaza, llevado a cabo de forma paralela al ataque contra el colegio Nasser, en dos agresiones en las que murieron al menos 30 personas.</w:t>
      </w:r>
    </w:p>
    <w:p w14:paraId="5F2F8FA4" w14:textId="77777777" w:rsidR="00F94114" w:rsidRPr="0096213B" w:rsidRDefault="00F94114" w:rsidP="00F94114">
      <w:pPr>
        <w:pStyle w:val="Prrafodelista"/>
        <w:ind w:left="426"/>
        <w:jc w:val="both"/>
        <w:rPr>
          <w:rFonts w:ascii="Poppins" w:hAnsi="Poppins" w:cs="Poppins"/>
          <w:sz w:val="18"/>
          <w:szCs w:val="18"/>
        </w:rPr>
      </w:pPr>
    </w:p>
    <w:p w14:paraId="3EA67399"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Asimismo, la semana pasada se produjo el lanzamiento de un cohete en los Altos del Golán (Israel), ataque en el que murieron 12 adolescentes y niños. Las hostilidades se han ampliado a varios frentes y se teme que la situación escale a un enfrentamiento regional de mayor envergadura, lo que promueve la intranquilidad de los inversionistas por el posible golpe en la producción de petróleo de la mayor zona productora del mundo.</w:t>
      </w:r>
    </w:p>
    <w:p w14:paraId="12AD9970" w14:textId="77777777" w:rsidR="00F94114" w:rsidRPr="0096213B" w:rsidRDefault="00F94114" w:rsidP="00F94114">
      <w:pPr>
        <w:pStyle w:val="Prrafodelista"/>
        <w:ind w:left="426"/>
        <w:jc w:val="both"/>
        <w:rPr>
          <w:rFonts w:ascii="Poppins" w:hAnsi="Poppins" w:cs="Poppins"/>
          <w:sz w:val="18"/>
          <w:szCs w:val="18"/>
        </w:rPr>
      </w:pPr>
    </w:p>
    <w:p w14:paraId="28E423E6"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 xml:space="preserve">A la fecha, la guerra de Israel contra Hamás ha ocasionado la pérdida de más de 36 mil vidas en la Franja de Gaza, en su mayoría mujeres y niños. Los </w:t>
      </w:r>
      <w:proofErr w:type="spellStart"/>
      <w:r w:rsidRPr="0096213B">
        <w:rPr>
          <w:rFonts w:ascii="Poppins" w:hAnsi="Poppins" w:cs="Poppins"/>
          <w:sz w:val="18"/>
          <w:szCs w:val="18"/>
        </w:rPr>
        <w:t>hutíes</w:t>
      </w:r>
      <w:proofErr w:type="spellEnd"/>
      <w:r w:rsidRPr="0096213B">
        <w:rPr>
          <w:rFonts w:ascii="Poppins" w:hAnsi="Poppins" w:cs="Poppins"/>
          <w:sz w:val="18"/>
          <w:szCs w:val="18"/>
        </w:rPr>
        <w:t xml:space="preserve"> de Yemen, alineados con Irán; continúan realizando ataques en el Mar Rojo, a buques vinculados comercialmente a Estados Unidos, Gran Bretaña e Israel desde noviembre 2023.</w:t>
      </w:r>
    </w:p>
    <w:p w14:paraId="5341E999" w14:textId="77777777" w:rsidR="00F94114" w:rsidRPr="0096213B" w:rsidRDefault="00F94114" w:rsidP="00F94114">
      <w:pPr>
        <w:pStyle w:val="Prrafodelista"/>
        <w:ind w:left="426"/>
        <w:jc w:val="both"/>
        <w:rPr>
          <w:rFonts w:ascii="Poppins" w:hAnsi="Poppins" w:cs="Poppins"/>
          <w:sz w:val="18"/>
          <w:szCs w:val="18"/>
        </w:rPr>
      </w:pPr>
    </w:p>
    <w:p w14:paraId="22AB7185" w14:textId="47935EC6" w:rsidR="00F94114" w:rsidRPr="0096213B" w:rsidRDefault="00F94114" w:rsidP="00F94114">
      <w:pPr>
        <w:pStyle w:val="Prrafodelista"/>
        <w:numPr>
          <w:ilvl w:val="0"/>
          <w:numId w:val="30"/>
        </w:numPr>
        <w:ind w:left="426"/>
        <w:contextualSpacing/>
        <w:jc w:val="both"/>
        <w:rPr>
          <w:rFonts w:ascii="Poppins" w:hAnsi="Poppins" w:cs="Poppins"/>
          <w:b/>
          <w:sz w:val="18"/>
          <w:szCs w:val="18"/>
        </w:rPr>
      </w:pPr>
      <w:r w:rsidRPr="0096213B">
        <w:rPr>
          <w:rFonts w:ascii="Poppins" w:hAnsi="Poppins" w:cs="Poppins"/>
          <w:b/>
          <w:sz w:val="18"/>
          <w:szCs w:val="18"/>
        </w:rPr>
        <w:t>La decisión de la Reserva Federal de EE.UU. (FED) de mantener las tasas de interés en Estados Unidos dejando abierta la posibilidad de reducirlas próximamente</w:t>
      </w:r>
      <w:r w:rsidR="00DE79E1" w:rsidRPr="0096213B">
        <w:rPr>
          <w:rFonts w:ascii="Poppins" w:hAnsi="Poppins" w:cs="Poppins"/>
          <w:b/>
          <w:sz w:val="18"/>
          <w:szCs w:val="18"/>
        </w:rPr>
        <w:t>.</w:t>
      </w:r>
    </w:p>
    <w:p w14:paraId="262EB41D" w14:textId="77777777" w:rsidR="00F94114" w:rsidRPr="0096213B" w:rsidRDefault="00F94114" w:rsidP="00F94114">
      <w:pPr>
        <w:pStyle w:val="Prrafodelista"/>
        <w:ind w:left="426"/>
        <w:jc w:val="both"/>
        <w:rPr>
          <w:rFonts w:ascii="Poppins" w:hAnsi="Poppins" w:cs="Poppins"/>
          <w:sz w:val="18"/>
          <w:szCs w:val="18"/>
        </w:rPr>
      </w:pPr>
    </w:p>
    <w:p w14:paraId="68C08A3C" w14:textId="77777777" w:rsidR="00F94114" w:rsidRPr="0096213B"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En su última reunión del 31 de julio, la FED decidió mantener los tipos de interés sin cambios, señalando que, en los últimos meses, se han producido algunos avances hacia el objetivo de inflación del 2%. Asimismo, estará al tanto de información como el índice de Precios al Consumidor (IPC) anual, los informes de empleo de julio y agosto, así como del Índice de Precios del Gasto en Consumo Personal (índice de precios PCE) de este mes.</w:t>
      </w:r>
    </w:p>
    <w:p w14:paraId="3D840780" w14:textId="77777777" w:rsidR="00F94114" w:rsidRPr="0096213B" w:rsidRDefault="00F94114" w:rsidP="00F94114">
      <w:pPr>
        <w:pStyle w:val="Prrafodelista"/>
        <w:ind w:left="426"/>
        <w:jc w:val="both"/>
        <w:rPr>
          <w:rFonts w:ascii="Poppins" w:hAnsi="Poppins" w:cs="Poppins"/>
          <w:sz w:val="18"/>
          <w:szCs w:val="18"/>
        </w:rPr>
      </w:pPr>
    </w:p>
    <w:p w14:paraId="0D207BF7" w14:textId="2E9DAF22" w:rsidR="00F94114"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t>Cabe recalcar que en el mes de Junio la FED aplazó hasta diciembre 2024 aproximadamente, el recorte de los tipos de interés, habiendo anunciado semanas antes que esperaría más datos de disminución de la inflación antes de considerar recortes en los tipos de interés y que incluso éstos podrían subir si los riesgos de la inflación se materializaran.</w:t>
      </w:r>
    </w:p>
    <w:p w14:paraId="725479E0" w14:textId="77777777" w:rsidR="0096213B" w:rsidRPr="0096213B" w:rsidRDefault="0096213B" w:rsidP="00F94114">
      <w:pPr>
        <w:pStyle w:val="Prrafodelista"/>
        <w:ind w:left="426"/>
        <w:jc w:val="both"/>
        <w:rPr>
          <w:rFonts w:ascii="Poppins" w:hAnsi="Poppins" w:cs="Poppins"/>
          <w:sz w:val="18"/>
          <w:szCs w:val="18"/>
        </w:rPr>
      </w:pPr>
    </w:p>
    <w:p w14:paraId="32406AA1" w14:textId="682F6F27" w:rsidR="00F94114" w:rsidRDefault="00F94114" w:rsidP="00F94114">
      <w:pPr>
        <w:pStyle w:val="Prrafodelista"/>
        <w:ind w:left="426"/>
        <w:jc w:val="both"/>
        <w:rPr>
          <w:rFonts w:ascii="Poppins" w:hAnsi="Poppins" w:cs="Poppins"/>
          <w:sz w:val="18"/>
          <w:szCs w:val="18"/>
        </w:rPr>
      </w:pPr>
      <w:r w:rsidRPr="0096213B">
        <w:rPr>
          <w:rFonts w:ascii="Poppins" w:hAnsi="Poppins" w:cs="Poppins"/>
          <w:sz w:val="18"/>
          <w:szCs w:val="18"/>
        </w:rPr>
        <w:lastRenderedPageBreak/>
        <w:t>Por su parte, la confianza de los consumidores estadounidenses, en el mes de junio, cayó a su nivel más bajo en 7 meses, según datos publicados oficialmente el viernes 21 de junio.</w:t>
      </w:r>
    </w:p>
    <w:p w14:paraId="7EC80F92" w14:textId="77777777" w:rsidR="0096213B" w:rsidRPr="0096213B" w:rsidRDefault="0096213B" w:rsidP="00F94114">
      <w:pPr>
        <w:pStyle w:val="Prrafodelista"/>
        <w:ind w:left="426"/>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10156AAD" w:rsidR="006C04F5" w:rsidRPr="0096213B"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w:t>
      </w:r>
      <w:r w:rsidRPr="0096213B">
        <w:rPr>
          <w:rFonts w:ascii="Poppins" w:eastAsiaTheme="minorHAnsi" w:hAnsi="Poppins" w:cs="Poppins"/>
          <w:color w:val="191919"/>
          <w:kern w:val="2"/>
          <w:sz w:val="18"/>
          <w:szCs w:val="18"/>
          <w:lang w:eastAsia="en-US"/>
          <w14:ligatures w14:val="standardContextual"/>
        </w:rPr>
        <w:lastRenderedPageBreak/>
        <w:t>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4B13624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7245FAFB" w14:textId="77777777" w:rsidR="0016062E" w:rsidRPr="0096213B" w:rsidRDefault="0016062E" w:rsidP="0016062E">
      <w:pPr>
        <w:pStyle w:val="Prrafodelista"/>
        <w:rPr>
          <w:rFonts w:ascii="Poppins" w:eastAsiaTheme="minorHAnsi" w:hAnsi="Poppins" w:cs="Poppins"/>
          <w:color w:val="191919"/>
          <w:kern w:val="2"/>
          <w:sz w:val="18"/>
          <w:szCs w:val="18"/>
          <w:lang w:eastAsia="en-US"/>
          <w14:ligatures w14:val="standardContextual"/>
        </w:rPr>
      </w:pPr>
    </w:p>
    <w:p w14:paraId="01BA61AE" w14:textId="564A7520" w:rsidR="0016062E" w:rsidRPr="0096213B" w:rsidRDefault="0016062E" w:rsidP="0016062E">
      <w:pPr>
        <w:ind w:left="426"/>
        <w:jc w:val="both"/>
        <w:rPr>
          <w:rFonts w:ascii="Poppins" w:hAnsi="Poppins" w:cs="Poppins"/>
          <w:sz w:val="18"/>
          <w:szCs w:val="18"/>
        </w:rPr>
      </w:pPr>
      <w:r w:rsidRPr="0096213B">
        <w:rPr>
          <w:rFonts w:ascii="Poppins" w:hAnsi="Poppins" w:cs="Poppins"/>
          <w:sz w:val="18"/>
          <w:szCs w:val="18"/>
        </w:rPr>
        <w:t>De acuerdo con las autoridades del Canal de Panamá, con el comienzo del fenómeno “El Niño”, las condiciones podrían empeorar. Se espera que este año, El Niño aumente las temperaturas globales y podría ocasionar que el 2024 sea uno de los años más cálidos</w:t>
      </w:r>
      <w:r w:rsidR="00D96D7E" w:rsidRPr="0096213B">
        <w:rPr>
          <w:rFonts w:ascii="Poppins" w:hAnsi="Poppins" w:cs="Poppins"/>
          <w:sz w:val="18"/>
          <w:szCs w:val="18"/>
        </w:rPr>
        <w:t>,</w:t>
      </w:r>
      <w:r w:rsidRPr="0096213B">
        <w:rPr>
          <w:rFonts w:ascii="Poppins" w:hAnsi="Poppins" w:cs="Poppins"/>
          <w:sz w:val="18"/>
          <w:szCs w:val="18"/>
        </w:rPr>
        <w:t xml:space="preserve"> nunca registrados. A raíz de este problema, las precipitaciones y la cantidad de agua del lago Gatún, se mantendrían escasos.</w:t>
      </w:r>
    </w:p>
    <w:p w14:paraId="6641F24D" w14:textId="77777777" w:rsidR="0016062E" w:rsidRPr="0096213B" w:rsidRDefault="0016062E" w:rsidP="0016062E">
      <w:pPr>
        <w:ind w:left="426"/>
        <w:jc w:val="both"/>
        <w:rPr>
          <w:rFonts w:ascii="Poppins" w:hAnsi="Poppins" w:cs="Poppins"/>
          <w:sz w:val="18"/>
          <w:szCs w:val="18"/>
        </w:rPr>
      </w:pPr>
    </w:p>
    <w:p w14:paraId="0AF9669E" w14:textId="424E678A" w:rsidR="0016062E" w:rsidRPr="0096213B" w:rsidRDefault="0016062E" w:rsidP="0016062E">
      <w:pPr>
        <w:ind w:left="426"/>
        <w:jc w:val="both"/>
        <w:rPr>
          <w:rFonts w:ascii="Poppins" w:hAnsi="Poppins" w:cs="Poppins"/>
          <w:sz w:val="18"/>
          <w:szCs w:val="18"/>
        </w:rPr>
      </w:pPr>
      <w:r w:rsidRPr="0096213B">
        <w:rPr>
          <w:rFonts w:ascii="Poppins" w:hAnsi="Poppins" w:cs="Poppins"/>
          <w:sz w:val="18"/>
          <w:szCs w:val="18"/>
        </w:rPr>
        <w:t xml:space="preserve">Actualmente se </w:t>
      </w:r>
      <w:r w:rsidR="00D96D7E" w:rsidRPr="0096213B">
        <w:rPr>
          <w:rFonts w:ascii="Poppins" w:hAnsi="Poppins" w:cs="Poppins"/>
          <w:sz w:val="18"/>
          <w:szCs w:val="18"/>
        </w:rPr>
        <w:t>continúan</w:t>
      </w:r>
      <w:r w:rsidRPr="0096213B">
        <w:rPr>
          <w:rFonts w:ascii="Poppins" w:hAnsi="Poppins" w:cs="Poppins"/>
          <w:sz w:val="18"/>
          <w:szCs w:val="18"/>
        </w:rPr>
        <w:t xml:space="preserve">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41AF0455" w14:textId="1CE2826F" w:rsidR="0016062E" w:rsidRPr="0096213B" w:rsidRDefault="0016062E" w:rsidP="0016062E">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1A610B67" w14:textId="00FA6007"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037E4A" w:rsidRPr="001C2FD3">
        <w:rPr>
          <w:rFonts w:ascii="Poppins" w:hAnsi="Poppins" w:cs="Poppins"/>
          <w:noProof/>
          <w:sz w:val="16"/>
          <w:szCs w:val="16"/>
        </w:rPr>
        <w:drawing>
          <wp:inline distT="0" distB="0" distL="0" distR="0" wp14:anchorId="41068269" wp14:editId="2CA08B7D">
            <wp:extent cx="5222875" cy="2790967"/>
            <wp:effectExtent l="0" t="0" r="0" b="952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62304" cy="2812037"/>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98CD7EE" w14:textId="77777777" w:rsidR="0096213B" w:rsidRPr="0096213B" w:rsidRDefault="0096213B" w:rsidP="00B12C4D">
      <w:pPr>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lastRenderedPageBreak/>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26130009" w14:textId="4CEFD2A0" w:rsidR="00180815" w:rsidRPr="0096213B" w:rsidRDefault="00180815" w:rsidP="00180815">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Pr="0096213B">
        <w:rPr>
          <w:rFonts w:ascii="Poppins" w:hAnsi="Poppins" w:cs="Poppins"/>
          <w:sz w:val="18"/>
          <w:szCs w:val="18"/>
        </w:rPr>
        <w:t xml:space="preserve">-2024-OS/GRT, se </w:t>
      </w:r>
      <w:r w:rsidR="004B78EA" w:rsidRPr="0096213B">
        <w:rPr>
          <w:rFonts w:ascii="Poppins" w:hAnsi="Poppins" w:cs="Poppins"/>
          <w:sz w:val="18"/>
          <w:szCs w:val="18"/>
        </w:rPr>
        <w:t xml:space="preserve">fijó la Banda de Precios y el Margen Comercial para el Petróleo Industrial </w:t>
      </w:r>
      <w:proofErr w:type="spellStart"/>
      <w:r w:rsidR="004B78EA" w:rsidRPr="0096213B">
        <w:rPr>
          <w:rFonts w:ascii="Poppins" w:hAnsi="Poppins" w:cs="Poppins"/>
          <w:sz w:val="18"/>
          <w:szCs w:val="18"/>
        </w:rPr>
        <w:t>N°</w:t>
      </w:r>
      <w:proofErr w:type="spellEnd"/>
      <w:r w:rsidR="004B78EA" w:rsidRPr="0096213B">
        <w:rPr>
          <w:rFonts w:ascii="Poppins" w:hAnsi="Poppins" w:cs="Poppins"/>
          <w:sz w:val="18"/>
          <w:szCs w:val="18"/>
        </w:rPr>
        <w:t xml:space="preserve"> 6 utilizado en actividades de generación eléctrica en sistemas eléctricos Aislados con vigencia desde el 2</w:t>
      </w:r>
      <w:r w:rsidR="00037E4A" w:rsidRPr="0096213B">
        <w:rPr>
          <w:rFonts w:ascii="Poppins" w:hAnsi="Poppins" w:cs="Poppins"/>
          <w:sz w:val="18"/>
          <w:szCs w:val="18"/>
        </w:rPr>
        <w:t>8</w:t>
      </w:r>
      <w:r w:rsidR="004B78EA" w:rsidRPr="0096213B">
        <w:rPr>
          <w:rFonts w:ascii="Poppins" w:hAnsi="Poppins" w:cs="Poppins"/>
          <w:sz w:val="18"/>
          <w:szCs w:val="18"/>
        </w:rPr>
        <w:t xml:space="preserve"> de </w:t>
      </w:r>
      <w:r w:rsidR="00037E4A" w:rsidRPr="0096213B">
        <w:rPr>
          <w:rFonts w:ascii="Poppins" w:hAnsi="Poppins" w:cs="Poppins"/>
          <w:sz w:val="18"/>
          <w:szCs w:val="18"/>
        </w:rPr>
        <w:t>junio</w:t>
      </w:r>
      <w:r w:rsidR="004B78EA" w:rsidRPr="0096213B">
        <w:rPr>
          <w:rFonts w:ascii="Poppins" w:hAnsi="Poppins" w:cs="Poppins"/>
          <w:sz w:val="18"/>
          <w:szCs w:val="18"/>
        </w:rPr>
        <w:t xml:space="preserve"> de 2024 hasta el 2</w:t>
      </w:r>
      <w:r w:rsidR="00037E4A" w:rsidRPr="0096213B">
        <w:rPr>
          <w:rFonts w:ascii="Poppins" w:hAnsi="Poppins" w:cs="Poppins"/>
          <w:sz w:val="18"/>
          <w:szCs w:val="18"/>
        </w:rPr>
        <w:t>9</w:t>
      </w:r>
      <w:r w:rsidR="004B78EA" w:rsidRPr="0096213B">
        <w:rPr>
          <w:rFonts w:ascii="Poppins" w:hAnsi="Poppins" w:cs="Poppins"/>
          <w:sz w:val="18"/>
          <w:szCs w:val="18"/>
        </w:rPr>
        <w:t xml:space="preserve"> de </w:t>
      </w:r>
      <w:r w:rsidR="00037E4A" w:rsidRPr="0096213B">
        <w:rPr>
          <w:rFonts w:ascii="Poppins" w:hAnsi="Poppins" w:cs="Poppins"/>
          <w:sz w:val="18"/>
          <w:szCs w:val="18"/>
        </w:rPr>
        <w:t>agosto</w:t>
      </w:r>
      <w:r w:rsidR="004B78EA" w:rsidRPr="0096213B">
        <w:rPr>
          <w:rFonts w:ascii="Poppins" w:hAnsi="Poppins" w:cs="Poppins"/>
          <w:sz w:val="18"/>
          <w:szCs w:val="18"/>
        </w:rPr>
        <w:t xml:space="preserve"> de 2024</w:t>
      </w:r>
      <w:r w:rsidR="00B02F62" w:rsidRPr="0096213B">
        <w:rPr>
          <w:rFonts w:ascii="Poppins" w:hAnsi="Poppins" w:cs="Poppins"/>
          <w:sz w:val="18"/>
          <w:szCs w:val="18"/>
        </w:rPr>
        <w:t>.</w:t>
      </w:r>
    </w:p>
    <w:p w14:paraId="4F410504" w14:textId="77777777" w:rsidR="00EE54A8" w:rsidRPr="0096213B" w:rsidRDefault="00EE54A8" w:rsidP="00EE54A8">
      <w:pPr>
        <w:pStyle w:val="Prrafodelista"/>
        <w:rPr>
          <w:rFonts w:ascii="Poppins" w:hAnsi="Poppins" w:cs="Poppins"/>
          <w:sz w:val="18"/>
          <w:szCs w:val="18"/>
        </w:rPr>
      </w:pPr>
    </w:p>
    <w:p w14:paraId="0C6A5C1F" w14:textId="624A06B2" w:rsidR="00EE54A8" w:rsidRPr="0096213B" w:rsidRDefault="00EE54A8" w:rsidP="00EE54A8">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 xml:space="preserve">Mediante Resolución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034-2024-OS/GRT, se fijaron las Bandas de Precios y los Márgenes Comerciales para el Diesel BX destinado al uso vehicular, con vigencia a partir del viernes 26 de julio hasta el jueves 29 de agosto de 2024.</w:t>
      </w:r>
    </w:p>
    <w:p w14:paraId="524710AC" w14:textId="77777777" w:rsidR="00B02F62" w:rsidRPr="0096213B" w:rsidRDefault="00B02F62" w:rsidP="00B02F62">
      <w:pPr>
        <w:pStyle w:val="Prrafodelista"/>
        <w:rPr>
          <w:rFonts w:ascii="Poppins" w:hAnsi="Poppins" w:cs="Poppins"/>
          <w:sz w:val="18"/>
          <w:szCs w:val="18"/>
        </w:rPr>
      </w:pPr>
    </w:p>
    <w:p w14:paraId="43B29D7F" w14:textId="2894FEEE"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Teniendo en cuenta las Bandas de Precios y los Márgenes Comerciales de los combustibles establecidos mediante la Resolución 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0</w:t>
      </w:r>
      <w:r w:rsidR="004B78EA" w:rsidRPr="0096213B">
        <w:rPr>
          <w:rFonts w:ascii="Poppins" w:hAnsi="Poppins" w:cs="Poppins"/>
          <w:sz w:val="18"/>
          <w:szCs w:val="18"/>
        </w:rPr>
        <w:t>2</w:t>
      </w:r>
      <w:r w:rsidR="00037E4A" w:rsidRPr="0096213B">
        <w:rPr>
          <w:rFonts w:ascii="Poppins" w:hAnsi="Poppins" w:cs="Poppins"/>
          <w:sz w:val="18"/>
          <w:szCs w:val="18"/>
        </w:rPr>
        <w:t>9</w:t>
      </w:r>
      <w:r w:rsidR="00180815" w:rsidRPr="0096213B">
        <w:rPr>
          <w:rFonts w:ascii="Poppins" w:hAnsi="Poppins" w:cs="Poppins"/>
          <w:sz w:val="18"/>
          <w:szCs w:val="18"/>
        </w:rPr>
        <w:t>-2024-OS/GRT</w:t>
      </w:r>
      <w:r w:rsidR="00EE54A8" w:rsidRPr="0096213B">
        <w:rPr>
          <w:rFonts w:ascii="Poppins" w:hAnsi="Poppins" w:cs="Poppins"/>
          <w:sz w:val="18"/>
          <w:szCs w:val="18"/>
        </w:rPr>
        <w:t xml:space="preserve"> y </w:t>
      </w:r>
      <w:proofErr w:type="spellStart"/>
      <w:r w:rsidR="00EE54A8" w:rsidRPr="0096213B">
        <w:rPr>
          <w:rFonts w:ascii="Poppins" w:hAnsi="Poppins" w:cs="Poppins"/>
          <w:sz w:val="18"/>
          <w:szCs w:val="18"/>
        </w:rPr>
        <w:t>N°</w:t>
      </w:r>
      <w:proofErr w:type="spellEnd"/>
      <w:r w:rsidR="00EE54A8" w:rsidRPr="0096213B">
        <w:rPr>
          <w:rFonts w:ascii="Poppins" w:hAnsi="Poppins" w:cs="Poppins"/>
          <w:sz w:val="18"/>
          <w:szCs w:val="18"/>
        </w:rPr>
        <w:t xml:space="preserve"> 034-2024-OS/</w:t>
      </w:r>
      <w:r w:rsidR="00495DAE" w:rsidRPr="0096213B">
        <w:rPr>
          <w:rFonts w:ascii="Poppins" w:hAnsi="Poppins" w:cs="Poppins"/>
          <w:sz w:val="18"/>
          <w:szCs w:val="18"/>
        </w:rPr>
        <w:t>GRT,</w:t>
      </w:r>
      <w:r w:rsidRPr="0096213B">
        <w:rPr>
          <w:rFonts w:ascii="Poppins" w:hAnsi="Poppins" w:cs="Poppins"/>
          <w:sz w:val="18"/>
          <w:szCs w:val="18"/>
        </w:rPr>
        <w:t xml:space="preserve"> le corresponde al MINEM publicar los Factores de Aportación y/o Compensación vigentes desde el martes </w:t>
      </w:r>
      <w:r w:rsidR="00495DAE" w:rsidRPr="0096213B">
        <w:rPr>
          <w:rFonts w:ascii="Poppins" w:hAnsi="Poppins" w:cs="Poppins"/>
          <w:sz w:val="18"/>
          <w:szCs w:val="18"/>
        </w:rPr>
        <w:t>6</w:t>
      </w:r>
      <w:r w:rsidRPr="0096213B">
        <w:rPr>
          <w:rFonts w:ascii="Poppins" w:hAnsi="Poppins" w:cs="Poppins"/>
          <w:sz w:val="18"/>
          <w:szCs w:val="18"/>
        </w:rPr>
        <w:t xml:space="preserve"> al </w:t>
      </w:r>
      <w:r w:rsidR="00EE54A8" w:rsidRPr="0096213B">
        <w:rPr>
          <w:rFonts w:ascii="Poppins" w:hAnsi="Poppins" w:cs="Poppins"/>
          <w:sz w:val="18"/>
          <w:szCs w:val="18"/>
        </w:rPr>
        <w:t>lunes</w:t>
      </w:r>
      <w:r w:rsidRPr="0096213B">
        <w:rPr>
          <w:rFonts w:ascii="Poppins" w:hAnsi="Poppins" w:cs="Poppins"/>
          <w:sz w:val="18"/>
          <w:szCs w:val="18"/>
        </w:rPr>
        <w:t xml:space="preserve"> </w:t>
      </w:r>
      <w:r w:rsidR="00495DAE" w:rsidRPr="0096213B">
        <w:rPr>
          <w:rFonts w:ascii="Poppins" w:hAnsi="Poppins" w:cs="Poppins"/>
          <w:sz w:val="18"/>
          <w:szCs w:val="18"/>
        </w:rPr>
        <w:t>12</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EE54A8" w:rsidRPr="0096213B">
        <w:rPr>
          <w:rFonts w:ascii="Poppins" w:hAnsi="Poppins" w:cs="Poppins"/>
          <w:sz w:val="18"/>
          <w:szCs w:val="18"/>
        </w:rPr>
        <w:t>agost</w:t>
      </w:r>
      <w:r w:rsidR="00774F89" w:rsidRPr="0096213B">
        <w:rPr>
          <w:rFonts w:ascii="Poppins" w:hAnsi="Poppins" w:cs="Poppins"/>
          <w:sz w:val="18"/>
          <w:szCs w:val="18"/>
        </w:rPr>
        <w:t>o</w:t>
      </w:r>
      <w:r w:rsidRPr="0096213B">
        <w:rPr>
          <w:rFonts w:ascii="Poppins" w:hAnsi="Poppins" w:cs="Poppins"/>
          <w:sz w:val="18"/>
          <w:szCs w:val="18"/>
        </w:rPr>
        <w:t xml:space="preserve"> de 202</w:t>
      </w:r>
      <w:r w:rsidR="004573EA" w:rsidRPr="0096213B">
        <w:rPr>
          <w:rFonts w:ascii="Poppins" w:hAnsi="Poppins" w:cs="Poppins"/>
          <w:sz w:val="18"/>
          <w:szCs w:val="18"/>
        </w:rPr>
        <w:t>4</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7490A0A9" w14:textId="19564F55" w:rsidR="00CB5536" w:rsidRPr="0096213B" w:rsidRDefault="00F5266A" w:rsidP="00515ADE">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 xml:space="preserve">El día </w:t>
      </w:r>
      <w:r w:rsidR="00495DAE" w:rsidRPr="0096213B">
        <w:rPr>
          <w:rFonts w:ascii="Poppins" w:hAnsi="Poppins" w:cs="Poppins"/>
          <w:sz w:val="18"/>
          <w:szCs w:val="18"/>
        </w:rPr>
        <w:t>02</w:t>
      </w:r>
      <w:r w:rsidR="00C7098F" w:rsidRPr="0096213B">
        <w:rPr>
          <w:rFonts w:ascii="Poppins" w:hAnsi="Poppins" w:cs="Poppins"/>
          <w:sz w:val="18"/>
          <w:szCs w:val="18"/>
        </w:rPr>
        <w:t>.0</w:t>
      </w:r>
      <w:r w:rsidR="00495DAE" w:rsidRPr="0096213B">
        <w:rPr>
          <w:rFonts w:ascii="Poppins" w:hAnsi="Poppins" w:cs="Poppins"/>
          <w:sz w:val="18"/>
          <w:szCs w:val="18"/>
        </w:rPr>
        <w:t>8</w:t>
      </w:r>
      <w:r w:rsidRPr="0096213B">
        <w:rPr>
          <w:rFonts w:ascii="Poppins" w:hAnsi="Poppins" w:cs="Poppins"/>
          <w:sz w:val="18"/>
          <w:szCs w:val="18"/>
        </w:rPr>
        <w:t>.202</w:t>
      </w:r>
      <w:r w:rsidR="004573EA" w:rsidRPr="0096213B">
        <w:rPr>
          <w:rFonts w:ascii="Poppins" w:hAnsi="Poppins" w:cs="Poppins"/>
          <w:sz w:val="18"/>
          <w:szCs w:val="18"/>
        </w:rPr>
        <w:t>4</w:t>
      </w:r>
      <w:r w:rsidRPr="0096213B">
        <w:rPr>
          <w:rFonts w:ascii="Poppins" w:hAnsi="Poppins" w:cs="Poppins"/>
          <w:sz w:val="18"/>
          <w:szCs w:val="18"/>
        </w:rPr>
        <w:t>, P</w:t>
      </w:r>
      <w:r w:rsidR="001D5BE5" w:rsidRPr="0096213B">
        <w:rPr>
          <w:rFonts w:ascii="Poppins" w:hAnsi="Poppins" w:cs="Poppins"/>
          <w:sz w:val="18"/>
          <w:szCs w:val="18"/>
        </w:rPr>
        <w:t>etroperú</w:t>
      </w:r>
      <w:r w:rsidRPr="0096213B">
        <w:rPr>
          <w:rFonts w:ascii="Poppins" w:hAnsi="Poppins" w:cs="Poppins"/>
          <w:sz w:val="18"/>
          <w:szCs w:val="18"/>
        </w:rPr>
        <w:t xml:space="preserve"> publicó su lista de precios de venta de combustibles. Se registraron variaciones en los precios de</w:t>
      </w:r>
      <w:r w:rsidR="00A057BA" w:rsidRPr="0096213B">
        <w:rPr>
          <w:rFonts w:ascii="Poppins" w:hAnsi="Poppins" w:cs="Poppins"/>
          <w:sz w:val="18"/>
          <w:szCs w:val="18"/>
        </w:rPr>
        <w:t xml:space="preserve"> la Gasolina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1</w:t>
      </w:r>
      <w:r w:rsidR="00850776" w:rsidRPr="0096213B">
        <w:rPr>
          <w:rFonts w:ascii="Poppins" w:hAnsi="Poppins" w:cs="Poppins"/>
          <w:sz w:val="18"/>
          <w:szCs w:val="18"/>
        </w:rPr>
        <w:t>0</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Pr="0096213B">
        <w:rPr>
          <w:rFonts w:ascii="Poppins" w:hAnsi="Poppins" w:cs="Poppins"/>
          <w:sz w:val="18"/>
          <w:szCs w:val="18"/>
        </w:rPr>
        <w:t xml:space="preserve"> </w:t>
      </w:r>
      <w:r w:rsidR="00A057BA" w:rsidRPr="0096213B">
        <w:rPr>
          <w:rFonts w:ascii="Poppins" w:hAnsi="Poppins" w:cs="Poppins"/>
          <w:sz w:val="18"/>
          <w:szCs w:val="18"/>
        </w:rPr>
        <w:t>Gasolina Regular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08</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 Gasohol Premium (</w:t>
      </w:r>
      <w:r w:rsidR="00EE54A8" w:rsidRPr="0096213B">
        <w:rPr>
          <w:rFonts w:ascii="Poppins" w:hAnsi="Poppins" w:cs="Poppins"/>
          <w:sz w:val="18"/>
          <w:szCs w:val="18"/>
        </w:rPr>
        <w:t>-</w:t>
      </w:r>
      <w:r w:rsidR="00A057BA" w:rsidRPr="0096213B">
        <w:rPr>
          <w:rFonts w:ascii="Poppins" w:hAnsi="Poppins" w:cs="Poppins"/>
          <w:sz w:val="18"/>
          <w:szCs w:val="18"/>
        </w:rPr>
        <w:t>0,</w:t>
      </w:r>
      <w:r w:rsidR="00495DAE" w:rsidRPr="0096213B">
        <w:rPr>
          <w:rFonts w:ascii="Poppins" w:hAnsi="Poppins" w:cs="Poppins"/>
          <w:sz w:val="18"/>
          <w:szCs w:val="18"/>
        </w:rPr>
        <w:t>10</w:t>
      </w:r>
      <w:r w:rsidR="00A057BA" w:rsidRPr="0096213B">
        <w:rPr>
          <w:rFonts w:ascii="Poppins" w:hAnsi="Poppins" w:cs="Poppins"/>
          <w:sz w:val="18"/>
          <w:szCs w:val="18"/>
        </w:rPr>
        <w:t xml:space="preserve"> S/</w:t>
      </w:r>
      <w:proofErr w:type="spellStart"/>
      <w:r w:rsidR="00A057BA" w:rsidRPr="0096213B">
        <w:rPr>
          <w:rFonts w:ascii="Poppins" w:hAnsi="Poppins" w:cs="Poppins"/>
          <w:sz w:val="18"/>
          <w:szCs w:val="18"/>
        </w:rPr>
        <w:t>Gln</w:t>
      </w:r>
      <w:proofErr w:type="spellEnd"/>
      <w:r w:rsidR="00A057BA" w:rsidRPr="0096213B">
        <w:rPr>
          <w:rFonts w:ascii="Poppins" w:hAnsi="Poppins" w:cs="Poppins"/>
          <w:sz w:val="18"/>
          <w:szCs w:val="18"/>
        </w:rPr>
        <w:t>),</w:t>
      </w:r>
      <w:r w:rsidR="00EE54A8" w:rsidRPr="0096213B">
        <w:rPr>
          <w:rFonts w:ascii="Poppins" w:hAnsi="Poppins" w:cs="Poppins"/>
          <w:sz w:val="18"/>
          <w:szCs w:val="18"/>
        </w:rPr>
        <w:t xml:space="preserve"> Gasohol Regular (-0,</w:t>
      </w:r>
      <w:r w:rsidR="00495DAE" w:rsidRPr="0096213B">
        <w:rPr>
          <w:rFonts w:ascii="Poppins" w:hAnsi="Poppins" w:cs="Poppins"/>
          <w:sz w:val="18"/>
          <w:szCs w:val="18"/>
        </w:rPr>
        <w:t>08</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w:t>
      </w:r>
      <w:r w:rsidR="00A057BA" w:rsidRPr="0096213B">
        <w:rPr>
          <w:rFonts w:ascii="Poppins" w:hAnsi="Poppins" w:cs="Poppins"/>
          <w:sz w:val="18"/>
          <w:szCs w:val="18"/>
        </w:rPr>
        <w:t xml:space="preserve"> </w:t>
      </w:r>
      <w:r w:rsidR="00557C48" w:rsidRPr="0096213B">
        <w:rPr>
          <w:rFonts w:ascii="Poppins" w:hAnsi="Poppins" w:cs="Poppins"/>
          <w:sz w:val="18"/>
          <w:szCs w:val="18"/>
        </w:rPr>
        <w:t xml:space="preserve">Diésel B5 </w:t>
      </w:r>
      <w:r w:rsidR="00A057BA" w:rsidRPr="0096213B">
        <w:rPr>
          <w:rFonts w:ascii="Poppins" w:hAnsi="Poppins" w:cs="Poppins"/>
          <w:sz w:val="18"/>
          <w:szCs w:val="18"/>
        </w:rPr>
        <w:t>S-50</w:t>
      </w:r>
      <w:r w:rsidR="00557C48" w:rsidRPr="0096213B">
        <w:rPr>
          <w:rFonts w:ascii="Poppins" w:hAnsi="Poppins" w:cs="Poppins"/>
          <w:sz w:val="18"/>
          <w:szCs w:val="18"/>
        </w:rPr>
        <w:t xml:space="preserve"> (</w:t>
      </w:r>
      <w:r w:rsidR="00850776" w:rsidRPr="0096213B">
        <w:rPr>
          <w:rFonts w:ascii="Poppins" w:hAnsi="Poppins" w:cs="Poppins"/>
          <w:sz w:val="18"/>
          <w:szCs w:val="18"/>
        </w:rPr>
        <w:t>-</w:t>
      </w:r>
      <w:r w:rsidR="00906D6B" w:rsidRPr="0096213B">
        <w:rPr>
          <w:rFonts w:ascii="Poppins" w:hAnsi="Poppins" w:cs="Poppins"/>
          <w:sz w:val="18"/>
          <w:szCs w:val="18"/>
        </w:rPr>
        <w:t>0,</w:t>
      </w:r>
      <w:r w:rsidR="00495DAE" w:rsidRPr="0096213B">
        <w:rPr>
          <w:rFonts w:ascii="Poppins" w:hAnsi="Poppins" w:cs="Poppins"/>
          <w:sz w:val="18"/>
          <w:szCs w:val="18"/>
        </w:rPr>
        <w:t>22</w:t>
      </w:r>
      <w:r w:rsidR="00557C48" w:rsidRPr="0096213B">
        <w:rPr>
          <w:rFonts w:ascii="Poppins" w:hAnsi="Poppins" w:cs="Poppins"/>
          <w:sz w:val="18"/>
          <w:szCs w:val="18"/>
        </w:rPr>
        <w:t xml:space="preserve"> S/</w:t>
      </w:r>
      <w:proofErr w:type="spellStart"/>
      <w:r w:rsidR="00557C48" w:rsidRPr="0096213B">
        <w:rPr>
          <w:rFonts w:ascii="Poppins" w:hAnsi="Poppins" w:cs="Poppins"/>
          <w:sz w:val="18"/>
          <w:szCs w:val="18"/>
        </w:rPr>
        <w:t>Gln</w:t>
      </w:r>
      <w:proofErr w:type="spellEnd"/>
      <w:r w:rsidR="00557C48" w:rsidRPr="0096213B">
        <w:rPr>
          <w:rFonts w:ascii="Poppins" w:hAnsi="Poppins" w:cs="Poppins"/>
          <w:sz w:val="18"/>
          <w:szCs w:val="18"/>
        </w:rPr>
        <w:t>)</w:t>
      </w:r>
      <w:r w:rsidR="00246F93" w:rsidRPr="0096213B">
        <w:rPr>
          <w:rFonts w:ascii="Poppins" w:hAnsi="Poppins" w:cs="Poppins"/>
          <w:sz w:val="18"/>
          <w:szCs w:val="18"/>
        </w:rPr>
        <w:t xml:space="preserve"> y l</w:t>
      </w:r>
      <w:r w:rsidR="00EE54A8" w:rsidRPr="0096213B">
        <w:rPr>
          <w:rFonts w:ascii="Poppins" w:hAnsi="Poppins" w:cs="Poppins"/>
          <w:sz w:val="18"/>
          <w:szCs w:val="18"/>
        </w:rPr>
        <w:t>os</w:t>
      </w:r>
      <w:r w:rsidR="00246F93" w:rsidRPr="0096213B">
        <w:rPr>
          <w:rFonts w:ascii="Poppins" w:hAnsi="Poppins" w:cs="Poppins"/>
          <w:sz w:val="18"/>
          <w:szCs w:val="18"/>
        </w:rPr>
        <w:t xml:space="preserve"> residual</w:t>
      </w:r>
      <w:r w:rsidR="00EE54A8" w:rsidRPr="0096213B">
        <w:rPr>
          <w:rFonts w:ascii="Poppins" w:hAnsi="Poppins" w:cs="Poppins"/>
          <w:sz w:val="18"/>
          <w:szCs w:val="18"/>
        </w:rPr>
        <w:t>es R6 (-0,2</w:t>
      </w:r>
      <w:r w:rsidR="00495DAE" w:rsidRPr="0096213B">
        <w:rPr>
          <w:rFonts w:ascii="Poppins" w:hAnsi="Poppins" w:cs="Poppins"/>
          <w:sz w:val="18"/>
          <w:szCs w:val="18"/>
        </w:rPr>
        <w:t>6</w:t>
      </w:r>
      <w:r w:rsidR="00EE54A8" w:rsidRPr="0096213B">
        <w:rPr>
          <w:rFonts w:ascii="Poppins" w:hAnsi="Poppins" w:cs="Poppins"/>
          <w:sz w:val="18"/>
          <w:szCs w:val="18"/>
        </w:rPr>
        <w:t xml:space="preserve"> S/</w:t>
      </w:r>
      <w:proofErr w:type="spellStart"/>
      <w:r w:rsidR="00EE54A8" w:rsidRPr="0096213B">
        <w:rPr>
          <w:rFonts w:ascii="Poppins" w:hAnsi="Poppins" w:cs="Poppins"/>
          <w:sz w:val="18"/>
          <w:szCs w:val="18"/>
        </w:rPr>
        <w:t>Gln</w:t>
      </w:r>
      <w:proofErr w:type="spellEnd"/>
      <w:r w:rsidR="00EE54A8" w:rsidRPr="0096213B">
        <w:rPr>
          <w:rFonts w:ascii="Poppins" w:hAnsi="Poppins" w:cs="Poppins"/>
          <w:sz w:val="18"/>
          <w:szCs w:val="18"/>
        </w:rPr>
        <w:t>) y</w:t>
      </w:r>
      <w:r w:rsidR="00246F93" w:rsidRPr="0096213B">
        <w:rPr>
          <w:rFonts w:ascii="Poppins" w:hAnsi="Poppins" w:cs="Poppins"/>
          <w:sz w:val="18"/>
          <w:szCs w:val="18"/>
        </w:rPr>
        <w:t xml:space="preserve"> R500 (</w:t>
      </w:r>
      <w:r w:rsidR="00EE54A8" w:rsidRPr="0096213B">
        <w:rPr>
          <w:rFonts w:ascii="Poppins" w:hAnsi="Poppins" w:cs="Poppins"/>
          <w:sz w:val="18"/>
          <w:szCs w:val="18"/>
        </w:rPr>
        <w:t>-</w:t>
      </w:r>
      <w:r w:rsidR="00246F93" w:rsidRPr="0096213B">
        <w:rPr>
          <w:rFonts w:ascii="Poppins" w:hAnsi="Poppins" w:cs="Poppins"/>
          <w:sz w:val="18"/>
          <w:szCs w:val="18"/>
        </w:rPr>
        <w:t>0,</w:t>
      </w:r>
      <w:r w:rsidR="00EE54A8" w:rsidRPr="0096213B">
        <w:rPr>
          <w:rFonts w:ascii="Poppins" w:hAnsi="Poppins" w:cs="Poppins"/>
          <w:sz w:val="18"/>
          <w:szCs w:val="18"/>
        </w:rPr>
        <w:t>27</w:t>
      </w:r>
      <w:r w:rsidR="00246F93" w:rsidRPr="0096213B">
        <w:rPr>
          <w:rFonts w:ascii="Poppins" w:hAnsi="Poppins" w:cs="Poppins"/>
          <w:sz w:val="18"/>
          <w:szCs w:val="18"/>
        </w:rPr>
        <w:t xml:space="preserve"> S/</w:t>
      </w:r>
      <w:proofErr w:type="spellStart"/>
      <w:r w:rsidR="00246F93" w:rsidRPr="0096213B">
        <w:rPr>
          <w:rFonts w:ascii="Poppins" w:hAnsi="Poppins" w:cs="Poppins"/>
          <w:sz w:val="18"/>
          <w:szCs w:val="18"/>
        </w:rPr>
        <w:t>Gln</w:t>
      </w:r>
      <w:proofErr w:type="spellEnd"/>
      <w:r w:rsidR="00246F93" w:rsidRPr="0096213B">
        <w:rPr>
          <w:rFonts w:ascii="Poppins" w:hAnsi="Poppins" w:cs="Poppins"/>
          <w:sz w:val="18"/>
          <w:szCs w:val="18"/>
        </w:rPr>
        <w:t>)</w:t>
      </w:r>
      <w:r w:rsidR="00FA3CC3" w:rsidRPr="0096213B">
        <w:rPr>
          <w:rFonts w:ascii="Poppins" w:hAnsi="Poppins" w:cs="Poppins"/>
          <w:sz w:val="18"/>
          <w:szCs w:val="18"/>
        </w:rPr>
        <w:t>.</w:t>
      </w:r>
    </w:p>
    <w:p w14:paraId="76727BF0" w14:textId="05E2832F" w:rsidR="00A16F9F" w:rsidRPr="0096213B" w:rsidRDefault="00A16F9F" w:rsidP="00B02F62">
      <w:pPr>
        <w:rPr>
          <w:rFonts w:ascii="Poppins" w:hAnsi="Poppins" w:cs="Poppins"/>
          <w:sz w:val="18"/>
          <w:szCs w:val="18"/>
        </w:rPr>
      </w:pPr>
    </w:p>
    <w:p w14:paraId="5EF1D8E7" w14:textId="1F2E362A" w:rsidR="00AD4A1F" w:rsidRPr="0096213B" w:rsidRDefault="00AD4A1F" w:rsidP="00B02F62">
      <w:pPr>
        <w:rPr>
          <w:rFonts w:ascii="Poppins" w:hAnsi="Poppins" w:cs="Poppins"/>
          <w:sz w:val="18"/>
          <w:szCs w:val="18"/>
        </w:rPr>
      </w:pPr>
    </w:p>
    <w:p w14:paraId="4AE0AB45" w14:textId="77777777" w:rsidR="00495DAE" w:rsidRPr="0096213B" w:rsidRDefault="00495DAE" w:rsidP="00B02F62">
      <w:pPr>
        <w:rPr>
          <w:rFonts w:ascii="Poppins" w:hAnsi="Poppins" w:cs="Poppins"/>
          <w:sz w:val="18"/>
          <w:szCs w:val="18"/>
        </w:rPr>
      </w:pPr>
    </w:p>
    <w:p w14:paraId="471ACADF" w14:textId="69E5AC3E" w:rsidR="00AD4A1F" w:rsidRPr="0096213B" w:rsidRDefault="00AD4A1F" w:rsidP="00B02F62">
      <w:pPr>
        <w:rPr>
          <w:rFonts w:ascii="Poppins" w:hAnsi="Poppins" w:cs="Poppins"/>
          <w:sz w:val="18"/>
          <w:szCs w:val="18"/>
        </w:rPr>
      </w:pPr>
    </w:p>
    <w:p w14:paraId="2B0DC18F" w14:textId="49C7482A" w:rsidR="00AD4A1F" w:rsidRPr="0096213B" w:rsidRDefault="00AD4A1F" w:rsidP="00B02F62">
      <w:pPr>
        <w:rPr>
          <w:rFonts w:ascii="Poppins" w:hAnsi="Poppins" w:cs="Poppins"/>
          <w:sz w:val="18"/>
          <w:szCs w:val="18"/>
        </w:rPr>
      </w:pPr>
    </w:p>
    <w:p w14:paraId="7D285C74" w14:textId="50EFE0A3" w:rsidR="00AD4A1F" w:rsidRPr="0096213B" w:rsidRDefault="00AD4A1F" w:rsidP="00B02F62">
      <w:pPr>
        <w:rPr>
          <w:rFonts w:ascii="Poppins" w:hAnsi="Poppins" w:cs="Poppins"/>
          <w:sz w:val="18"/>
          <w:szCs w:val="18"/>
        </w:rPr>
      </w:pPr>
    </w:p>
    <w:p w14:paraId="1D89B298" w14:textId="77777777" w:rsidR="00D870F2" w:rsidRPr="0096213B" w:rsidRDefault="00D870F2" w:rsidP="00B02F62">
      <w:pPr>
        <w:rPr>
          <w:rFonts w:ascii="Poppins" w:hAnsi="Poppins" w:cs="Poppins"/>
          <w:sz w:val="18"/>
          <w:szCs w:val="18"/>
        </w:rPr>
      </w:pPr>
    </w:p>
    <w:p w14:paraId="2C6E562A" w14:textId="1FEC5E87" w:rsidR="00AD4A1F" w:rsidRPr="0096213B" w:rsidRDefault="00AD4A1F" w:rsidP="00B02F62">
      <w:pPr>
        <w:rPr>
          <w:rFonts w:ascii="Poppins" w:hAnsi="Poppins" w:cs="Poppins"/>
          <w:sz w:val="18"/>
          <w:szCs w:val="18"/>
        </w:rPr>
      </w:pPr>
    </w:p>
    <w:p w14:paraId="49F32FA4" w14:textId="1177952D" w:rsidR="00AD4A1F" w:rsidRPr="0096213B" w:rsidRDefault="00AD4A1F" w:rsidP="00B02F62">
      <w:pPr>
        <w:rPr>
          <w:rFonts w:ascii="Poppins" w:hAnsi="Poppins" w:cs="Poppins"/>
          <w:sz w:val="18"/>
          <w:szCs w:val="18"/>
        </w:rPr>
      </w:pPr>
    </w:p>
    <w:p w14:paraId="33A296B9" w14:textId="7F7CF398" w:rsidR="00AD4A1F" w:rsidRPr="0096213B" w:rsidRDefault="00AD4A1F" w:rsidP="00B02F62">
      <w:pPr>
        <w:rPr>
          <w:rFonts w:ascii="Poppins" w:hAnsi="Poppins" w:cs="Poppins"/>
          <w:sz w:val="18"/>
          <w:szCs w:val="18"/>
        </w:rPr>
      </w:pPr>
    </w:p>
    <w:p w14:paraId="779A1DDA" w14:textId="6E783C56" w:rsidR="00AD4A1F" w:rsidRPr="0096213B" w:rsidRDefault="00AD4A1F" w:rsidP="00B02F62">
      <w:pPr>
        <w:rPr>
          <w:rFonts w:ascii="Poppins" w:hAnsi="Poppins" w:cs="Poppins"/>
          <w:sz w:val="18"/>
          <w:szCs w:val="18"/>
        </w:rPr>
      </w:pPr>
    </w:p>
    <w:p w14:paraId="15AFB119" w14:textId="1029B752" w:rsidR="00AD4A1F" w:rsidRPr="0096213B" w:rsidRDefault="00AD4A1F" w:rsidP="00B02F62">
      <w:pPr>
        <w:rPr>
          <w:rFonts w:ascii="Poppins" w:hAnsi="Poppins" w:cs="Poppins"/>
          <w:sz w:val="18"/>
          <w:szCs w:val="18"/>
        </w:rPr>
      </w:pPr>
    </w:p>
    <w:p w14:paraId="2B6A70D9" w14:textId="2D78072E" w:rsidR="00AD4A1F" w:rsidRPr="0096213B" w:rsidRDefault="00AD4A1F" w:rsidP="00B02F62">
      <w:pPr>
        <w:rPr>
          <w:rFonts w:ascii="Poppins" w:hAnsi="Poppins" w:cs="Poppins"/>
          <w:sz w:val="18"/>
          <w:szCs w:val="18"/>
        </w:rPr>
      </w:pPr>
    </w:p>
    <w:p w14:paraId="70B83B16" w14:textId="77777777" w:rsidR="00AD4A1F" w:rsidRPr="0096213B" w:rsidRDefault="00AD4A1F" w:rsidP="00B02F62">
      <w:pPr>
        <w:rPr>
          <w:rFonts w:ascii="Poppins" w:hAnsi="Poppins" w:cs="Poppins"/>
          <w:sz w:val="18"/>
          <w:szCs w:val="18"/>
        </w:rPr>
      </w:pPr>
    </w:p>
    <w:p w14:paraId="0A8F5591" w14:textId="469541D7" w:rsidR="00B02F62" w:rsidRPr="0096213B" w:rsidRDefault="00B02F62"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007C7A3D"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127-2023-OS/CD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3"/>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91D23A7"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735C6C" w:rsidRPr="0096213B">
        <w:rPr>
          <w:rFonts w:ascii="Poppins" w:hAnsi="Poppins" w:cs="Poppins"/>
          <w:sz w:val="18"/>
          <w:szCs w:val="18"/>
        </w:rPr>
        <w:t>22</w:t>
      </w:r>
      <w:r w:rsidR="00336251" w:rsidRPr="0096213B">
        <w:rPr>
          <w:rFonts w:ascii="Poppins" w:hAnsi="Poppins" w:cs="Poppins"/>
          <w:sz w:val="18"/>
          <w:szCs w:val="18"/>
        </w:rPr>
        <w:t>/</w:t>
      </w:r>
      <w:r w:rsidR="001457B2" w:rsidRPr="0096213B">
        <w:rPr>
          <w:rFonts w:ascii="Poppins" w:hAnsi="Poppins" w:cs="Poppins"/>
          <w:sz w:val="18"/>
          <w:szCs w:val="18"/>
        </w:rPr>
        <w:t>0</w:t>
      </w:r>
      <w:r w:rsidR="00850776" w:rsidRPr="0096213B">
        <w:rPr>
          <w:rFonts w:ascii="Poppins" w:hAnsi="Poppins" w:cs="Poppins"/>
          <w:sz w:val="18"/>
          <w:szCs w:val="18"/>
        </w:rPr>
        <w:t>7</w:t>
      </w:r>
      <w:r w:rsidR="00336251" w:rsidRPr="0096213B">
        <w:rPr>
          <w:rFonts w:ascii="Poppins" w:hAnsi="Poppins" w:cs="Poppins"/>
          <w:sz w:val="18"/>
          <w:szCs w:val="18"/>
        </w:rPr>
        <w:t>/202</w:t>
      </w:r>
      <w:r w:rsidR="003E1433" w:rsidRPr="0096213B">
        <w:rPr>
          <w:rFonts w:ascii="Poppins" w:hAnsi="Poppins" w:cs="Poppins"/>
          <w:sz w:val="18"/>
          <w:szCs w:val="18"/>
        </w:rPr>
        <w:t>4</w:t>
      </w:r>
      <w:r w:rsidR="00336251" w:rsidRPr="0096213B">
        <w:rPr>
          <w:rFonts w:ascii="Poppins" w:hAnsi="Poppins" w:cs="Poppins"/>
          <w:sz w:val="18"/>
          <w:szCs w:val="18"/>
        </w:rPr>
        <w:t xml:space="preserve"> y el </w:t>
      </w:r>
      <w:r w:rsidR="00735C6C" w:rsidRPr="0096213B">
        <w:rPr>
          <w:rFonts w:ascii="Poppins" w:hAnsi="Poppins" w:cs="Poppins"/>
          <w:sz w:val="18"/>
          <w:szCs w:val="18"/>
        </w:rPr>
        <w:t>02</w:t>
      </w:r>
      <w:r w:rsidR="00336251" w:rsidRPr="0096213B">
        <w:rPr>
          <w:rFonts w:ascii="Poppins" w:hAnsi="Poppins" w:cs="Poppins"/>
          <w:sz w:val="18"/>
          <w:szCs w:val="18"/>
        </w:rPr>
        <w:t>/</w:t>
      </w:r>
      <w:r w:rsidR="0003140D" w:rsidRPr="0096213B">
        <w:rPr>
          <w:rFonts w:ascii="Poppins" w:hAnsi="Poppins" w:cs="Poppins"/>
          <w:sz w:val="18"/>
          <w:szCs w:val="18"/>
        </w:rPr>
        <w:t>0</w:t>
      </w:r>
      <w:r w:rsidR="00735C6C" w:rsidRPr="0096213B">
        <w:rPr>
          <w:rFonts w:ascii="Poppins" w:hAnsi="Poppins" w:cs="Poppins"/>
          <w:sz w:val="18"/>
          <w:szCs w:val="18"/>
        </w:rPr>
        <w:t>8</w:t>
      </w:r>
      <w:r w:rsidR="00336251" w:rsidRPr="0096213B">
        <w:rPr>
          <w:rFonts w:ascii="Poppins" w:hAnsi="Poppins" w:cs="Poppins"/>
          <w:sz w:val="18"/>
          <w:szCs w:val="18"/>
        </w:rPr>
        <w:t>/202</w:t>
      </w:r>
      <w:r w:rsidR="0003140D" w:rsidRPr="0096213B">
        <w:rPr>
          <w:rFonts w:ascii="Poppins" w:hAnsi="Poppins" w:cs="Poppins"/>
          <w:sz w:val="18"/>
          <w:szCs w:val="18"/>
        </w:rPr>
        <w:t>4</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8F761FC"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B877D1" w:rsidRPr="0096213B">
        <w:rPr>
          <w:rFonts w:ascii="Poppins" w:hAnsi="Poppins" w:cs="Poppins"/>
          <w:b/>
          <w:bCs/>
          <w:i/>
          <w:sz w:val="18"/>
          <w:szCs w:val="18"/>
          <w:lang w:eastAsia="es-PE"/>
        </w:rPr>
        <w:t>05</w:t>
      </w:r>
      <w:r w:rsidRPr="0096213B">
        <w:rPr>
          <w:rFonts w:ascii="Poppins" w:hAnsi="Poppins" w:cs="Poppins"/>
          <w:b/>
          <w:bCs/>
          <w:i/>
          <w:sz w:val="18"/>
          <w:szCs w:val="18"/>
          <w:lang w:eastAsia="es-PE"/>
        </w:rPr>
        <w:t>-</w:t>
      </w:r>
      <w:r w:rsidR="00FF75D8" w:rsidRPr="0096213B">
        <w:rPr>
          <w:rFonts w:ascii="Poppins" w:hAnsi="Poppins" w:cs="Poppins"/>
          <w:b/>
          <w:bCs/>
          <w:i/>
          <w:sz w:val="18"/>
          <w:szCs w:val="18"/>
          <w:lang w:eastAsia="es-PE"/>
        </w:rPr>
        <w:t>0</w:t>
      </w:r>
      <w:r w:rsidR="00B877D1" w:rsidRPr="0096213B">
        <w:rPr>
          <w:rFonts w:ascii="Poppins" w:hAnsi="Poppins" w:cs="Poppins"/>
          <w:b/>
          <w:bCs/>
          <w:i/>
          <w:sz w:val="18"/>
          <w:szCs w:val="18"/>
          <w:lang w:eastAsia="es-PE"/>
        </w:rPr>
        <w:t>8</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FF75D8" w:rsidRPr="0096213B">
        <w:rPr>
          <w:rFonts w:ascii="Poppins" w:hAnsi="Poppins" w:cs="Poppins"/>
          <w:b/>
          <w:bCs/>
          <w:i/>
          <w:sz w:val="18"/>
          <w:szCs w:val="18"/>
          <w:lang w:eastAsia="es-PE"/>
        </w:rPr>
        <w:t>4</w:t>
      </w:r>
      <w:r w:rsidRPr="0096213B">
        <w:rPr>
          <w:rFonts w:ascii="Poppins" w:hAnsi="Poppins" w:cs="Poppins"/>
          <w:b/>
          <w:bCs/>
          <w:i/>
          <w:sz w:val="18"/>
          <w:szCs w:val="18"/>
          <w:lang w:eastAsia="es-PE"/>
        </w:rPr>
        <w:t>, en %</w:t>
      </w:r>
    </w:p>
    <w:p w14:paraId="5A8F05F6" w14:textId="64146EFD" w:rsidR="00A75228" w:rsidRPr="0096213B" w:rsidRDefault="00735C6C" w:rsidP="00336251">
      <w:pPr>
        <w:pBdr>
          <w:top w:val="single" w:sz="4" w:space="1" w:color="auto"/>
          <w:bottom w:val="single" w:sz="4" w:space="1" w:color="auto"/>
        </w:pBdr>
        <w:jc w:val="center"/>
        <w:rPr>
          <w:rFonts w:ascii="Poppins" w:hAnsi="Poppins" w:cs="Poppins"/>
          <w:bCs/>
        </w:rPr>
      </w:pPr>
      <w:r w:rsidRPr="0096213B">
        <w:rPr>
          <w:rFonts w:ascii="Poppins" w:hAnsi="Poppins" w:cs="Poppins"/>
          <w:bCs/>
          <w:noProof/>
        </w:rPr>
        <w:drawing>
          <wp:inline distT="0" distB="0" distL="0" distR="0" wp14:anchorId="11B26F51" wp14:editId="7EF2D432">
            <wp:extent cx="5518800" cy="2926800"/>
            <wp:effectExtent l="0" t="0" r="5715" b="698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18800" cy="2926800"/>
                    </a:xfrm>
                    <a:prstGeom prst="rect">
                      <a:avLst/>
                    </a:prstGeom>
                    <a:noFill/>
                  </pic:spPr>
                </pic:pic>
              </a:graphicData>
            </a:graphic>
          </wp:inline>
        </w:drawing>
      </w:r>
    </w:p>
    <w:p w14:paraId="6F543033" w14:textId="58F09ADD" w:rsidR="00A86191" w:rsidRPr="0096213B" w:rsidRDefault="00A86191" w:rsidP="00A86191">
      <w:pPr>
        <w:spacing w:line="360" w:lineRule="auto"/>
        <w:ind w:right="49"/>
        <w:jc w:val="both"/>
        <w:rPr>
          <w:rFonts w:ascii="Poppins" w:eastAsia="Calibri" w:hAnsi="Poppins" w:cs="Poppins"/>
          <w:i/>
          <w:sz w:val="12"/>
          <w:szCs w:val="12"/>
        </w:rPr>
      </w:pPr>
      <w:r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r>
      <w:r w:rsidRPr="0096213B">
        <w:rPr>
          <w:rFonts w:ascii="Poppins" w:eastAsia="Calibri" w:hAnsi="Poppins" w:cs="Poppins"/>
          <w:i/>
          <w:sz w:val="12"/>
          <w:szCs w:val="12"/>
        </w:rPr>
        <w:tab/>
        <w:t xml:space="preserve">                                                           Elaboración: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4B8A6F4C"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AD4A1F" w:rsidRPr="0096213B">
        <w:rPr>
          <w:rFonts w:ascii="Poppins" w:hAnsi="Poppins" w:cs="Poppins"/>
          <w:sz w:val="18"/>
          <w:szCs w:val="18"/>
        </w:rPr>
        <w:t>4</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906D6B" w:rsidRPr="0096213B">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850776" w:rsidRPr="0096213B">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F10B96" w:rsidRPr="0096213B">
        <w:rPr>
          <w:rFonts w:ascii="Poppins" w:hAnsi="Poppins" w:cs="Poppins"/>
          <w:sz w:val="18"/>
          <w:szCs w:val="18"/>
        </w:rPr>
        <w:t>8</w:t>
      </w:r>
      <w:r w:rsidR="00EE54A8" w:rsidRPr="0096213B">
        <w:rPr>
          <w:rFonts w:ascii="Poppins" w:hAnsi="Poppins" w:cs="Poppins"/>
          <w:sz w:val="18"/>
          <w:szCs w:val="18"/>
        </w:rPr>
        <w:t>4</w:t>
      </w:r>
      <w:r w:rsidR="00850776" w:rsidRPr="0096213B">
        <w:rPr>
          <w:rFonts w:ascii="Poppins" w:hAnsi="Poppins" w:cs="Poppins"/>
          <w:sz w:val="18"/>
          <w:szCs w:val="18"/>
        </w:rPr>
        <w:t>%</w:t>
      </w:r>
      <w:r w:rsidR="00FB4E6A" w:rsidRPr="0096213B">
        <w:rPr>
          <w:rFonts w:ascii="Poppins" w:hAnsi="Poppins" w:cs="Poppins"/>
          <w:sz w:val="18"/>
          <w:szCs w:val="18"/>
        </w:rPr>
        <w:t xml:space="preserve"> y 83%</w:t>
      </w:r>
      <w:r w:rsidR="00850776" w:rsidRPr="0096213B">
        <w:rPr>
          <w:rFonts w:ascii="Poppins" w:hAnsi="Poppins" w:cs="Poppins"/>
          <w:sz w:val="18"/>
          <w:szCs w:val="18"/>
        </w:rPr>
        <w:t xml:space="preserve"> </w:t>
      </w:r>
      <w:r w:rsidRPr="0096213B">
        <w:rPr>
          <w:rFonts w:ascii="Poppins" w:hAnsi="Poppins" w:cs="Poppins"/>
          <w:sz w:val="18"/>
          <w:szCs w:val="18"/>
        </w:rPr>
        <w:t>del precio de los residuales R6 y R500</w:t>
      </w:r>
      <w:r w:rsidR="00FB4E6A" w:rsidRPr="0096213B">
        <w:rPr>
          <w:rFonts w:ascii="Poppins" w:hAnsi="Poppins" w:cs="Poppins"/>
          <w:sz w:val="18"/>
          <w:szCs w:val="18"/>
        </w:rPr>
        <w:t>, respectivamente</w:t>
      </w:r>
      <w:r w:rsidRPr="0096213B">
        <w:rPr>
          <w:rFonts w:ascii="Poppins" w:hAnsi="Poppins" w:cs="Poppins"/>
          <w:sz w:val="18"/>
          <w:szCs w:val="18"/>
        </w:rPr>
        <w:t xml:space="preserve">; y fue igual o superior al </w:t>
      </w:r>
      <w:r w:rsidR="008B7962" w:rsidRPr="0096213B">
        <w:rPr>
          <w:rFonts w:ascii="Poppins" w:hAnsi="Poppins" w:cs="Poppins"/>
          <w:sz w:val="18"/>
          <w:szCs w:val="18"/>
        </w:rPr>
        <w:t>8</w:t>
      </w:r>
      <w:r w:rsidR="00FB4E6A" w:rsidRPr="0096213B">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17E67E3D" w14:textId="77777777" w:rsidR="00336251" w:rsidRPr="0096213B" w:rsidRDefault="00336251" w:rsidP="00E812D9">
      <w:pPr>
        <w:jc w:val="both"/>
        <w:rPr>
          <w:rFonts w:ascii="Poppins" w:hAnsi="Poppins" w:cs="Poppins"/>
          <w:sz w:val="18"/>
          <w:szCs w:val="18"/>
        </w:rPr>
      </w:pPr>
    </w:p>
    <w:p w14:paraId="67AD74E3" w14:textId="294E50EE" w:rsidR="00FC618C"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FB4E6A" w:rsidRPr="0096213B">
        <w:rPr>
          <w:rFonts w:ascii="Poppins" w:hAnsi="Poppins" w:cs="Poppins"/>
          <w:sz w:val="18"/>
          <w:szCs w:val="18"/>
        </w:rPr>
        <w:t>05</w:t>
      </w:r>
      <w:r w:rsidRPr="0096213B">
        <w:rPr>
          <w:rFonts w:ascii="Poppins" w:hAnsi="Poppins" w:cs="Poppins"/>
          <w:sz w:val="18"/>
          <w:szCs w:val="18"/>
        </w:rPr>
        <w:t xml:space="preserve"> de </w:t>
      </w:r>
      <w:r w:rsidR="00FB4E6A" w:rsidRPr="0096213B">
        <w:rPr>
          <w:rFonts w:ascii="Poppins" w:hAnsi="Poppins" w:cs="Poppins"/>
          <w:sz w:val="18"/>
          <w:szCs w:val="18"/>
        </w:rPr>
        <w:t>agosto</w:t>
      </w:r>
      <w:r w:rsidR="00C0422E" w:rsidRPr="0096213B">
        <w:rPr>
          <w:rFonts w:ascii="Poppins" w:hAnsi="Poppins" w:cs="Poppins"/>
          <w:sz w:val="18"/>
          <w:szCs w:val="18"/>
        </w:rPr>
        <w:t xml:space="preserve"> de </w:t>
      </w:r>
      <w:r w:rsidRPr="0096213B">
        <w:rPr>
          <w:rFonts w:ascii="Poppins" w:hAnsi="Poppins" w:cs="Poppins"/>
          <w:sz w:val="18"/>
          <w:szCs w:val="18"/>
        </w:rPr>
        <w:t>202</w:t>
      </w:r>
      <w:r w:rsidR="008B7962" w:rsidRPr="0096213B">
        <w:rPr>
          <w:rFonts w:ascii="Poppins" w:hAnsi="Poppins" w:cs="Poppins"/>
          <w:sz w:val="18"/>
          <w:szCs w:val="18"/>
        </w:rPr>
        <w:t>4</w:t>
      </w:r>
      <w:r w:rsidR="00FC618C" w:rsidRPr="0096213B">
        <w:rPr>
          <w:rFonts w:ascii="Poppins" w:hAnsi="Poppins" w:cs="Poppins"/>
          <w:sz w:val="18"/>
          <w:szCs w:val="18"/>
        </w:rPr>
        <w:t xml:space="preserve">. </w:t>
      </w:r>
    </w:p>
    <w:p w14:paraId="046A2287" w14:textId="2CC42C51"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68428E8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16,06 cent$/galón equivalente a 6,74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2DE16373"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513E2B" w:rsidRPr="0096213B">
        <w:rPr>
          <w:rFonts w:ascii="Poppins" w:hAnsi="Poppins" w:cs="Poppins"/>
          <w:sz w:val="18"/>
          <w:szCs w:val="18"/>
        </w:rPr>
        <w:t>8</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0A0A1E50"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50776" w:rsidRPr="0096213B">
        <w:rPr>
          <w:rFonts w:ascii="Poppins" w:hAnsi="Poppins" w:cs="Poppins"/>
          <w:sz w:val="18"/>
          <w:szCs w:val="18"/>
        </w:rPr>
        <w:t>4</w:t>
      </w:r>
      <w:r w:rsidR="00336251" w:rsidRPr="0096213B">
        <w:rPr>
          <w:rFonts w:ascii="Poppins" w:hAnsi="Poppins" w:cs="Poppins"/>
          <w:sz w:val="18"/>
          <w:szCs w:val="18"/>
        </w:rPr>
        <w:t>,</w:t>
      </w:r>
      <w:r w:rsidR="00A33C99" w:rsidRPr="0096213B">
        <w:rPr>
          <w:rFonts w:ascii="Poppins" w:hAnsi="Poppins" w:cs="Poppins"/>
          <w:sz w:val="18"/>
          <w:szCs w:val="18"/>
        </w:rPr>
        <w:t>03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5B9B636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C04DD3" w:rsidRPr="0096213B">
        <w:rPr>
          <w:rFonts w:ascii="Poppins" w:hAnsi="Poppins" w:cs="Poppins"/>
          <w:sz w:val="18"/>
          <w:szCs w:val="18"/>
        </w:rPr>
        <w:t>-0</w:t>
      </w:r>
      <w:r w:rsidR="00336251" w:rsidRPr="0096213B">
        <w:rPr>
          <w:rFonts w:ascii="Poppins" w:hAnsi="Poppins" w:cs="Poppins"/>
          <w:sz w:val="18"/>
          <w:szCs w:val="18"/>
        </w:rPr>
        <w:t>,</w:t>
      </w:r>
      <w:r w:rsidR="003752D0" w:rsidRPr="0096213B">
        <w:rPr>
          <w:rFonts w:ascii="Poppins" w:hAnsi="Poppins" w:cs="Poppins"/>
          <w:sz w:val="18"/>
          <w:szCs w:val="18"/>
        </w:rPr>
        <w:t>8</w:t>
      </w:r>
      <w:r w:rsidR="00A33C99" w:rsidRPr="0096213B">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C04DD3" w:rsidRPr="0096213B">
        <w:rPr>
          <w:rFonts w:ascii="Poppins" w:hAnsi="Poppins" w:cs="Poppins"/>
          <w:sz w:val="18"/>
          <w:szCs w:val="18"/>
        </w:rPr>
        <w:t>-0</w:t>
      </w:r>
      <w:r w:rsidR="00513E2B" w:rsidRPr="0096213B">
        <w:rPr>
          <w:rFonts w:ascii="Poppins" w:hAnsi="Poppins" w:cs="Poppins"/>
          <w:sz w:val="18"/>
          <w:szCs w:val="18"/>
        </w:rPr>
        <w:t>,</w:t>
      </w:r>
      <w:r w:rsidR="004C05D0" w:rsidRPr="0096213B">
        <w:rPr>
          <w:rFonts w:ascii="Poppins" w:hAnsi="Poppins" w:cs="Poppins"/>
          <w:sz w:val="18"/>
          <w:szCs w:val="18"/>
        </w:rPr>
        <w:t>6</w:t>
      </w:r>
      <w:r w:rsidR="00EE54A8" w:rsidRPr="0096213B">
        <w:rPr>
          <w:rFonts w:ascii="Poppins" w:hAnsi="Poppins" w:cs="Poppins"/>
          <w:sz w:val="18"/>
          <w:szCs w:val="18"/>
        </w:rPr>
        <w:t>7</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0AEE0C2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246F93" w:rsidRPr="0096213B">
        <w:rPr>
          <w:rFonts w:ascii="Poppins" w:hAnsi="Poppins" w:cs="Poppins"/>
          <w:sz w:val="18"/>
          <w:szCs w:val="18"/>
        </w:rPr>
        <w:t>1</w:t>
      </w:r>
      <w:r w:rsidRPr="0096213B">
        <w:rPr>
          <w:rFonts w:ascii="Poppins" w:hAnsi="Poppins" w:cs="Poppins"/>
          <w:sz w:val="18"/>
          <w:szCs w:val="18"/>
        </w:rPr>
        <w:t>,</w:t>
      </w:r>
      <w:r w:rsidR="00A33C99" w:rsidRPr="0096213B">
        <w:rPr>
          <w:rFonts w:ascii="Poppins" w:hAnsi="Poppins" w:cs="Poppins"/>
          <w:sz w:val="18"/>
          <w:szCs w:val="18"/>
        </w:rPr>
        <w:t>45</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33C99" w:rsidRPr="0096213B">
        <w:rPr>
          <w:rFonts w:ascii="Poppins" w:hAnsi="Poppins" w:cs="Poppins"/>
          <w:sz w:val="18"/>
          <w:szCs w:val="18"/>
        </w:rPr>
        <w:t>7,81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5A03E232"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50776" w:rsidRPr="0096213B">
        <w:rPr>
          <w:rFonts w:ascii="Poppins" w:hAnsi="Poppins" w:cs="Poppins"/>
          <w:sz w:val="18"/>
          <w:szCs w:val="18"/>
        </w:rPr>
        <w:t>4</w:t>
      </w:r>
      <w:r w:rsidRPr="0096213B">
        <w:rPr>
          <w:rFonts w:ascii="Poppins" w:hAnsi="Poppins" w:cs="Poppins"/>
          <w:sz w:val="18"/>
          <w:szCs w:val="18"/>
        </w:rPr>
        <w:t>,</w:t>
      </w:r>
      <w:r w:rsidR="00A33C99" w:rsidRPr="0096213B">
        <w:rPr>
          <w:rFonts w:ascii="Poppins" w:hAnsi="Poppins" w:cs="Poppins"/>
          <w:sz w:val="18"/>
          <w:szCs w:val="18"/>
        </w:rPr>
        <w:t>03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795DDE79" w:rsidR="00A33C99" w:rsidRPr="0096213B"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96213B">
        <w:rPr>
          <w:rFonts w:ascii="Poppins" w:hAnsi="Poppins" w:cs="Poppins"/>
          <w:b/>
          <w:sz w:val="18"/>
          <w:szCs w:val="18"/>
        </w:rPr>
        <w:t xml:space="preserve">Ajuste de Calidad por Contenido de Azufre: </w:t>
      </w:r>
      <w:r w:rsidR="00B42047" w:rsidRPr="0096213B">
        <w:rPr>
          <w:rFonts w:ascii="Poppins" w:hAnsi="Poppins" w:cs="Poppins"/>
          <w:bCs/>
          <w:sz w:val="18"/>
          <w:szCs w:val="18"/>
        </w:rPr>
        <w:t>Corresponde</w:t>
      </w:r>
      <w:r w:rsidRPr="0096213B">
        <w:rPr>
          <w:rFonts w:ascii="Poppins" w:hAnsi="Poppins" w:cs="Poppins"/>
          <w:bCs/>
          <w:sz w:val="18"/>
          <w:szCs w:val="18"/>
        </w:rPr>
        <w:t xml:space="preserve"> al valor de -1,20 </w:t>
      </w:r>
      <w:r w:rsidR="00B42047" w:rsidRPr="0096213B">
        <w:rPr>
          <w:rFonts w:ascii="Poppins" w:hAnsi="Poppins" w:cs="Poppins"/>
          <w:bCs/>
          <w:sz w:val="18"/>
          <w:szCs w:val="18"/>
        </w:rPr>
        <w:t>US$/</w:t>
      </w:r>
      <w:proofErr w:type="spellStart"/>
      <w:r w:rsidR="00B42047" w:rsidRPr="0096213B">
        <w:rPr>
          <w:rFonts w:ascii="Poppins" w:hAnsi="Poppins" w:cs="Poppins"/>
          <w:bCs/>
          <w:sz w:val="18"/>
          <w:szCs w:val="18"/>
        </w:rPr>
        <w:t>Bl</w:t>
      </w:r>
      <w:proofErr w:type="spellEnd"/>
      <w:r w:rsidR="00B42047" w:rsidRPr="0096213B">
        <w:rPr>
          <w:rFonts w:ascii="Poppins" w:hAnsi="Poppins" w:cs="Poppins"/>
          <w:bCs/>
          <w:sz w:val="18"/>
          <w:szCs w:val="18"/>
        </w:rPr>
        <w:t xml:space="preserve"> aplicable al Precio FOB del Diésel con alto contenido de azufre.</w:t>
      </w: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DA7AAE6"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A45FA3" w:rsidRPr="0096213B">
        <w:rPr>
          <w:rFonts w:ascii="Poppins" w:hAnsi="Poppins" w:cs="Poppins"/>
          <w:sz w:val="18"/>
          <w:szCs w:val="18"/>
        </w:rPr>
        <w:t>1</w:t>
      </w:r>
      <w:r w:rsidR="00F66E81" w:rsidRPr="0096213B">
        <w:rPr>
          <w:rFonts w:ascii="Poppins" w:hAnsi="Poppins" w:cs="Poppins"/>
          <w:sz w:val="18"/>
          <w:szCs w:val="18"/>
        </w:rPr>
        <w:t>,</w:t>
      </w:r>
      <w:r w:rsidR="00CD351A" w:rsidRPr="0096213B">
        <w:rPr>
          <w:rFonts w:ascii="Poppins" w:hAnsi="Poppins" w:cs="Poppins"/>
          <w:sz w:val="18"/>
          <w:szCs w:val="18"/>
        </w:rPr>
        <w:t>20</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34C9157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96213B">
        <w:rPr>
          <w:rFonts w:ascii="Poppins" w:hAnsi="Poppins" w:cs="Poppins"/>
          <w:sz w:val="18"/>
          <w:szCs w:val="18"/>
          <w:lang w:eastAsia="en-US"/>
        </w:rPr>
        <w:t xml:space="preserve">ascienden a </w:t>
      </w:r>
      <w:r w:rsidR="003C1266"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CD3200" w:rsidRPr="0096213B">
        <w:rPr>
          <w:rFonts w:ascii="Poppins" w:hAnsi="Poppins" w:cs="Poppins"/>
          <w:sz w:val="18"/>
          <w:szCs w:val="18"/>
          <w:lang w:eastAsia="en-US"/>
        </w:rPr>
        <w:t>3</w:t>
      </w:r>
      <w:r w:rsidR="00433FB6" w:rsidRPr="0096213B">
        <w:rPr>
          <w:rFonts w:ascii="Poppins" w:hAnsi="Poppins" w:cs="Poppins"/>
          <w:sz w:val="18"/>
          <w:szCs w:val="18"/>
          <w:lang w:eastAsia="en-US"/>
        </w:rPr>
        <w:t>2</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Pr="0096213B">
        <w:rPr>
          <w:rFonts w:ascii="Poppins" w:hAnsi="Poppins" w:cs="Poppins"/>
          <w:sz w:val="18"/>
          <w:szCs w:val="18"/>
          <w:lang w:eastAsia="en-US"/>
        </w:rPr>
        <w:t xml:space="preserve"> </w:t>
      </w:r>
      <w:r w:rsidR="002C3713" w:rsidRPr="0096213B">
        <w:rPr>
          <w:rFonts w:ascii="Poppins" w:hAnsi="Poppins" w:cs="Poppins"/>
          <w:sz w:val="18"/>
          <w:szCs w:val="18"/>
          <w:lang w:eastAsia="en-US"/>
        </w:rPr>
        <w:t xml:space="preserve">para el </w:t>
      </w:r>
      <w:r w:rsidRPr="0096213B">
        <w:rPr>
          <w:rFonts w:ascii="Poppins" w:hAnsi="Poppins" w:cs="Poppins"/>
          <w:sz w:val="18"/>
          <w:szCs w:val="18"/>
          <w:lang w:eastAsia="en-US"/>
        </w:rPr>
        <w:t>GLP</w:t>
      </w:r>
      <w:r w:rsidR="00996628" w:rsidRPr="0096213B">
        <w:rPr>
          <w:rFonts w:ascii="Poppins" w:hAnsi="Poppins" w:cs="Poppins"/>
          <w:sz w:val="18"/>
          <w:szCs w:val="18"/>
          <w:lang w:eastAsia="en-US"/>
        </w:rPr>
        <w:t>;</w:t>
      </w:r>
      <w:r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E6404E" w:rsidRPr="0096213B">
        <w:rPr>
          <w:rFonts w:ascii="Poppins" w:hAnsi="Poppins" w:cs="Poppins"/>
          <w:sz w:val="18"/>
          <w:szCs w:val="18"/>
          <w:lang w:eastAsia="en-US"/>
        </w:rPr>
        <w:t>3</w:t>
      </w:r>
      <w:r w:rsidR="00BB1705" w:rsidRPr="0096213B">
        <w:rPr>
          <w:rFonts w:ascii="Poppins" w:hAnsi="Poppins" w:cs="Poppins"/>
          <w:sz w:val="18"/>
          <w:szCs w:val="18"/>
          <w:lang w:eastAsia="en-US"/>
        </w:rPr>
        <w:t>0</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las gasolinas</w:t>
      </w:r>
      <w:r w:rsidR="00996628" w:rsidRPr="0096213B">
        <w:rPr>
          <w:rFonts w:ascii="Poppins" w:hAnsi="Poppins" w:cs="Poppins"/>
          <w:sz w:val="18"/>
          <w:szCs w:val="18"/>
          <w:lang w:eastAsia="en-US"/>
        </w:rPr>
        <w:t xml:space="preserve"> y</w:t>
      </w:r>
      <w:r w:rsidR="002C3713" w:rsidRPr="0096213B">
        <w:rPr>
          <w:rFonts w:ascii="Poppins" w:hAnsi="Poppins" w:cs="Poppins"/>
          <w:sz w:val="18"/>
          <w:szCs w:val="18"/>
          <w:lang w:eastAsia="en-US"/>
        </w:rPr>
        <w:t xml:space="preserve"> </w:t>
      </w:r>
      <w:r w:rsidR="006863BF" w:rsidRPr="0096213B">
        <w:rPr>
          <w:rFonts w:ascii="Poppins" w:hAnsi="Poppins" w:cs="Poppins"/>
          <w:sz w:val="18"/>
          <w:szCs w:val="18"/>
          <w:lang w:eastAsia="en-US"/>
        </w:rPr>
        <w:t>0</w:t>
      </w:r>
      <w:r w:rsidR="007D44FD" w:rsidRPr="0096213B">
        <w:rPr>
          <w:rFonts w:ascii="Poppins" w:hAnsi="Poppins" w:cs="Poppins"/>
          <w:sz w:val="18"/>
          <w:szCs w:val="18"/>
          <w:lang w:eastAsia="en-US"/>
        </w:rPr>
        <w:t>,</w:t>
      </w:r>
      <w:r w:rsidR="0099393C" w:rsidRPr="0096213B">
        <w:rPr>
          <w:rFonts w:ascii="Poppins" w:hAnsi="Poppins" w:cs="Poppins"/>
          <w:sz w:val="18"/>
          <w:szCs w:val="18"/>
          <w:lang w:eastAsia="en-US"/>
        </w:rPr>
        <w:t>2</w:t>
      </w:r>
      <w:r w:rsidR="00BB1705" w:rsidRPr="0096213B">
        <w:rPr>
          <w:rFonts w:ascii="Poppins" w:hAnsi="Poppins" w:cs="Poppins"/>
          <w:sz w:val="18"/>
          <w:szCs w:val="18"/>
          <w:lang w:eastAsia="en-US"/>
        </w:rPr>
        <w:t>5</w:t>
      </w:r>
      <w:r w:rsidR="002C3713" w:rsidRPr="0096213B">
        <w:rPr>
          <w:rFonts w:ascii="Poppins" w:hAnsi="Poppins" w:cs="Poppins"/>
          <w:sz w:val="18"/>
          <w:szCs w:val="18"/>
          <w:lang w:eastAsia="en-US"/>
        </w:rPr>
        <w:t xml:space="preserve"> US$/</w:t>
      </w:r>
      <w:proofErr w:type="spellStart"/>
      <w:r w:rsidR="002C3713" w:rsidRPr="0096213B">
        <w:rPr>
          <w:rFonts w:ascii="Poppins" w:hAnsi="Poppins" w:cs="Poppins"/>
          <w:sz w:val="18"/>
          <w:szCs w:val="18"/>
          <w:lang w:eastAsia="en-US"/>
        </w:rPr>
        <w:t>Bl</w:t>
      </w:r>
      <w:proofErr w:type="spellEnd"/>
      <w:r w:rsidR="002C3713" w:rsidRPr="0096213B">
        <w:rPr>
          <w:rFonts w:ascii="Poppins" w:hAnsi="Poppins" w:cs="Poppins"/>
          <w:sz w:val="18"/>
          <w:szCs w:val="18"/>
          <w:lang w:eastAsia="en-US"/>
        </w:rPr>
        <w:t xml:space="preserve"> para el </w:t>
      </w:r>
      <w:r w:rsidRPr="0096213B">
        <w:rPr>
          <w:rFonts w:ascii="Poppins" w:hAnsi="Poppins" w:cs="Poppins"/>
          <w:sz w:val="18"/>
          <w:szCs w:val="18"/>
          <w:lang w:eastAsia="en-US"/>
        </w:rPr>
        <w:t>Diésel</w:t>
      </w:r>
      <w:r w:rsidR="002C3713" w:rsidRPr="0096213B">
        <w:rPr>
          <w:rFonts w:ascii="Poppins" w:hAnsi="Poppins" w:cs="Poppins"/>
          <w:sz w:val="18"/>
          <w:szCs w:val="18"/>
          <w:lang w:eastAsia="en-US"/>
        </w:rPr>
        <w:t xml:space="preserve"> </w:t>
      </w:r>
      <w:r w:rsidRPr="0096213B">
        <w:rPr>
          <w:rFonts w:ascii="Poppins" w:hAnsi="Poppins" w:cs="Poppins"/>
          <w:sz w:val="18"/>
          <w:szCs w:val="18"/>
          <w:lang w:eastAsia="en-US"/>
        </w:rPr>
        <w:t xml:space="preserve">y </w:t>
      </w:r>
      <w:r w:rsidR="00996628" w:rsidRPr="0096213B">
        <w:rPr>
          <w:rFonts w:ascii="Poppins" w:hAnsi="Poppins" w:cs="Poppins"/>
          <w:sz w:val="18"/>
          <w:szCs w:val="18"/>
          <w:lang w:eastAsia="en-US"/>
        </w:rPr>
        <w:t xml:space="preserve">el </w:t>
      </w:r>
      <w:r w:rsidRPr="0096213B">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FD2A5E"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CD3200" w:rsidRPr="0096213B">
        <w:rPr>
          <w:rFonts w:ascii="Poppins" w:hAnsi="Poppins" w:cs="Poppins"/>
          <w:sz w:val="18"/>
          <w:szCs w:val="18"/>
          <w:lang w:eastAsia="en-US"/>
        </w:rPr>
        <w:t>3</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14C4BAD7"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7255E865"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(0,03%), Etanol (0,</w:t>
      </w:r>
      <w:r w:rsidR="00CD3200" w:rsidRPr="0096213B">
        <w:rPr>
          <w:rFonts w:ascii="Poppins" w:hAnsi="Poppins" w:cs="Poppins"/>
          <w:sz w:val="18"/>
          <w:szCs w:val="18"/>
          <w:lang w:eastAsia="en-US"/>
        </w:rPr>
        <w:t>14</w:t>
      </w:r>
      <w:r w:rsidRPr="0096213B">
        <w:rPr>
          <w:rFonts w:ascii="Poppins" w:hAnsi="Poppins" w:cs="Poppins"/>
          <w:sz w:val="18"/>
          <w:szCs w:val="18"/>
          <w:lang w:eastAsia="en-US"/>
        </w:rPr>
        <w:t>%), Gasolinas (0,0</w:t>
      </w:r>
      <w:r w:rsidR="00CD3200" w:rsidRPr="0096213B">
        <w:rPr>
          <w:rFonts w:ascii="Poppins" w:hAnsi="Poppins" w:cs="Poppins"/>
          <w:sz w:val="18"/>
          <w:szCs w:val="18"/>
          <w:lang w:eastAsia="en-US"/>
        </w:rPr>
        <w:t>3</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CD3200" w:rsidRPr="0096213B">
        <w:rPr>
          <w:rFonts w:ascii="Poppins" w:hAnsi="Poppins" w:cs="Poppins"/>
          <w:sz w:val="18"/>
          <w:szCs w:val="18"/>
          <w:lang w:eastAsia="en-US"/>
        </w:rPr>
        <w:t>4</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7B30CFF0"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,6</w:t>
      </w:r>
      <w:r w:rsidR="00463BDC" w:rsidRPr="0096213B">
        <w:rPr>
          <w:rFonts w:ascii="Poppins" w:hAnsi="Poppins" w:cs="Poppins"/>
          <w:sz w:val="18"/>
          <w:szCs w:val="18"/>
          <w:lang w:eastAsia="en-US"/>
        </w:rPr>
        <w:t>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vigente desde el 0</w:t>
      </w:r>
      <w:r w:rsidR="00463BDC" w:rsidRPr="0096213B">
        <w:rPr>
          <w:rFonts w:ascii="Poppins" w:hAnsi="Poppins" w:cs="Poppins"/>
          <w:sz w:val="18"/>
          <w:szCs w:val="18"/>
          <w:lang w:eastAsia="en-US"/>
        </w:rPr>
        <w:t>4</w:t>
      </w:r>
      <w:r w:rsidRPr="0096213B">
        <w:rPr>
          <w:rFonts w:ascii="Poppins" w:hAnsi="Poppins" w:cs="Poppins"/>
          <w:sz w:val="18"/>
          <w:szCs w:val="18"/>
          <w:lang w:eastAsia="en-US"/>
        </w:rPr>
        <w:t>.0</w:t>
      </w:r>
      <w:r w:rsidR="00463BDC" w:rsidRPr="0096213B">
        <w:rPr>
          <w:rFonts w:ascii="Poppins" w:hAnsi="Poppins" w:cs="Poppins"/>
          <w:sz w:val="18"/>
          <w:szCs w:val="18"/>
          <w:lang w:eastAsia="en-US"/>
        </w:rPr>
        <w:t>9</w:t>
      </w:r>
      <w:r w:rsidRPr="0096213B">
        <w:rPr>
          <w:rFonts w:ascii="Poppins" w:hAnsi="Poppins" w:cs="Poppins"/>
          <w:sz w:val="18"/>
          <w:szCs w:val="18"/>
          <w:lang w:eastAsia="en-US"/>
        </w:rPr>
        <w:t>.23.</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CA3C240"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500CF0" w:rsidRPr="0096213B">
        <w:rPr>
          <w:rFonts w:ascii="Poppins" w:hAnsi="Poppins" w:cs="Poppins"/>
          <w:sz w:val="18"/>
          <w:szCs w:val="18"/>
          <w:lang w:eastAsia="en-US"/>
        </w:rPr>
        <w:t>4</w:t>
      </w:r>
      <w:r w:rsidR="00A918E9" w:rsidRPr="0096213B">
        <w:rPr>
          <w:rFonts w:ascii="Poppins" w:hAnsi="Poppins" w:cs="Poppins"/>
          <w:sz w:val="18"/>
          <w:szCs w:val="18"/>
          <w:lang w:eastAsia="en-US"/>
        </w:rPr>
        <w:t>7</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728D2FE7" w14:textId="1060D32B" w:rsidR="004F74EE" w:rsidRPr="0096213B" w:rsidRDefault="001839E1" w:rsidP="004F74EE">
      <w:pPr>
        <w:jc w:val="both"/>
        <w:rPr>
          <w:rFonts w:ascii="Poppins" w:hAnsi="Poppins" w:cs="Poppins"/>
          <w:b/>
          <w:bCs/>
          <w:i/>
          <w:iCs/>
          <w:sz w:val="16"/>
          <w:szCs w:val="16"/>
          <w:lang w:val="es-PE" w:eastAsia="en-US"/>
        </w:rPr>
      </w:pPr>
      <w:r w:rsidRPr="0096213B">
        <w:rPr>
          <w:rFonts w:ascii="Poppins" w:hAnsi="Poppins" w:cs="Poppins"/>
          <w:b/>
          <w:bCs/>
          <w:i/>
          <w:iCs/>
          <w:sz w:val="16"/>
          <w:szCs w:val="16"/>
          <w:lang w:val="es-PE" w:eastAsia="en-US"/>
        </w:rPr>
        <w:lastRenderedPageBreak/>
        <w:t xml:space="preserve">TABLA </w:t>
      </w:r>
      <w:proofErr w:type="spellStart"/>
      <w:r w:rsidRPr="0096213B">
        <w:rPr>
          <w:rFonts w:ascii="Poppins" w:hAnsi="Poppins" w:cs="Poppins"/>
          <w:b/>
          <w:bCs/>
          <w:i/>
          <w:iCs/>
          <w:sz w:val="16"/>
          <w:szCs w:val="16"/>
          <w:lang w:val="es-PE" w:eastAsia="en-US"/>
        </w:rPr>
        <w:t>N°</w:t>
      </w:r>
      <w:proofErr w:type="spellEnd"/>
      <w:r w:rsidR="0092047B" w:rsidRPr="0096213B">
        <w:rPr>
          <w:rFonts w:ascii="Poppins" w:hAnsi="Poppins" w:cs="Poppins"/>
          <w:b/>
          <w:bCs/>
          <w:i/>
          <w:iCs/>
          <w:sz w:val="16"/>
          <w:szCs w:val="16"/>
          <w:lang w:val="es-PE" w:eastAsia="en-US"/>
        </w:rPr>
        <w:t xml:space="preserve"> </w:t>
      </w:r>
      <w:r w:rsidRPr="0096213B">
        <w:rPr>
          <w:rFonts w:ascii="Poppins" w:hAnsi="Poppins" w:cs="Poppins"/>
          <w:b/>
          <w:bCs/>
          <w:i/>
          <w:iCs/>
          <w:sz w:val="16"/>
          <w:szCs w:val="16"/>
          <w:lang w:val="es-PE" w:eastAsia="en-US"/>
        </w:rPr>
        <w:t>1</w:t>
      </w:r>
      <w:r w:rsidR="00D8540F" w:rsidRPr="0096213B">
        <w:rPr>
          <w:rFonts w:ascii="Poppins" w:hAnsi="Poppins" w:cs="Poppins"/>
          <w:b/>
          <w:bCs/>
          <w:i/>
          <w:iCs/>
          <w:sz w:val="16"/>
          <w:szCs w:val="16"/>
          <w:lang w:val="es-PE" w:eastAsia="en-US"/>
        </w:rPr>
        <w:t>: Composición de los Precios de Referencia de Importación de Combustibles</w:t>
      </w:r>
    </w:p>
    <w:p w14:paraId="2CEAFCFF" w14:textId="6C8F4DB1" w:rsidR="004A1495" w:rsidRPr="0096213B" w:rsidRDefault="00AA45DA" w:rsidP="004F74EE">
      <w:pPr>
        <w:pBdr>
          <w:top w:val="single" w:sz="4" w:space="1" w:color="auto"/>
          <w:bottom w:val="single" w:sz="4" w:space="1" w:color="auto"/>
        </w:pBdr>
        <w:jc w:val="center"/>
        <w:rPr>
          <w:rFonts w:ascii="Poppins" w:hAnsi="Poppins" w:cs="Poppins"/>
          <w:sz w:val="18"/>
          <w:szCs w:val="18"/>
          <w:lang w:val="es-PE" w:eastAsia="en-US"/>
        </w:rPr>
      </w:pPr>
      <w:r w:rsidRPr="0096213B">
        <w:rPr>
          <w:rFonts w:ascii="Poppins" w:hAnsi="Poppins" w:cs="Poppins"/>
          <w:noProof/>
          <w:sz w:val="20"/>
          <w:szCs w:val="20"/>
        </w:rPr>
        <w:drawing>
          <wp:inline distT="0" distB="0" distL="0" distR="0" wp14:anchorId="668985C3" wp14:editId="4E53E01F">
            <wp:extent cx="8054492" cy="2811439"/>
            <wp:effectExtent l="0" t="0" r="3810" b="825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2">
                      <a:extLst>
                        <a:ext uri="{28A0092B-C50C-407E-A947-70E740481C1C}">
                          <a14:useLocalDpi xmlns:a14="http://schemas.microsoft.com/office/drawing/2010/main" val="0"/>
                        </a:ext>
                      </a:extLst>
                    </a:blip>
                    <a:srcRect b="4395"/>
                    <a:stretch/>
                  </pic:blipFill>
                  <pic:spPr bwMode="auto">
                    <a:xfrm>
                      <a:off x="0" y="0"/>
                      <a:ext cx="8112101" cy="2831548"/>
                    </a:xfrm>
                    <a:prstGeom prst="rect">
                      <a:avLst/>
                    </a:prstGeom>
                    <a:noFill/>
                    <a:ln>
                      <a:noFill/>
                    </a:ln>
                    <a:extLst>
                      <a:ext uri="{53640926-AAD7-44D8-BBD7-CCE9431645EC}">
                        <a14:shadowObscured xmlns:a14="http://schemas.microsoft.com/office/drawing/2010/main"/>
                      </a:ext>
                    </a:extLst>
                  </pic:spPr>
                </pic:pic>
              </a:graphicData>
            </a:graphic>
          </wp:inline>
        </w:drawing>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76CF92E3"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96213B">
        <w:rPr>
          <w:rFonts w:ascii="Poppins" w:hAnsi="Poppins" w:cs="Poppins"/>
          <w:i/>
          <w:sz w:val="16"/>
          <w:szCs w:val="16"/>
        </w:rPr>
        <w:t xml:space="preserve">: </w:t>
      </w:r>
      <w:r w:rsidR="00F85D23" w:rsidRPr="0096213B">
        <w:rPr>
          <w:rFonts w:ascii="Poppins" w:hAnsi="Poppins" w:cs="Poppins"/>
          <w:i/>
          <w:sz w:val="14"/>
          <w:szCs w:val="14"/>
        </w:rPr>
        <w:t>Variación de PR Combustibles OSINERGMIN</w:t>
      </w:r>
      <w:r w:rsidR="00F85D23" w:rsidRPr="0096213B">
        <w:rPr>
          <w:rFonts w:ascii="Poppins" w:hAnsi="Poppins" w:cs="Poppins"/>
          <w:b/>
          <w:i/>
          <w:sz w:val="16"/>
          <w:szCs w:val="16"/>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142B48">
        <w:trPr>
          <w:trHeight w:val="4509"/>
        </w:trPr>
        <w:tc>
          <w:tcPr>
            <w:tcW w:w="5758" w:type="dxa"/>
            <w:tcBorders>
              <w:top w:val="single" w:sz="4" w:space="0" w:color="auto"/>
              <w:bottom w:val="single" w:sz="4" w:space="0" w:color="auto"/>
            </w:tcBorders>
            <w:shd w:val="clear" w:color="auto" w:fill="auto"/>
          </w:tcPr>
          <w:p w14:paraId="5E53DA41" w14:textId="06041234" w:rsidR="0089632A" w:rsidRPr="0096213B" w:rsidRDefault="0089632A" w:rsidP="00957F6B">
            <w:pPr>
              <w:ind w:left="-618" w:right="-654"/>
              <w:jc w:val="center"/>
              <w:rPr>
                <w:rFonts w:ascii="Poppins" w:hAnsi="Poppins" w:cs="Poppins"/>
                <w:sz w:val="20"/>
                <w:szCs w:val="20"/>
              </w:rPr>
            </w:pPr>
          </w:p>
          <w:p w14:paraId="5FE1CE67" w14:textId="566087FA" w:rsidR="000F7442" w:rsidRPr="0096213B" w:rsidRDefault="00C42A8E" w:rsidP="000F7442">
            <w:pPr>
              <w:jc w:val="center"/>
              <w:rPr>
                <w:rFonts w:ascii="Poppins" w:hAnsi="Poppins" w:cs="Poppins"/>
                <w:sz w:val="8"/>
                <w:szCs w:val="20"/>
              </w:rPr>
            </w:pPr>
            <w:r w:rsidRPr="0096213B">
              <w:rPr>
                <w:rFonts w:ascii="Poppins" w:hAnsi="Poppins" w:cs="Poppins"/>
                <w:noProof/>
                <w:sz w:val="8"/>
                <w:szCs w:val="20"/>
              </w:rPr>
              <w:drawing>
                <wp:inline distT="0" distB="0" distL="0" distR="0" wp14:anchorId="3ED6DB5D" wp14:editId="54D3B5E0">
                  <wp:extent cx="3153067" cy="2026693"/>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5" cstate="print">
                            <a:extLst>
                              <a:ext uri="{28A0092B-C50C-407E-A947-70E740481C1C}">
                                <a14:useLocalDpi xmlns:a14="http://schemas.microsoft.com/office/drawing/2010/main" val="0"/>
                              </a:ext>
                            </a:extLst>
                          </a:blip>
                          <a:srcRect b="6156"/>
                          <a:stretch/>
                        </pic:blipFill>
                        <pic:spPr bwMode="auto">
                          <a:xfrm>
                            <a:off x="0" y="0"/>
                            <a:ext cx="3153600" cy="202703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88" w:type="dxa"/>
            <w:shd w:val="clear" w:color="auto" w:fill="auto"/>
          </w:tcPr>
          <w:p w14:paraId="74B8392E" w14:textId="77777777" w:rsidR="00F85D23" w:rsidRPr="0096213B" w:rsidRDefault="00F85D23"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6B8FEA3E" w:rsidR="00EF3BE9" w:rsidRPr="0096213B" w:rsidRDefault="00C42A8E" w:rsidP="00977837">
            <w:pPr>
              <w:ind w:left="-618" w:right="-654"/>
              <w:jc w:val="center"/>
              <w:rPr>
                <w:rFonts w:ascii="Poppins" w:hAnsi="Poppins" w:cs="Poppins"/>
                <w:noProof/>
                <w:sz w:val="20"/>
                <w:szCs w:val="20"/>
              </w:rPr>
            </w:pPr>
            <w:r w:rsidRPr="0096213B">
              <w:rPr>
                <w:rFonts w:ascii="Poppins" w:hAnsi="Poppins" w:cs="Poppins"/>
                <w:noProof/>
                <w:sz w:val="20"/>
                <w:szCs w:val="20"/>
              </w:rPr>
              <w:drawing>
                <wp:inline distT="0" distB="0" distL="0" distR="0" wp14:anchorId="3F07F4BD" wp14:editId="2CFC5B92">
                  <wp:extent cx="5554639" cy="2429510"/>
                  <wp:effectExtent l="0" t="0" r="8255" b="889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68001" cy="2435354"/>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77777777" w:rsidR="00F85D23" w:rsidRPr="0096213B" w:rsidRDefault="00F85D23" w:rsidP="00F85D23">
      <w:pPr>
        <w:jc w:val="both"/>
        <w:rPr>
          <w:rFonts w:ascii="Poppins" w:hAnsi="Poppins" w:cs="Poppins"/>
          <w:sz w:val="18"/>
          <w:szCs w:val="18"/>
          <w:u w:val="single"/>
          <w:lang w:val="es-PE" w:eastAsia="en-US"/>
        </w:rPr>
      </w:pPr>
    </w:p>
    <w:p w14:paraId="13AC9A90" w14:textId="79D0447F" w:rsidR="00F85D23" w:rsidRPr="0096213B" w:rsidRDefault="00F85D23" w:rsidP="00F85D23">
      <w:pPr>
        <w:jc w:val="both"/>
        <w:rPr>
          <w:rFonts w:ascii="Poppins" w:hAnsi="Poppins" w:cs="Poppins"/>
          <w:sz w:val="18"/>
          <w:szCs w:val="18"/>
          <w:u w:val="single"/>
          <w:lang w:val="es-PE" w:eastAsia="en-US"/>
        </w:rPr>
      </w:pPr>
    </w:p>
    <w:p w14:paraId="45E0C2EF" w14:textId="77777777" w:rsidR="003D6E7D" w:rsidRPr="0096213B" w:rsidRDefault="003D6E7D" w:rsidP="00F85D23">
      <w:pPr>
        <w:jc w:val="both"/>
        <w:rPr>
          <w:rFonts w:ascii="Poppins" w:hAnsi="Poppins" w:cs="Poppins"/>
          <w:sz w:val="18"/>
          <w:szCs w:val="18"/>
          <w:u w:val="single"/>
          <w:lang w:val="es-PE" w:eastAsia="en-US"/>
        </w:rPr>
      </w:pPr>
    </w:p>
    <w:p w14:paraId="5FB236A4" w14:textId="58199229" w:rsidR="0020108D" w:rsidRPr="0096213B" w:rsidRDefault="0020108D" w:rsidP="0020108D">
      <w:pPr>
        <w:jc w:val="both"/>
        <w:rPr>
          <w:rFonts w:ascii="Poppins" w:hAnsi="Poppins" w:cs="Poppins"/>
          <w:b/>
          <w:sz w:val="18"/>
          <w:szCs w:val="18"/>
          <w:u w:val="single"/>
        </w:rPr>
      </w:pPr>
    </w:p>
    <w:p w14:paraId="68091BEA" w14:textId="77777777" w:rsidR="000F7442" w:rsidRPr="0096213B" w:rsidRDefault="000F7442" w:rsidP="0020108D">
      <w:pPr>
        <w:jc w:val="both"/>
        <w:rPr>
          <w:rFonts w:ascii="Poppins" w:hAnsi="Poppins" w:cs="Poppins"/>
          <w:b/>
          <w:sz w:val="18"/>
          <w:szCs w:val="18"/>
          <w:u w:val="single"/>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2D72140D" w:rsidR="00551F16"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96213B">
        <w:rPr>
          <w:rFonts w:ascii="Poppins" w:hAnsi="Poppins" w:cs="Poppins"/>
          <w:noProof/>
          <w:sz w:val="20"/>
          <w:szCs w:val="20"/>
        </w:rPr>
        <w:drawing>
          <wp:inline distT="0" distB="0" distL="0" distR="0" wp14:anchorId="0F49CF02" wp14:editId="628B39B9">
            <wp:extent cx="5718025" cy="2013045"/>
            <wp:effectExtent l="0" t="0" r="0" b="635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7">
                      <a:extLst>
                        <a:ext uri="{28A0092B-C50C-407E-A947-70E740481C1C}">
                          <a14:useLocalDpi xmlns:a14="http://schemas.microsoft.com/office/drawing/2010/main" val="0"/>
                        </a:ext>
                      </a:extLst>
                    </a:blip>
                    <a:srcRect b="6362"/>
                    <a:stretch/>
                  </pic:blipFill>
                  <pic:spPr bwMode="auto">
                    <a:xfrm>
                      <a:off x="0" y="0"/>
                      <a:ext cx="5733818" cy="2018605"/>
                    </a:xfrm>
                    <a:prstGeom prst="rect">
                      <a:avLst/>
                    </a:prstGeom>
                    <a:noFill/>
                    <a:ln>
                      <a:noFill/>
                    </a:ln>
                    <a:extLst>
                      <a:ext uri="{53640926-AAD7-44D8-BBD7-CCE9431645EC}">
                        <a14:shadowObscured xmlns:a14="http://schemas.microsoft.com/office/drawing/2010/main"/>
                      </a:ext>
                    </a:extLst>
                  </pic:spPr>
                </pic:pic>
              </a:graphicData>
            </a:graphic>
          </wp:inline>
        </w:drawing>
      </w:r>
    </w:p>
    <w:p w14:paraId="0C7808B3" w14:textId="77777777" w:rsidR="00C42A8E" w:rsidRPr="0096213B" w:rsidRDefault="00C42A8E"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77777777" w:rsidR="009D53B1" w:rsidRPr="0096213B" w:rsidRDefault="009D53B1" w:rsidP="000A6BC2">
      <w:pPr>
        <w:ind w:left="709" w:hanging="142"/>
        <w:jc w:val="both"/>
        <w:rPr>
          <w:rFonts w:ascii="Poppins" w:hAnsi="Poppins" w:cs="Poppins"/>
          <w:i/>
          <w:sz w:val="12"/>
          <w:szCs w:val="12"/>
        </w:rPr>
      </w:pP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620080E6" w:rsidR="00F70B88" w:rsidRPr="0096213B" w:rsidRDefault="00923FE1" w:rsidP="00604758">
      <w:pPr>
        <w:spacing w:line="0" w:lineRule="atLeast"/>
        <w:ind w:right="-567"/>
        <w:jc w:val="both"/>
        <w:rPr>
          <w:rFonts w:ascii="Poppins" w:hAnsi="Poppins" w:cs="Poppins"/>
          <w:noProof/>
          <w:sz w:val="20"/>
          <w:szCs w:val="20"/>
        </w:rPr>
      </w:pPr>
      <w:r w:rsidRPr="0096213B">
        <w:rPr>
          <w:rFonts w:ascii="Poppins" w:hAnsi="Poppins" w:cs="Poppins"/>
          <w:noProof/>
          <w:sz w:val="20"/>
          <w:szCs w:val="20"/>
        </w:rPr>
        <w:drawing>
          <wp:inline distT="0" distB="0" distL="0" distR="0" wp14:anchorId="693A2867" wp14:editId="705755C8">
            <wp:extent cx="5850255" cy="2131621"/>
            <wp:effectExtent l="0" t="0" r="0" b="254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61357" cy="2135666"/>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62768A22" w:rsidR="00127A54" w:rsidRPr="0096213B" w:rsidRDefault="00923FE1" w:rsidP="006220EA">
      <w:pPr>
        <w:rPr>
          <w:rFonts w:ascii="Poppins" w:hAnsi="Poppins" w:cs="Poppins"/>
          <w:i/>
          <w:sz w:val="14"/>
          <w:szCs w:val="14"/>
        </w:rPr>
      </w:pPr>
      <w:r w:rsidRPr="0096213B">
        <w:rPr>
          <w:rFonts w:ascii="Poppins" w:hAnsi="Poppins" w:cs="Poppins"/>
          <w:noProof/>
          <w:sz w:val="20"/>
          <w:szCs w:val="20"/>
        </w:rPr>
        <w:drawing>
          <wp:inline distT="0" distB="0" distL="0" distR="0" wp14:anchorId="687E1E9E" wp14:editId="3A2C7163">
            <wp:extent cx="5850255" cy="7131685"/>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13168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351FE9C1" w14:textId="3F72869D" w:rsidR="00865534" w:rsidRPr="0096213B" w:rsidRDefault="00DB4BFD" w:rsidP="00865534">
      <w:pPr>
        <w:pStyle w:val="Ttulo3"/>
        <w:numPr>
          <w:ilvl w:val="0"/>
          <w:numId w:val="3"/>
        </w:numPr>
        <w:tabs>
          <w:tab w:val="left" w:pos="284"/>
        </w:tabs>
        <w:spacing w:before="0" w:after="0"/>
        <w:ind w:left="284" w:right="-1"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5D8272A2" w:rsidR="005048C1" w:rsidRPr="0096213B" w:rsidRDefault="00903BD4" w:rsidP="005048C1">
      <w:pPr>
        <w:jc w:val="both"/>
        <w:rPr>
          <w:rFonts w:ascii="Poppins" w:hAnsi="Poppins" w:cs="Poppins"/>
          <w:i/>
          <w:iCs/>
          <w:sz w:val="12"/>
          <w:szCs w:val="12"/>
        </w:rPr>
      </w:pPr>
      <w:r w:rsidRPr="0096213B">
        <w:rPr>
          <w:rFonts w:ascii="Poppins" w:hAnsi="Poppins" w:cs="Poppins"/>
          <w:noProof/>
          <w:sz w:val="20"/>
          <w:szCs w:val="20"/>
        </w:rPr>
        <w:drawing>
          <wp:inline distT="0" distB="0" distL="0" distR="0" wp14:anchorId="08C4B9F0" wp14:editId="207DCB31">
            <wp:extent cx="5850255" cy="5766435"/>
            <wp:effectExtent l="0" t="0" r="0" b="571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76643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3EC280C0" w14:textId="77777777" w:rsidR="00E042C4" w:rsidRPr="0096213B" w:rsidRDefault="00E042C4" w:rsidP="00E042C4">
      <w:pPr>
        <w:jc w:val="both"/>
        <w:rPr>
          <w:rFonts w:ascii="Poppins" w:hAnsi="Poppins" w:cs="Poppins"/>
          <w:i/>
          <w:iCs/>
          <w:sz w:val="12"/>
          <w:szCs w:val="12"/>
        </w:rPr>
      </w:pP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712CB825"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4"/>
      </w:r>
    </w:p>
    <w:p w14:paraId="1A959533" w14:textId="06BAE007" w:rsidR="00214BFB" w:rsidRPr="0096213B" w:rsidRDefault="00214BFB" w:rsidP="00214BFB">
      <w:pPr>
        <w:jc w:val="both"/>
        <w:rPr>
          <w:rFonts w:ascii="Poppins" w:hAnsi="Poppins" w:cs="Poppins"/>
          <w:sz w:val="18"/>
          <w:szCs w:val="18"/>
        </w:rPr>
      </w:pPr>
    </w:p>
    <w:p w14:paraId="592891F0" w14:textId="77777777" w:rsidR="00D77243" w:rsidRPr="0096213B" w:rsidRDefault="00D77243" w:rsidP="00D77243">
      <w:pPr>
        <w:jc w:val="center"/>
        <w:rPr>
          <w:rFonts w:ascii="Poppins" w:hAnsi="Poppins" w:cs="Poppins"/>
          <w:sz w:val="18"/>
          <w:szCs w:val="18"/>
        </w:rPr>
      </w:pPr>
    </w:p>
    <w:p w14:paraId="6E121659" w14:textId="21BCE3C0" w:rsidR="000958C6" w:rsidRPr="0096213B" w:rsidRDefault="00DF7644" w:rsidP="000958C6">
      <w:pPr>
        <w:jc w:val="center"/>
        <w:rPr>
          <w:rFonts w:ascii="Poppins" w:hAnsi="Poppins" w:cs="Poppins"/>
          <w:sz w:val="18"/>
          <w:szCs w:val="18"/>
        </w:rPr>
      </w:pPr>
      <w:r w:rsidRPr="0096213B">
        <w:rPr>
          <w:rFonts w:ascii="Poppins" w:hAnsi="Poppins" w:cs="Poppins"/>
          <w:noProof/>
          <w:sz w:val="20"/>
          <w:szCs w:val="20"/>
        </w:rPr>
        <w:drawing>
          <wp:inline distT="0" distB="0" distL="0" distR="0" wp14:anchorId="6679F325" wp14:editId="33F39C16">
            <wp:extent cx="5547010" cy="2961657"/>
            <wp:effectExtent l="19050" t="19050" r="15875" b="10160"/>
            <wp:docPr id="1602276442" name="Imagen 3"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75788" cy="2977022"/>
                    </a:xfrm>
                    <a:prstGeom prst="rect">
                      <a:avLst/>
                    </a:prstGeom>
                    <a:noFill/>
                    <a:ln>
                      <a:solidFill>
                        <a:schemeClr val="accent1"/>
                      </a:solidFill>
                    </a:ln>
                  </pic:spPr>
                </pic:pic>
              </a:graphicData>
            </a:graphic>
          </wp:inline>
        </w:drawing>
      </w:r>
    </w:p>
    <w:p w14:paraId="32982F83" w14:textId="77777777" w:rsidR="000958C6" w:rsidRPr="0096213B" w:rsidRDefault="000958C6" w:rsidP="000958C6">
      <w:pPr>
        <w:jc w:val="center"/>
        <w:rPr>
          <w:rFonts w:ascii="Poppins" w:hAnsi="Poppins" w:cs="Poppins"/>
          <w:sz w:val="18"/>
          <w:szCs w:val="18"/>
        </w:rPr>
      </w:pPr>
    </w:p>
    <w:p w14:paraId="46F036CA" w14:textId="77777777" w:rsidR="000958C6" w:rsidRPr="0096213B" w:rsidRDefault="000958C6" w:rsidP="000958C6">
      <w:pPr>
        <w:jc w:val="center"/>
        <w:rPr>
          <w:rFonts w:ascii="Poppins" w:hAnsi="Poppins" w:cs="Poppins"/>
          <w:sz w:val="18"/>
          <w:szCs w:val="18"/>
        </w:rPr>
      </w:pPr>
    </w:p>
    <w:p w14:paraId="0872B0F0" w14:textId="424CB036" w:rsidR="000958C6" w:rsidRPr="0096213B" w:rsidRDefault="00DF7644" w:rsidP="000958C6">
      <w:pPr>
        <w:jc w:val="center"/>
        <w:rPr>
          <w:rFonts w:ascii="Poppins" w:hAnsi="Poppins" w:cs="Poppins"/>
          <w:sz w:val="18"/>
          <w:szCs w:val="18"/>
        </w:rPr>
      </w:pPr>
      <w:r w:rsidRPr="0096213B">
        <w:rPr>
          <w:rFonts w:ascii="Poppins" w:hAnsi="Poppins" w:cs="Poppins"/>
          <w:noProof/>
          <w:sz w:val="20"/>
          <w:szCs w:val="20"/>
        </w:rPr>
        <w:drawing>
          <wp:inline distT="0" distB="0" distL="0" distR="0" wp14:anchorId="1310E7C1" wp14:editId="1DA6F9DD">
            <wp:extent cx="5536258" cy="2955915"/>
            <wp:effectExtent l="19050" t="19050" r="26670" b="16510"/>
            <wp:docPr id="957728797" name="Imagen 4"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555523" cy="2966201"/>
                    </a:xfrm>
                    <a:prstGeom prst="rect">
                      <a:avLst/>
                    </a:prstGeom>
                    <a:noFill/>
                    <a:ln>
                      <a:solidFill>
                        <a:schemeClr val="accent1"/>
                      </a:solidFill>
                    </a:ln>
                  </pic:spPr>
                </pic:pic>
              </a:graphicData>
            </a:graphic>
          </wp:inline>
        </w:drawing>
      </w:r>
    </w:p>
    <w:p w14:paraId="32FA9A97" w14:textId="77777777" w:rsidR="000958C6" w:rsidRPr="0096213B" w:rsidRDefault="000958C6" w:rsidP="000958C6">
      <w:pPr>
        <w:jc w:val="center"/>
        <w:rPr>
          <w:rFonts w:ascii="Poppins" w:hAnsi="Poppins" w:cs="Poppins"/>
          <w:b/>
          <w:iCs/>
          <w:sz w:val="20"/>
          <w:szCs w:val="20"/>
          <w:u w:val="single"/>
        </w:rPr>
      </w:pPr>
    </w:p>
    <w:p w14:paraId="53095D8F" w14:textId="05044F26" w:rsidR="000958C6" w:rsidRPr="0096213B" w:rsidRDefault="00DF7644" w:rsidP="000958C6">
      <w:pPr>
        <w:jc w:val="center"/>
        <w:rPr>
          <w:rFonts w:ascii="Poppins" w:hAnsi="Poppins" w:cs="Poppins"/>
          <w:b/>
          <w:iCs/>
          <w:sz w:val="20"/>
          <w:szCs w:val="20"/>
          <w:u w:val="single"/>
        </w:rPr>
      </w:pPr>
      <w:r w:rsidRPr="0096213B">
        <w:rPr>
          <w:rFonts w:ascii="Poppins" w:hAnsi="Poppins" w:cs="Poppins"/>
          <w:noProof/>
          <w:sz w:val="20"/>
          <w:szCs w:val="20"/>
        </w:rPr>
        <w:lastRenderedPageBreak/>
        <w:drawing>
          <wp:inline distT="0" distB="0" distL="0" distR="0" wp14:anchorId="115D1091" wp14:editId="3D74C291">
            <wp:extent cx="5404757" cy="2885703"/>
            <wp:effectExtent l="19050" t="19050" r="24765" b="10160"/>
            <wp:docPr id="918348330" name="Imagen 5"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426021" cy="2897056"/>
                    </a:xfrm>
                    <a:prstGeom prst="rect">
                      <a:avLst/>
                    </a:prstGeom>
                    <a:noFill/>
                    <a:ln>
                      <a:solidFill>
                        <a:schemeClr val="accent1"/>
                      </a:solidFill>
                    </a:ln>
                  </pic:spPr>
                </pic:pic>
              </a:graphicData>
            </a:graphic>
          </wp:inline>
        </w:drawing>
      </w:r>
    </w:p>
    <w:p w14:paraId="58626187" w14:textId="77777777" w:rsidR="00071457" w:rsidRPr="0096213B" w:rsidRDefault="00071457" w:rsidP="000958C6">
      <w:pPr>
        <w:jc w:val="center"/>
        <w:rPr>
          <w:rFonts w:ascii="Poppins" w:hAnsi="Poppins" w:cs="Poppins"/>
          <w:b/>
          <w:iCs/>
          <w:sz w:val="20"/>
          <w:szCs w:val="20"/>
          <w:u w:val="single"/>
        </w:rPr>
      </w:pPr>
    </w:p>
    <w:p w14:paraId="29571476" w14:textId="77777777" w:rsidR="000958C6" w:rsidRPr="0096213B" w:rsidRDefault="000958C6" w:rsidP="000958C6">
      <w:pPr>
        <w:jc w:val="center"/>
        <w:rPr>
          <w:rFonts w:ascii="Poppins" w:hAnsi="Poppins" w:cs="Poppins"/>
          <w:b/>
          <w:iCs/>
          <w:sz w:val="20"/>
          <w:szCs w:val="20"/>
          <w:u w:val="single"/>
        </w:rPr>
      </w:pPr>
    </w:p>
    <w:p w14:paraId="0CB8C0B9" w14:textId="1FC49837" w:rsidR="000958C6" w:rsidRPr="0096213B" w:rsidRDefault="00DF7644" w:rsidP="000958C6">
      <w:pPr>
        <w:jc w:val="center"/>
        <w:rPr>
          <w:rFonts w:ascii="Poppins" w:hAnsi="Poppins" w:cs="Poppins"/>
          <w:b/>
          <w:iCs/>
          <w:sz w:val="20"/>
          <w:szCs w:val="20"/>
          <w:u w:val="single"/>
        </w:rPr>
      </w:pPr>
      <w:r w:rsidRPr="0096213B">
        <w:rPr>
          <w:rFonts w:ascii="Poppins" w:hAnsi="Poppins" w:cs="Poppins"/>
          <w:noProof/>
          <w:sz w:val="20"/>
          <w:szCs w:val="20"/>
        </w:rPr>
        <w:drawing>
          <wp:inline distT="0" distB="0" distL="0" distR="0" wp14:anchorId="54103E6F" wp14:editId="2CD78ED8">
            <wp:extent cx="5435799" cy="2902280"/>
            <wp:effectExtent l="19050" t="19050" r="12700" b="12700"/>
            <wp:docPr id="153612209" name="Imagen 6"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457033" cy="2913617"/>
                    </a:xfrm>
                    <a:prstGeom prst="rect">
                      <a:avLst/>
                    </a:prstGeom>
                    <a:noFill/>
                    <a:ln>
                      <a:solidFill>
                        <a:schemeClr val="accent1"/>
                      </a:solidFill>
                    </a:ln>
                  </pic:spPr>
                </pic:pic>
              </a:graphicData>
            </a:graphic>
          </wp:inline>
        </w:drawing>
      </w:r>
    </w:p>
    <w:p w14:paraId="43993520" w14:textId="0E73C00D" w:rsidR="00123706" w:rsidRPr="0096213B" w:rsidRDefault="00123706" w:rsidP="00123706">
      <w:pPr>
        <w:jc w:val="center"/>
        <w:rPr>
          <w:rFonts w:ascii="Poppins" w:hAnsi="Poppins" w:cs="Poppins"/>
          <w:sz w:val="18"/>
          <w:szCs w:val="18"/>
        </w:rPr>
      </w:pPr>
    </w:p>
    <w:p w14:paraId="099B5DCF" w14:textId="77777777" w:rsidR="00123706" w:rsidRPr="0096213B" w:rsidRDefault="00123706" w:rsidP="00123706">
      <w:pPr>
        <w:jc w:val="center"/>
        <w:rPr>
          <w:rFonts w:ascii="Poppins" w:hAnsi="Poppins" w:cs="Poppins"/>
          <w:sz w:val="18"/>
          <w:szCs w:val="18"/>
        </w:rPr>
      </w:pPr>
    </w:p>
    <w:p w14:paraId="6797F23A" w14:textId="51445268" w:rsidR="00123706" w:rsidRPr="0096213B" w:rsidRDefault="00123706" w:rsidP="00123706">
      <w:pPr>
        <w:jc w:val="center"/>
        <w:rPr>
          <w:rFonts w:ascii="Poppins" w:hAnsi="Poppins" w:cs="Poppins"/>
          <w:sz w:val="18"/>
          <w:szCs w:val="18"/>
        </w:rPr>
      </w:pPr>
    </w:p>
    <w:p w14:paraId="4B348099" w14:textId="77777777" w:rsidR="00123706" w:rsidRPr="0096213B" w:rsidRDefault="00123706" w:rsidP="00123706">
      <w:pPr>
        <w:jc w:val="center"/>
        <w:rPr>
          <w:rFonts w:ascii="Poppins" w:hAnsi="Poppins" w:cs="Poppins"/>
          <w:b/>
          <w:iCs/>
          <w:sz w:val="20"/>
          <w:szCs w:val="20"/>
          <w:u w:val="single"/>
        </w:rPr>
      </w:pPr>
    </w:p>
    <w:p w14:paraId="38364C24" w14:textId="451A3BDE" w:rsidR="00123706" w:rsidRPr="0096213B" w:rsidRDefault="00123706" w:rsidP="00123706">
      <w:pPr>
        <w:jc w:val="center"/>
        <w:rPr>
          <w:rFonts w:ascii="Poppins" w:hAnsi="Poppins" w:cs="Poppins"/>
          <w:b/>
          <w:iCs/>
          <w:sz w:val="20"/>
          <w:szCs w:val="20"/>
          <w:u w:val="single"/>
        </w:rPr>
      </w:pPr>
    </w:p>
    <w:p w14:paraId="0A243B4A" w14:textId="77777777" w:rsidR="00123706" w:rsidRPr="0096213B" w:rsidRDefault="00123706" w:rsidP="00123706">
      <w:pPr>
        <w:jc w:val="center"/>
        <w:rPr>
          <w:rFonts w:ascii="Poppins" w:hAnsi="Poppins" w:cs="Poppins"/>
          <w:b/>
          <w:iCs/>
          <w:sz w:val="20"/>
          <w:szCs w:val="20"/>
          <w:u w:val="single"/>
        </w:rPr>
      </w:pPr>
    </w:p>
    <w:p w14:paraId="1613E3C3" w14:textId="77777777" w:rsidR="00123706" w:rsidRPr="0096213B" w:rsidRDefault="00123706" w:rsidP="00123706">
      <w:pPr>
        <w:jc w:val="center"/>
        <w:rPr>
          <w:rFonts w:ascii="Poppins" w:hAnsi="Poppins" w:cs="Poppins"/>
          <w:b/>
          <w:iCs/>
          <w:sz w:val="20"/>
          <w:szCs w:val="20"/>
          <w:u w:val="single"/>
        </w:rPr>
      </w:pPr>
    </w:p>
    <w:p w14:paraId="4FD973E3" w14:textId="77777777" w:rsidR="008610ED" w:rsidRPr="0096213B" w:rsidRDefault="008610ED" w:rsidP="008610ED">
      <w:pPr>
        <w:rPr>
          <w:rFonts w:ascii="Poppins" w:hAnsi="Poppins" w:cs="Poppins"/>
          <w:b/>
          <w:iCs/>
          <w:sz w:val="20"/>
          <w:szCs w:val="20"/>
          <w:u w:val="single"/>
        </w:rPr>
      </w:pPr>
    </w:p>
    <w:p w14:paraId="627CE2C4" w14:textId="2DDC7D4E" w:rsidR="00CE0A22" w:rsidRPr="0096213B" w:rsidRDefault="00CE0A22" w:rsidP="00CE0A22">
      <w:pPr>
        <w:jc w:val="center"/>
        <w:rPr>
          <w:rFonts w:ascii="Poppins" w:hAnsi="Poppins" w:cs="Poppins"/>
          <w:sz w:val="18"/>
          <w:szCs w:val="18"/>
        </w:rPr>
      </w:pPr>
    </w:p>
    <w:p w14:paraId="6C146240" w14:textId="7DD793F5" w:rsidR="00CE0A22" w:rsidRPr="0096213B" w:rsidRDefault="00CE0A22" w:rsidP="00CE0A22">
      <w:pPr>
        <w:jc w:val="center"/>
        <w:rPr>
          <w:rFonts w:ascii="Poppins" w:hAnsi="Poppins" w:cs="Poppins"/>
          <w:sz w:val="18"/>
          <w:szCs w:val="18"/>
        </w:rPr>
      </w:pPr>
    </w:p>
    <w:p w14:paraId="52542C4B" w14:textId="77777777" w:rsidR="00CE0A22" w:rsidRPr="0096213B" w:rsidRDefault="00CE0A22" w:rsidP="00CE0A22">
      <w:pPr>
        <w:jc w:val="center"/>
        <w:rPr>
          <w:rFonts w:ascii="Poppins" w:hAnsi="Poppins" w:cs="Poppins"/>
          <w:sz w:val="18"/>
          <w:szCs w:val="18"/>
        </w:rPr>
      </w:pPr>
    </w:p>
    <w:p w14:paraId="650A246A" w14:textId="7BC8C0CA" w:rsidR="00CE0A22" w:rsidRPr="0096213B" w:rsidRDefault="00CE0A22" w:rsidP="00CE0A22">
      <w:pPr>
        <w:jc w:val="center"/>
        <w:rPr>
          <w:rFonts w:ascii="Poppins" w:hAnsi="Poppins" w:cs="Poppins"/>
          <w:sz w:val="18"/>
          <w:szCs w:val="18"/>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60484A"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5C1E5D0" w14:textId="77777777" w:rsidR="00037A03" w:rsidRDefault="00037A03" w:rsidP="006502B5">
      <w:r>
        <w:separator/>
      </w:r>
    </w:p>
  </w:endnote>
  <w:endnote w:type="continuationSeparator" w:id="0">
    <w:p w14:paraId="39737B99" w14:textId="77777777" w:rsidR="00037A03" w:rsidRDefault="00037A03"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BEFB68" w14:textId="77777777" w:rsidR="00037A03" w:rsidRDefault="00037A03" w:rsidP="006502B5">
      <w:r>
        <w:separator/>
      </w:r>
    </w:p>
  </w:footnote>
  <w:footnote w:type="continuationSeparator" w:id="0">
    <w:p w14:paraId="00D34FD6" w14:textId="77777777" w:rsidR="00037A03" w:rsidRDefault="00037A03"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3BF88213" w14:textId="26482818" w:rsidR="00FE53EF" w:rsidRPr="0096213B" w:rsidRDefault="00FE53EF">
      <w:pPr>
        <w:pStyle w:val="Textonotapie"/>
        <w:rPr>
          <w:rFonts w:ascii="Poppins" w:hAnsi="Poppins" w:cs="Poppins"/>
          <w:sz w:val="18"/>
          <w:szCs w:val="18"/>
        </w:rPr>
      </w:pPr>
      <w:r w:rsidRPr="0096213B">
        <w:rPr>
          <w:rStyle w:val="Refdenotaalpie"/>
          <w:rFonts w:ascii="Poppins" w:hAnsi="Poppins" w:cs="Poppins"/>
          <w:sz w:val="18"/>
          <w:szCs w:val="18"/>
        </w:rPr>
        <w:footnoteRef/>
      </w:r>
      <w:r w:rsidRPr="0096213B">
        <w:rPr>
          <w:rFonts w:ascii="Poppins" w:hAnsi="Poppins" w:cs="Poppins"/>
          <w:sz w:val="18"/>
          <w:szCs w:val="18"/>
        </w:rPr>
        <w:t xml:space="preserve"> </w:t>
      </w:r>
      <w:r w:rsidRPr="0096213B">
        <w:rPr>
          <w:rFonts w:ascii="Poppins" w:hAnsi="Poppins" w:cs="Poppins"/>
          <w:i/>
          <w:sz w:val="16"/>
          <w:szCs w:val="16"/>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6989086C"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D870F2">
            <w:rPr>
              <w:rFonts w:ascii="Calibri" w:hAnsi="Calibri" w:cs="Calibri"/>
              <w:b/>
              <w:sz w:val="26"/>
              <w:szCs w:val="26"/>
              <w:lang w:val="it-IT"/>
            </w:rPr>
            <w:t>3</w:t>
          </w:r>
          <w:r w:rsidR="005374F2">
            <w:rPr>
              <w:rFonts w:ascii="Calibri" w:hAnsi="Calibri" w:cs="Calibri"/>
              <w:b/>
              <w:sz w:val="26"/>
              <w:szCs w:val="26"/>
              <w:lang w:val="it-IT"/>
            </w:rPr>
            <w:t>2</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9A8A636"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D870F2" w:rsidRPr="0096213B">
            <w:rPr>
              <w:rFonts w:ascii="Poppins" w:hAnsi="Poppins" w:cs="Poppins"/>
              <w:b/>
              <w:sz w:val="22"/>
              <w:szCs w:val="22"/>
              <w:lang w:val="it-IT"/>
            </w:rPr>
            <w:t>3</w:t>
          </w:r>
          <w:r w:rsidR="00A752D9" w:rsidRPr="0096213B">
            <w:rPr>
              <w:rFonts w:ascii="Poppins" w:hAnsi="Poppins" w:cs="Poppins"/>
              <w:b/>
              <w:sz w:val="22"/>
              <w:szCs w:val="22"/>
              <w:lang w:val="it-IT"/>
            </w:rPr>
            <w:t>2</w:t>
          </w:r>
          <w:r w:rsidR="00352B3A" w:rsidRPr="0096213B">
            <w:rPr>
              <w:rFonts w:ascii="Poppins" w:hAnsi="Poppins" w:cs="Poppins"/>
              <w:b/>
              <w:sz w:val="22"/>
              <w:szCs w:val="22"/>
              <w:lang w:val="it-IT"/>
            </w:rPr>
            <w:t>-202</w:t>
          </w:r>
          <w:r w:rsidR="005C1470" w:rsidRPr="0096213B">
            <w:rPr>
              <w:rFonts w:ascii="Poppins" w:hAnsi="Poppins" w:cs="Poppins"/>
              <w:b/>
              <w:sz w:val="22"/>
              <w:szCs w:val="22"/>
              <w:lang w:val="it-IT"/>
            </w:rPr>
            <w:t>4</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18" name="Gráfico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028E8C5E" w:rsidR="00352B3A" w:rsidRPr="0060484A" w:rsidRDefault="00C823A9" w:rsidP="00E812D9">
          <w:pPr>
            <w:jc w:val="center"/>
            <w:rPr>
              <w:rFonts w:ascii="Poppins" w:hAnsi="Poppins" w:cs="Poppins"/>
              <w:sz w:val="22"/>
              <w:szCs w:val="22"/>
              <w:lang w:val="it-IT"/>
            </w:rPr>
          </w:pPr>
          <w:r w:rsidRPr="0060484A">
            <w:rPr>
              <w:rFonts w:ascii="Poppins" w:hAnsi="Poppins" w:cs="Poppins"/>
              <w:b/>
              <w:sz w:val="22"/>
              <w:szCs w:val="22"/>
              <w:lang w:val="it-IT"/>
            </w:rPr>
            <w:t>Informe N° PR-</w:t>
          </w:r>
          <w:r w:rsidR="00E6404E" w:rsidRPr="0060484A">
            <w:rPr>
              <w:rFonts w:ascii="Poppins" w:hAnsi="Poppins" w:cs="Poppins"/>
              <w:b/>
              <w:sz w:val="22"/>
              <w:szCs w:val="22"/>
              <w:lang w:val="it-IT"/>
            </w:rPr>
            <w:t>3</w:t>
          </w:r>
          <w:r w:rsidR="005374F2" w:rsidRPr="0060484A">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1C2FD3" w:rsidRDefault="00352B3A" w:rsidP="00352B3A">
          <w:pPr>
            <w:jc w:val="center"/>
            <w:rPr>
              <w:rFonts w:ascii="Poppins" w:hAnsi="Poppins" w:cs="Poppins"/>
              <w:b/>
              <w:sz w:val="14"/>
              <w:szCs w:val="20"/>
            </w:rPr>
          </w:pPr>
          <w:r w:rsidRPr="001C2FD3">
            <w:rPr>
              <w:rFonts w:ascii="Poppins" w:hAnsi="Poppins" w:cs="Poppins"/>
              <w:b/>
              <w:sz w:val="14"/>
              <w:szCs w:val="20"/>
            </w:rPr>
            <w:t>Gerencia de Regulación de Tarifas</w:t>
          </w:r>
        </w:p>
        <w:p w14:paraId="0BD2E32C" w14:textId="5E35D3F8" w:rsidR="00352B3A" w:rsidRPr="00352B3A" w:rsidRDefault="006C2F3D" w:rsidP="00352B3A">
          <w:pPr>
            <w:jc w:val="center"/>
            <w:rPr>
              <w:rFonts w:ascii="Calibri" w:hAnsi="Calibri" w:cs="Calibri"/>
              <w:sz w:val="22"/>
            </w:rPr>
          </w:pPr>
          <w:r w:rsidRPr="001C2FD3">
            <w:rPr>
              <w:rFonts w:ascii="Poppins" w:hAnsi="Poppins" w:cs="Poppins"/>
              <w:b/>
              <w:sz w:val="14"/>
              <w:szCs w:val="20"/>
            </w:rPr>
            <w:t xml:space="preserve">  </w:t>
          </w:r>
          <w:r w:rsidR="00352B3A" w:rsidRPr="001C2FD3">
            <w:rPr>
              <w:rFonts w:ascii="Poppins" w:hAnsi="Poppins" w:cs="Poppins"/>
              <w:b/>
              <w:sz w:val="14"/>
              <w:szCs w:val="20"/>
            </w:rPr>
            <w:t>División de Gas Natural</w:t>
          </w:r>
        </w:p>
      </w:tc>
      <w:tc>
        <w:tcPr>
          <w:tcW w:w="4962" w:type="dxa"/>
          <w:vAlign w:val="center"/>
        </w:tcPr>
        <w:p w14:paraId="3461CCA7" w14:textId="4850191C"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D870F2" w:rsidRPr="0060484A">
            <w:rPr>
              <w:rFonts w:ascii="Poppins" w:hAnsi="Poppins" w:cs="Poppins"/>
              <w:b/>
              <w:sz w:val="22"/>
              <w:szCs w:val="22"/>
              <w:lang w:val="it-IT"/>
            </w:rPr>
            <w:t>3</w:t>
          </w:r>
          <w:r w:rsidR="005374F2" w:rsidRPr="0060484A">
            <w:rPr>
              <w:rFonts w:ascii="Poppins" w:hAnsi="Poppins" w:cs="Poppins"/>
              <w:b/>
              <w:sz w:val="22"/>
              <w:szCs w:val="22"/>
              <w:lang w:val="it-IT"/>
            </w:rPr>
            <w:t>2</w:t>
          </w:r>
          <w:r w:rsidR="00352B3A" w:rsidRPr="0060484A">
            <w:rPr>
              <w:rFonts w:ascii="Poppins" w:hAnsi="Poppins" w:cs="Poppins"/>
              <w:b/>
              <w:sz w:val="22"/>
              <w:szCs w:val="22"/>
              <w:lang w:val="it-IT"/>
            </w:rPr>
            <w:t>-202</w:t>
          </w:r>
          <w:r w:rsidR="00071B58" w:rsidRPr="0060484A">
            <w:rPr>
              <w:rFonts w:ascii="Poppins" w:hAnsi="Poppins" w:cs="Poppins"/>
              <w:b/>
              <w:sz w:val="22"/>
              <w:szCs w:val="22"/>
              <w:lang w:val="it-IT"/>
            </w:rPr>
            <w:t>4</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3E7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5DA"/>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047"/>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A91"/>
    <w:rsid w:val="00D87B50"/>
    <w:rsid w:val="00D87CA8"/>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png"/><Relationship Id="rId33" Type="http://schemas.openxmlformats.org/officeDocument/2006/relationships/image" Target="media/image16.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Pages>
  <Words>4076</Words>
  <Characters>22420</Characters>
  <Application>Microsoft Office Word</Application>
  <DocSecurity>4</DocSecurity>
  <Lines>186</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26444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2</cp:revision>
  <cp:lastPrinted>2024-06-20T23:20:00Z</cp:lastPrinted>
  <dcterms:created xsi:type="dcterms:W3CDTF">2024-08-08T21:56:00Z</dcterms:created>
  <dcterms:modified xsi:type="dcterms:W3CDTF">2024-08-08T21:56:00Z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