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4B3F3CC0"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CD1419">
        <w:rPr>
          <w:rFonts w:ascii="Poppins" w:hAnsi="Poppins" w:cs="Poppins"/>
          <w:sz w:val="24"/>
          <w:szCs w:val="22"/>
          <w:u w:val="single"/>
          <w:lang w:val="it-IT"/>
        </w:rPr>
        <w:t>4</w:t>
      </w:r>
      <w:r w:rsidR="0094258C">
        <w:rPr>
          <w:rFonts w:ascii="Poppins" w:hAnsi="Poppins" w:cs="Poppins"/>
          <w:sz w:val="24"/>
          <w:szCs w:val="22"/>
          <w:u w:val="single"/>
          <w:lang w:val="it-IT"/>
        </w:rPr>
        <w:t>4</w:t>
      </w:r>
      <w:r w:rsidRPr="0096213B">
        <w:rPr>
          <w:rFonts w:ascii="Poppins" w:hAnsi="Poppins" w:cs="Poppins"/>
          <w:sz w:val="24"/>
          <w:szCs w:val="22"/>
          <w:u w:val="single"/>
          <w:lang w:val="it-IT"/>
        </w:rPr>
        <w:t>-202</w:t>
      </w:r>
      <w:r w:rsidR="00222A5F">
        <w:rPr>
          <w:rFonts w:ascii="Poppins" w:hAnsi="Poppins" w:cs="Poppins"/>
          <w:sz w:val="24"/>
          <w:szCs w:val="22"/>
          <w:u w:val="single"/>
          <w:lang w:val="it-IT"/>
        </w:rPr>
        <w:t>5</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27E2BF77"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94258C">
        <w:rPr>
          <w:rFonts w:ascii="Poppins" w:hAnsi="Poppins" w:cs="Poppins"/>
          <w:b/>
          <w:bCs/>
          <w:sz w:val="22"/>
          <w:szCs w:val="22"/>
        </w:rPr>
        <w:t>03</w:t>
      </w:r>
      <w:r w:rsidR="00316BFF">
        <w:rPr>
          <w:rFonts w:ascii="Poppins" w:hAnsi="Poppins" w:cs="Poppins"/>
          <w:b/>
          <w:bCs/>
          <w:sz w:val="22"/>
          <w:szCs w:val="22"/>
        </w:rPr>
        <w:t>/</w:t>
      </w:r>
      <w:r w:rsidR="0094258C">
        <w:rPr>
          <w:rFonts w:ascii="Poppins" w:hAnsi="Poppins" w:cs="Poppins"/>
          <w:b/>
          <w:bCs/>
          <w:sz w:val="22"/>
          <w:szCs w:val="22"/>
        </w:rPr>
        <w:t>11</w:t>
      </w:r>
      <w:r w:rsidRPr="0096213B">
        <w:rPr>
          <w:rFonts w:ascii="Poppins" w:hAnsi="Poppins" w:cs="Poppins"/>
          <w:b/>
          <w:bCs/>
          <w:sz w:val="22"/>
          <w:szCs w:val="22"/>
        </w:rPr>
        <w:t>/20</w:t>
      </w:r>
      <w:r w:rsidR="001517B7" w:rsidRPr="0096213B">
        <w:rPr>
          <w:rFonts w:ascii="Poppins" w:hAnsi="Poppins" w:cs="Poppins"/>
          <w:b/>
          <w:bCs/>
          <w:sz w:val="22"/>
          <w:szCs w:val="22"/>
        </w:rPr>
        <w:t>2</w:t>
      </w:r>
      <w:r w:rsidR="00222A5F">
        <w:rPr>
          <w:rFonts w:ascii="Poppins" w:hAnsi="Poppins" w:cs="Poppins"/>
          <w:b/>
          <w:bCs/>
          <w:sz w:val="22"/>
          <w:szCs w:val="22"/>
        </w:rPr>
        <w:t>5</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w:t>
      </w:r>
      <w:proofErr w:type="spellStart"/>
      <w:r w:rsidR="00D42E49" w:rsidRPr="0096213B">
        <w:rPr>
          <w:rFonts w:ascii="Poppins" w:hAnsi="Poppins" w:cs="Poppins"/>
          <w:sz w:val="18"/>
          <w:szCs w:val="18"/>
        </w:rPr>
        <w:t>Belvieu</w:t>
      </w:r>
      <w:proofErr w:type="spellEnd"/>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469C6F4A" w:rsidR="00AB06BA" w:rsidRPr="001C2FD3" w:rsidRDefault="00C149A9"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77E99044" wp14:editId="2482DC57">
            <wp:extent cx="5418992" cy="371475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35623" cy="3726150"/>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68726D6C"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14DE053C"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F02F0E">
        <w:rPr>
          <w:rFonts w:ascii="Poppins" w:hAnsi="Poppins" w:cs="Poppins"/>
          <w:sz w:val="18"/>
          <w:szCs w:val="18"/>
        </w:rPr>
        <w:t>6</w:t>
      </w:r>
      <w:r w:rsidR="00C149A9">
        <w:rPr>
          <w:rFonts w:ascii="Poppins" w:hAnsi="Poppins" w:cs="Poppins"/>
          <w:sz w:val="18"/>
          <w:szCs w:val="18"/>
        </w:rPr>
        <w:t>0</w:t>
      </w:r>
      <w:r w:rsidR="00E23D92" w:rsidRPr="00273F37">
        <w:rPr>
          <w:rFonts w:ascii="Poppins" w:hAnsi="Poppins" w:cs="Poppins"/>
          <w:sz w:val="18"/>
          <w:szCs w:val="18"/>
        </w:rPr>
        <w:t>,</w:t>
      </w:r>
      <w:r w:rsidR="00C149A9">
        <w:rPr>
          <w:rFonts w:ascii="Poppins" w:hAnsi="Poppins" w:cs="Poppins"/>
          <w:sz w:val="18"/>
          <w:szCs w:val="18"/>
        </w:rPr>
        <w:t>6</w:t>
      </w:r>
      <w:r w:rsidR="00F02F0E">
        <w:rPr>
          <w:rFonts w:ascii="Poppins" w:hAnsi="Poppins" w:cs="Poppins"/>
          <w:sz w:val="18"/>
          <w:szCs w:val="18"/>
        </w:rPr>
        <w:t>9</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las gasolinas registraron un precio superior a </w:t>
      </w:r>
      <w:r w:rsidR="008B2403">
        <w:rPr>
          <w:rFonts w:ascii="Poppins" w:hAnsi="Poppins" w:cs="Poppins"/>
          <w:sz w:val="18"/>
          <w:szCs w:val="18"/>
        </w:rPr>
        <w:t>7</w:t>
      </w:r>
      <w:r w:rsidR="00C149A9">
        <w:rPr>
          <w:rFonts w:ascii="Poppins" w:hAnsi="Poppins" w:cs="Poppins"/>
          <w:sz w:val="18"/>
          <w:szCs w:val="18"/>
        </w:rPr>
        <w:t>5</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F02F0E">
        <w:rPr>
          <w:rFonts w:ascii="Poppins" w:hAnsi="Poppins" w:cs="Poppins"/>
          <w:sz w:val="18"/>
          <w:szCs w:val="18"/>
        </w:rPr>
        <w:t>9</w:t>
      </w:r>
      <w:r w:rsidR="008B2403">
        <w:rPr>
          <w:rFonts w:ascii="Poppins" w:hAnsi="Poppins" w:cs="Poppins"/>
          <w:sz w:val="18"/>
          <w:szCs w:val="18"/>
        </w:rPr>
        <w:t>5</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00FE53EF" w:rsidRPr="00273F37">
        <w:rPr>
          <w:rFonts w:ascii="Poppins" w:hAnsi="Poppins" w:cs="Poppins"/>
          <w:sz w:val="18"/>
          <w:szCs w:val="18"/>
        </w:rPr>
        <w:t xml:space="preserve">. Para el mismo periodo, el precio del GLP cerró la semana en </w:t>
      </w:r>
      <w:r w:rsidR="00C149A9">
        <w:rPr>
          <w:rFonts w:ascii="Poppins" w:hAnsi="Poppins" w:cs="Poppins"/>
          <w:sz w:val="18"/>
          <w:szCs w:val="18"/>
        </w:rPr>
        <w:t>30</w:t>
      </w:r>
      <w:r w:rsidR="00941CD2" w:rsidRPr="00273F37">
        <w:rPr>
          <w:rFonts w:ascii="Poppins" w:hAnsi="Poppins" w:cs="Poppins"/>
          <w:sz w:val="18"/>
          <w:szCs w:val="18"/>
        </w:rPr>
        <w:t>,</w:t>
      </w:r>
      <w:r w:rsidR="00C149A9">
        <w:rPr>
          <w:rFonts w:ascii="Poppins" w:hAnsi="Poppins" w:cs="Poppins"/>
          <w:sz w:val="18"/>
          <w:szCs w:val="18"/>
        </w:rPr>
        <w:t>0</w:t>
      </w:r>
      <w:r w:rsidR="008B2403">
        <w:rPr>
          <w:rFonts w:ascii="Poppins" w:hAnsi="Poppins" w:cs="Poppins"/>
          <w:sz w:val="18"/>
          <w:szCs w:val="18"/>
        </w:rPr>
        <w:t>6</w:t>
      </w:r>
      <w:r w:rsidR="00FE53EF" w:rsidRPr="00273F37">
        <w:rPr>
          <w:rFonts w:ascii="Poppins" w:hAnsi="Poppins" w:cs="Poppins"/>
          <w:sz w:val="18"/>
          <w:szCs w:val="18"/>
        </w:rPr>
        <w:t xml:space="preserve"> US$/</w:t>
      </w:r>
      <w:proofErr w:type="spellStart"/>
      <w:r w:rsidR="00FE53EF" w:rsidRPr="00273F37">
        <w:rPr>
          <w:rFonts w:ascii="Poppins" w:hAnsi="Poppins" w:cs="Poppins"/>
          <w:sz w:val="18"/>
          <w:szCs w:val="18"/>
        </w:rPr>
        <w:t>Bl</w:t>
      </w:r>
      <w:proofErr w:type="spellEnd"/>
      <w:r w:rsidR="00FE53EF" w:rsidRPr="00273F37">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1FFA19D0" w:rsidR="00593ACE" w:rsidRPr="00ED72E4" w:rsidRDefault="005B4C77" w:rsidP="00005B14">
      <w:pPr>
        <w:jc w:val="both"/>
        <w:rPr>
          <w:rFonts w:ascii="Poppins" w:hAnsi="Poppins" w:cs="Poppins"/>
          <w:sz w:val="20"/>
          <w:szCs w:val="20"/>
        </w:rPr>
      </w:pPr>
      <w:r w:rsidRPr="00ED72E4">
        <w:rPr>
          <w:rFonts w:ascii="Poppins" w:hAnsi="Poppins" w:cs="Poppins"/>
          <w:bCs/>
          <w:sz w:val="18"/>
          <w:szCs w:val="18"/>
        </w:rPr>
        <w:t xml:space="preserve">En las semanas del </w:t>
      </w:r>
      <w:r w:rsidR="00C149A9">
        <w:rPr>
          <w:rFonts w:ascii="Poppins" w:hAnsi="Poppins" w:cs="Poppins"/>
          <w:bCs/>
          <w:sz w:val="18"/>
          <w:szCs w:val="18"/>
        </w:rPr>
        <w:t>20</w:t>
      </w:r>
      <w:r w:rsidRPr="00ED72E4">
        <w:rPr>
          <w:rFonts w:ascii="Poppins" w:hAnsi="Poppins" w:cs="Poppins"/>
          <w:bCs/>
          <w:sz w:val="18"/>
          <w:szCs w:val="18"/>
        </w:rPr>
        <w:t>.</w:t>
      </w:r>
      <w:r w:rsidR="00784CB3" w:rsidRPr="00ED72E4">
        <w:rPr>
          <w:rFonts w:ascii="Poppins" w:hAnsi="Poppins" w:cs="Poppins"/>
          <w:bCs/>
          <w:sz w:val="18"/>
          <w:szCs w:val="18"/>
        </w:rPr>
        <w:t>1</w:t>
      </w:r>
      <w:r w:rsidR="000F0295" w:rsidRPr="00ED72E4">
        <w:rPr>
          <w:rFonts w:ascii="Poppins" w:hAnsi="Poppins" w:cs="Poppins"/>
          <w:bCs/>
          <w:sz w:val="18"/>
          <w:szCs w:val="18"/>
        </w:rPr>
        <w:t>0</w:t>
      </w:r>
      <w:r w:rsidRPr="00ED72E4">
        <w:rPr>
          <w:rFonts w:ascii="Poppins" w:hAnsi="Poppins" w:cs="Poppins"/>
          <w:bCs/>
          <w:sz w:val="18"/>
          <w:szCs w:val="18"/>
        </w:rPr>
        <w:t>.202</w:t>
      </w:r>
      <w:r w:rsidR="000F0295" w:rsidRPr="00ED72E4">
        <w:rPr>
          <w:rFonts w:ascii="Poppins" w:hAnsi="Poppins" w:cs="Poppins"/>
          <w:bCs/>
          <w:sz w:val="18"/>
          <w:szCs w:val="18"/>
        </w:rPr>
        <w:t>5</w:t>
      </w:r>
      <w:r w:rsidRPr="00ED72E4">
        <w:rPr>
          <w:rFonts w:ascii="Poppins" w:hAnsi="Poppins" w:cs="Poppins"/>
          <w:bCs/>
          <w:sz w:val="18"/>
          <w:szCs w:val="18"/>
        </w:rPr>
        <w:t xml:space="preserve"> al</w:t>
      </w:r>
      <w:r w:rsidR="00246F93" w:rsidRPr="00ED72E4">
        <w:rPr>
          <w:rFonts w:ascii="Poppins" w:hAnsi="Poppins" w:cs="Poppins"/>
          <w:bCs/>
          <w:sz w:val="18"/>
          <w:szCs w:val="18"/>
        </w:rPr>
        <w:t xml:space="preserve"> </w:t>
      </w:r>
      <w:r w:rsidR="00C149A9">
        <w:rPr>
          <w:rFonts w:ascii="Poppins" w:hAnsi="Poppins" w:cs="Poppins"/>
          <w:bCs/>
          <w:sz w:val="18"/>
          <w:szCs w:val="18"/>
        </w:rPr>
        <w:t>31</w:t>
      </w:r>
      <w:r w:rsidRPr="00ED72E4">
        <w:rPr>
          <w:rFonts w:ascii="Poppins" w:hAnsi="Poppins" w:cs="Poppins"/>
          <w:bCs/>
          <w:sz w:val="18"/>
          <w:szCs w:val="18"/>
        </w:rPr>
        <w:t>.</w:t>
      </w:r>
      <w:r w:rsidR="00C27332" w:rsidRPr="00ED72E4">
        <w:rPr>
          <w:rFonts w:ascii="Poppins" w:hAnsi="Poppins" w:cs="Poppins"/>
          <w:bCs/>
          <w:sz w:val="18"/>
          <w:szCs w:val="18"/>
        </w:rPr>
        <w:t>1</w:t>
      </w:r>
      <w:r w:rsidR="00E23D92" w:rsidRPr="00ED72E4">
        <w:rPr>
          <w:rFonts w:ascii="Poppins" w:hAnsi="Poppins" w:cs="Poppins"/>
          <w:bCs/>
          <w:sz w:val="18"/>
          <w:szCs w:val="18"/>
        </w:rPr>
        <w:t>0</w:t>
      </w:r>
      <w:r w:rsidRPr="00ED72E4">
        <w:rPr>
          <w:rFonts w:ascii="Poppins" w:hAnsi="Poppins" w:cs="Poppins"/>
          <w:bCs/>
          <w:sz w:val="18"/>
          <w:szCs w:val="18"/>
        </w:rPr>
        <w:t>.202</w:t>
      </w:r>
      <w:r w:rsidR="00E23D92" w:rsidRPr="00ED72E4">
        <w:rPr>
          <w:rFonts w:ascii="Poppins" w:hAnsi="Poppins" w:cs="Poppins"/>
          <w:bCs/>
          <w:sz w:val="18"/>
          <w:szCs w:val="18"/>
        </w:rPr>
        <w:t>5</w:t>
      </w:r>
      <w:r w:rsidRPr="00ED72E4">
        <w:rPr>
          <w:rFonts w:ascii="Poppins" w:hAnsi="Poppins" w:cs="Poppins"/>
          <w:bCs/>
          <w:sz w:val="18"/>
          <w:szCs w:val="18"/>
        </w:rPr>
        <w:t xml:space="preserve">, los principales factores que incidieron en la variación de los precios del petróleo crudo y </w:t>
      </w:r>
      <w:r w:rsidR="00073C34" w:rsidRPr="00ED72E4">
        <w:rPr>
          <w:rFonts w:ascii="Poppins" w:hAnsi="Poppins" w:cs="Poppins"/>
          <w:bCs/>
          <w:sz w:val="18"/>
          <w:szCs w:val="18"/>
        </w:rPr>
        <w:t>c</w:t>
      </w:r>
      <w:r w:rsidRPr="00ED72E4">
        <w:rPr>
          <w:rFonts w:ascii="Poppins" w:hAnsi="Poppins" w:cs="Poppins"/>
          <w:bCs/>
          <w:sz w:val="18"/>
          <w:szCs w:val="18"/>
        </w:rPr>
        <w:t>ombustibles fueron los siguientes:</w:t>
      </w:r>
    </w:p>
    <w:p w14:paraId="419FD902" w14:textId="2C550B87" w:rsidR="00E56970" w:rsidRPr="00F02F0E" w:rsidRDefault="00E56970" w:rsidP="00AD0D2A">
      <w:pPr>
        <w:shd w:val="clear" w:color="auto" w:fill="FFFFFF"/>
        <w:ind w:left="425"/>
        <w:jc w:val="both"/>
        <w:rPr>
          <w:rFonts w:ascii="Poppins" w:hAnsi="Poppins" w:cs="Poppins"/>
          <w:sz w:val="18"/>
          <w:szCs w:val="18"/>
          <w:highlight w:val="yellow"/>
        </w:rPr>
      </w:pPr>
    </w:p>
    <w:p w14:paraId="23519AF6" w14:textId="77777777" w:rsidR="00ED72E4" w:rsidRPr="0067087B" w:rsidRDefault="00ED72E4" w:rsidP="00ED72E4">
      <w:pPr>
        <w:jc w:val="both"/>
        <w:rPr>
          <w:rFonts w:ascii="Poppins" w:hAnsi="Poppins" w:cs="Poppins"/>
          <w:sz w:val="18"/>
          <w:szCs w:val="18"/>
          <w:highlight w:val="yellow"/>
        </w:rPr>
      </w:pPr>
    </w:p>
    <w:p w14:paraId="601AF717" w14:textId="77777777" w:rsidR="00756CA3" w:rsidRPr="00592F97" w:rsidRDefault="00756CA3" w:rsidP="00756CA3">
      <w:pPr>
        <w:pStyle w:val="Prrafodelista"/>
        <w:numPr>
          <w:ilvl w:val="0"/>
          <w:numId w:val="30"/>
        </w:numPr>
        <w:ind w:left="425"/>
        <w:contextualSpacing/>
        <w:jc w:val="both"/>
        <w:rPr>
          <w:rFonts w:ascii="Poppins" w:hAnsi="Poppins" w:cs="Poppins"/>
          <w:b/>
          <w:sz w:val="18"/>
          <w:szCs w:val="18"/>
        </w:rPr>
      </w:pPr>
      <w:r w:rsidRPr="00592F97">
        <w:rPr>
          <w:rFonts w:ascii="Poppins" w:hAnsi="Poppins" w:cs="Poppins"/>
          <w:b/>
          <w:sz w:val="18"/>
          <w:szCs w:val="18"/>
        </w:rPr>
        <w:t>El incremento de los inventarios de propano, así como el descenso de las existencias de crudo, gasolinas y destilado medio, al 24 de octubre del 2025</w:t>
      </w:r>
    </w:p>
    <w:p w14:paraId="05860A7F" w14:textId="77777777" w:rsidR="00756CA3" w:rsidRPr="00592F97" w:rsidRDefault="00756CA3" w:rsidP="00756CA3">
      <w:pPr>
        <w:shd w:val="clear" w:color="auto" w:fill="FFFFFF"/>
        <w:ind w:left="425"/>
        <w:jc w:val="both"/>
        <w:rPr>
          <w:rFonts w:ascii="Poppins" w:hAnsi="Poppins" w:cs="Poppins"/>
          <w:sz w:val="18"/>
          <w:szCs w:val="18"/>
        </w:rPr>
      </w:pPr>
    </w:p>
    <w:p w14:paraId="024D5526" w14:textId="77777777" w:rsidR="00756CA3" w:rsidRPr="00592F97" w:rsidRDefault="00756CA3" w:rsidP="00756CA3">
      <w:pPr>
        <w:shd w:val="clear" w:color="auto" w:fill="FFFFFF"/>
        <w:ind w:left="425"/>
        <w:jc w:val="both"/>
        <w:rPr>
          <w:rFonts w:ascii="Poppins" w:hAnsi="Poppins" w:cs="Poppins"/>
          <w:sz w:val="18"/>
          <w:szCs w:val="18"/>
        </w:rPr>
      </w:pPr>
      <w:r w:rsidRPr="00592F97">
        <w:rPr>
          <w:rFonts w:ascii="Poppins" w:hAnsi="Poppins" w:cs="Poppins"/>
          <w:sz w:val="18"/>
          <w:szCs w:val="18"/>
        </w:rPr>
        <w:t>Los inventarios de petróleo de Estados Unidos se redujeron en 6,9 millones de barriles alcanzando los 416,0 millones de barriles, ubicándose en un -6% por debajo de la media de los últimos 5 años, para esta época del año.</w:t>
      </w:r>
    </w:p>
    <w:p w14:paraId="6BC85052" w14:textId="77777777" w:rsidR="00756CA3" w:rsidRPr="00592F97" w:rsidRDefault="00756CA3" w:rsidP="00756CA3">
      <w:pPr>
        <w:shd w:val="clear" w:color="auto" w:fill="FFFFFF"/>
        <w:ind w:left="425"/>
        <w:jc w:val="both"/>
        <w:rPr>
          <w:rFonts w:ascii="Poppins" w:hAnsi="Poppins" w:cs="Poppins"/>
          <w:sz w:val="18"/>
          <w:szCs w:val="18"/>
        </w:rPr>
      </w:pPr>
    </w:p>
    <w:p w14:paraId="7EBE387F" w14:textId="77777777" w:rsidR="00756CA3" w:rsidRPr="00592F97" w:rsidRDefault="00756CA3" w:rsidP="00756CA3">
      <w:pPr>
        <w:shd w:val="clear" w:color="auto" w:fill="FFFFFF"/>
        <w:ind w:left="425"/>
        <w:jc w:val="both"/>
        <w:rPr>
          <w:rFonts w:ascii="Poppins" w:hAnsi="Poppins" w:cs="Poppins"/>
          <w:sz w:val="18"/>
          <w:szCs w:val="18"/>
        </w:rPr>
      </w:pPr>
      <w:r w:rsidRPr="00592F97">
        <w:rPr>
          <w:rFonts w:ascii="Poppins" w:hAnsi="Poppins" w:cs="Poppins"/>
          <w:sz w:val="18"/>
          <w:szCs w:val="18"/>
        </w:rPr>
        <w:t>Por su parte, las existencias de gasolinas cayeron en 5,9 millones de barriles, reportando un total de 210,7 millones de barriles. Asimismo, los inventarios de destilados, que incluyen al diésel y al combustible para calefacción decrecieron en 3,4 millones de barriles, ubicándose en 112,2 millones de barriles.</w:t>
      </w:r>
    </w:p>
    <w:p w14:paraId="628A67D4" w14:textId="77777777" w:rsidR="00756CA3" w:rsidRPr="00592F97" w:rsidRDefault="00756CA3" w:rsidP="00756CA3">
      <w:pPr>
        <w:shd w:val="clear" w:color="auto" w:fill="FFFFFF"/>
        <w:ind w:left="425"/>
        <w:jc w:val="both"/>
        <w:rPr>
          <w:rFonts w:ascii="Poppins" w:hAnsi="Poppins" w:cs="Poppins"/>
          <w:sz w:val="18"/>
          <w:szCs w:val="18"/>
        </w:rPr>
      </w:pPr>
    </w:p>
    <w:p w14:paraId="72BE2E6B" w14:textId="184232A1" w:rsidR="00756CA3" w:rsidRDefault="00756CA3" w:rsidP="00756CA3">
      <w:pPr>
        <w:shd w:val="clear" w:color="auto" w:fill="FFFFFF"/>
        <w:ind w:left="425"/>
        <w:jc w:val="both"/>
        <w:rPr>
          <w:rFonts w:ascii="Poppins" w:hAnsi="Poppins" w:cs="Poppins"/>
          <w:sz w:val="18"/>
          <w:szCs w:val="18"/>
        </w:rPr>
      </w:pPr>
      <w:r w:rsidRPr="00592F97">
        <w:rPr>
          <w:rFonts w:ascii="Poppins" w:hAnsi="Poppins" w:cs="Poppins"/>
          <w:sz w:val="18"/>
          <w:szCs w:val="18"/>
        </w:rPr>
        <w:t>Finalmente, las existencias de propano se incrementaron en 2,51 millones de barriles, registrando un nivel de 105,68 millones de barriles.</w:t>
      </w:r>
    </w:p>
    <w:p w14:paraId="3E9CFBA4" w14:textId="77777777" w:rsidR="00756CA3" w:rsidRPr="00592F97" w:rsidRDefault="00756CA3" w:rsidP="00756CA3">
      <w:pPr>
        <w:shd w:val="clear" w:color="auto" w:fill="FFFFFF"/>
        <w:ind w:left="425"/>
        <w:jc w:val="both"/>
        <w:rPr>
          <w:rFonts w:ascii="Poppins" w:hAnsi="Poppins" w:cs="Poppins"/>
          <w:sz w:val="18"/>
          <w:szCs w:val="18"/>
        </w:rPr>
      </w:pPr>
    </w:p>
    <w:p w14:paraId="0507A920" w14:textId="77777777" w:rsidR="00756CA3" w:rsidRPr="00592F97" w:rsidRDefault="00756CA3" w:rsidP="00756CA3">
      <w:pPr>
        <w:shd w:val="clear" w:color="auto" w:fill="FFFFFF"/>
        <w:ind w:left="425"/>
        <w:jc w:val="both"/>
        <w:rPr>
          <w:rFonts w:ascii="Poppins" w:hAnsi="Poppins" w:cs="Poppins"/>
          <w:sz w:val="18"/>
          <w:szCs w:val="18"/>
        </w:rPr>
      </w:pPr>
    </w:p>
    <w:p w14:paraId="11EFD39F" w14:textId="77777777" w:rsidR="00756CA3" w:rsidRPr="00592F97" w:rsidRDefault="00756CA3" w:rsidP="00756CA3">
      <w:pPr>
        <w:pStyle w:val="Prrafodelista"/>
        <w:numPr>
          <w:ilvl w:val="0"/>
          <w:numId w:val="30"/>
        </w:numPr>
        <w:ind w:left="425"/>
        <w:contextualSpacing/>
        <w:jc w:val="both"/>
        <w:rPr>
          <w:rFonts w:ascii="Poppins" w:hAnsi="Poppins" w:cs="Poppins"/>
          <w:b/>
          <w:sz w:val="18"/>
          <w:szCs w:val="18"/>
        </w:rPr>
      </w:pPr>
      <w:r w:rsidRPr="005241C9">
        <w:rPr>
          <w:rFonts w:ascii="Poppins" w:hAnsi="Poppins" w:cs="Poppins"/>
          <w:b/>
          <w:sz w:val="18"/>
          <w:szCs w:val="18"/>
        </w:rPr>
        <w:lastRenderedPageBreak/>
        <w:t>EE.UU.</w:t>
      </w:r>
      <w:r w:rsidRPr="00592F97">
        <w:rPr>
          <w:rFonts w:ascii="Poppins" w:hAnsi="Poppins" w:cs="Poppins"/>
          <w:b/>
          <w:sz w:val="18"/>
          <w:szCs w:val="18"/>
        </w:rPr>
        <w:t xml:space="preserve"> </w:t>
      </w:r>
      <w:r w:rsidRPr="005241C9">
        <w:rPr>
          <w:rFonts w:ascii="Poppins" w:hAnsi="Poppins" w:cs="Poppins"/>
          <w:b/>
          <w:sz w:val="18"/>
          <w:szCs w:val="18"/>
        </w:rPr>
        <w:t>descarta acción militar en Venezuela, pero el mercado reacciona con cautela</w:t>
      </w:r>
    </w:p>
    <w:p w14:paraId="38962792" w14:textId="77777777" w:rsidR="00756CA3" w:rsidRPr="00592F97" w:rsidRDefault="00756CA3" w:rsidP="00756CA3">
      <w:pPr>
        <w:pStyle w:val="Prrafodelista"/>
        <w:ind w:left="425"/>
        <w:jc w:val="both"/>
        <w:rPr>
          <w:lang w:eastAsia="es-PE"/>
        </w:rPr>
      </w:pPr>
    </w:p>
    <w:p w14:paraId="7378D757" w14:textId="77777777" w:rsidR="00756CA3" w:rsidRPr="00592F97" w:rsidRDefault="00756CA3" w:rsidP="00756CA3">
      <w:pPr>
        <w:shd w:val="clear" w:color="auto" w:fill="FFFFFF"/>
        <w:ind w:left="425"/>
        <w:jc w:val="both"/>
        <w:rPr>
          <w:rFonts w:ascii="Poppins" w:hAnsi="Poppins" w:cs="Poppins"/>
          <w:sz w:val="18"/>
          <w:szCs w:val="18"/>
        </w:rPr>
      </w:pPr>
      <w:r w:rsidRPr="005241C9">
        <w:rPr>
          <w:rFonts w:ascii="Poppins" w:hAnsi="Poppins" w:cs="Poppins"/>
          <w:sz w:val="18"/>
          <w:szCs w:val="18"/>
        </w:rPr>
        <w:t>El</w:t>
      </w:r>
      <w:r w:rsidRPr="00592F97">
        <w:rPr>
          <w:rFonts w:ascii="Poppins" w:hAnsi="Poppins" w:cs="Poppins"/>
          <w:sz w:val="18"/>
          <w:szCs w:val="18"/>
        </w:rPr>
        <w:t xml:space="preserve"> </w:t>
      </w:r>
      <w:r w:rsidRPr="005241C9">
        <w:rPr>
          <w:rFonts w:ascii="Poppins" w:hAnsi="Poppins" w:cs="Poppins"/>
          <w:sz w:val="18"/>
          <w:szCs w:val="18"/>
        </w:rPr>
        <w:t>31</w:t>
      </w:r>
      <w:r w:rsidRPr="00592F97">
        <w:rPr>
          <w:rFonts w:ascii="Poppins" w:hAnsi="Poppins" w:cs="Poppins"/>
          <w:sz w:val="18"/>
          <w:szCs w:val="18"/>
        </w:rPr>
        <w:t xml:space="preserve"> </w:t>
      </w:r>
      <w:r w:rsidRPr="005241C9">
        <w:rPr>
          <w:rFonts w:ascii="Poppins" w:hAnsi="Poppins" w:cs="Poppins"/>
          <w:sz w:val="18"/>
          <w:szCs w:val="18"/>
        </w:rPr>
        <w:t>de octubre, medios estadounidenses</w:t>
      </w:r>
      <w:r w:rsidRPr="00592F97">
        <w:rPr>
          <w:rFonts w:ascii="Poppins" w:hAnsi="Poppins" w:cs="Poppins"/>
          <w:sz w:val="18"/>
          <w:szCs w:val="18"/>
        </w:rPr>
        <w:t xml:space="preserve"> </w:t>
      </w:r>
      <w:r w:rsidRPr="005241C9">
        <w:rPr>
          <w:rFonts w:ascii="Poppins" w:hAnsi="Poppins" w:cs="Poppins"/>
          <w:sz w:val="18"/>
          <w:szCs w:val="18"/>
        </w:rPr>
        <w:t xml:space="preserve">informaron que </w:t>
      </w:r>
      <w:r w:rsidRPr="00592F97">
        <w:rPr>
          <w:rFonts w:ascii="Poppins" w:hAnsi="Poppins" w:cs="Poppins"/>
          <w:sz w:val="18"/>
          <w:szCs w:val="18"/>
        </w:rPr>
        <w:t>se</w:t>
      </w:r>
      <w:r w:rsidRPr="005241C9">
        <w:rPr>
          <w:rFonts w:ascii="Poppins" w:hAnsi="Poppins" w:cs="Poppins"/>
          <w:sz w:val="18"/>
          <w:szCs w:val="18"/>
        </w:rPr>
        <w:t xml:space="preserve"> evaluaba posibles ataques aéreos contra objetivos en Venezuela, lo que generó un leve repunte del Brent a</w:t>
      </w:r>
      <w:r w:rsidRPr="00592F97">
        <w:rPr>
          <w:rFonts w:ascii="Poppins" w:hAnsi="Poppins" w:cs="Poppins"/>
          <w:sz w:val="18"/>
          <w:szCs w:val="18"/>
        </w:rPr>
        <w:t xml:space="preserve"> </w:t>
      </w:r>
      <w:r w:rsidRPr="005241C9">
        <w:rPr>
          <w:rFonts w:ascii="Poppins" w:hAnsi="Poppins" w:cs="Poppins"/>
          <w:sz w:val="18"/>
          <w:szCs w:val="18"/>
        </w:rPr>
        <w:t>65</w:t>
      </w:r>
      <w:r w:rsidRPr="00592F97">
        <w:rPr>
          <w:rFonts w:ascii="Poppins" w:hAnsi="Poppins" w:cs="Poppins"/>
          <w:sz w:val="18"/>
          <w:szCs w:val="18"/>
        </w:rPr>
        <w:t xml:space="preserve"> </w:t>
      </w:r>
      <w:r w:rsidRPr="005241C9">
        <w:rPr>
          <w:rFonts w:ascii="Poppins" w:hAnsi="Poppins" w:cs="Poppins"/>
          <w:sz w:val="18"/>
          <w:szCs w:val="18"/>
        </w:rPr>
        <w:t xml:space="preserve">US$/barril, reflejando la incertidumbre inicial. </w:t>
      </w:r>
      <w:r w:rsidRPr="00592F97">
        <w:rPr>
          <w:rFonts w:ascii="Poppins" w:hAnsi="Poppins" w:cs="Poppins"/>
          <w:sz w:val="18"/>
          <w:szCs w:val="18"/>
        </w:rPr>
        <w:t>Las filtraciones, atribuidas a funcionarios del Pentágono y del Consejo de Seguridad Nacional, generaron reacciones inmediatas en los mercados y tensaron el escenario regional.</w:t>
      </w:r>
    </w:p>
    <w:p w14:paraId="7DEA137F" w14:textId="77777777" w:rsidR="00756CA3" w:rsidRPr="00592F97" w:rsidRDefault="00756CA3" w:rsidP="00756CA3">
      <w:pPr>
        <w:shd w:val="clear" w:color="auto" w:fill="FFFFFF"/>
        <w:ind w:left="425"/>
        <w:jc w:val="both"/>
        <w:rPr>
          <w:rFonts w:ascii="Poppins" w:hAnsi="Poppins" w:cs="Poppins"/>
          <w:sz w:val="18"/>
          <w:szCs w:val="18"/>
        </w:rPr>
      </w:pPr>
    </w:p>
    <w:p w14:paraId="17FAE8C0" w14:textId="77777777" w:rsidR="00756CA3" w:rsidRPr="00592F97" w:rsidRDefault="00756CA3" w:rsidP="00756CA3">
      <w:pPr>
        <w:shd w:val="clear" w:color="auto" w:fill="FFFFFF"/>
        <w:ind w:left="425"/>
        <w:jc w:val="both"/>
        <w:rPr>
          <w:rFonts w:ascii="Poppins" w:hAnsi="Poppins" w:cs="Poppins"/>
          <w:sz w:val="18"/>
          <w:szCs w:val="18"/>
        </w:rPr>
      </w:pPr>
      <w:r w:rsidRPr="00592F97">
        <w:rPr>
          <w:rFonts w:ascii="Poppins" w:hAnsi="Poppins" w:cs="Poppins"/>
          <w:sz w:val="18"/>
          <w:szCs w:val="18"/>
        </w:rPr>
        <w:t xml:space="preserve">Horas después, Trump negó públicamente cualquier plan de ofensiva, señalando que </w:t>
      </w:r>
      <w:r w:rsidRPr="00592F97">
        <w:rPr>
          <w:rFonts w:ascii="Poppins" w:hAnsi="Poppins" w:cs="Poppins"/>
          <w:i/>
          <w:iCs/>
          <w:sz w:val="18"/>
          <w:szCs w:val="18"/>
        </w:rPr>
        <w:t>“no hay acción militar prevista, aunque todas las opciones siguen sobre la mesa”</w:t>
      </w:r>
      <w:r w:rsidRPr="00592F97">
        <w:rPr>
          <w:rFonts w:ascii="Poppins" w:hAnsi="Poppins" w:cs="Poppins"/>
          <w:sz w:val="18"/>
          <w:szCs w:val="18"/>
        </w:rPr>
        <w:t xml:space="preserve">. El Departamento de Estado reiteró que los EE.UU. mantiene una política de presión diplomática y sanciones económicas, no intervención directa. El Ministerio de Defensa venezolano calificó los reportes como </w:t>
      </w:r>
      <w:r w:rsidRPr="00592F97">
        <w:rPr>
          <w:rFonts w:ascii="Poppins" w:hAnsi="Poppins" w:cs="Poppins"/>
          <w:i/>
          <w:iCs/>
          <w:sz w:val="18"/>
          <w:szCs w:val="18"/>
        </w:rPr>
        <w:t>“operaciones de desinformación”</w:t>
      </w:r>
      <w:r w:rsidRPr="00592F97">
        <w:rPr>
          <w:rFonts w:ascii="Poppins" w:hAnsi="Poppins" w:cs="Poppins"/>
          <w:sz w:val="18"/>
          <w:szCs w:val="18"/>
        </w:rPr>
        <w:t xml:space="preserve"> y ordenó elevar el nivel de alerta en las regiones costeras de Falcón y Zulia.</w:t>
      </w:r>
    </w:p>
    <w:p w14:paraId="0FBFB9BC" w14:textId="77777777" w:rsidR="00756CA3" w:rsidRPr="00592F97" w:rsidRDefault="00756CA3" w:rsidP="00756CA3">
      <w:pPr>
        <w:shd w:val="clear" w:color="auto" w:fill="FFFFFF"/>
        <w:ind w:left="425"/>
        <w:jc w:val="both"/>
        <w:rPr>
          <w:rFonts w:ascii="Poppins" w:hAnsi="Poppins" w:cs="Poppins"/>
          <w:sz w:val="18"/>
          <w:szCs w:val="18"/>
        </w:rPr>
      </w:pPr>
    </w:p>
    <w:p w14:paraId="49452CAD" w14:textId="77777777" w:rsidR="00756CA3" w:rsidRPr="00592F97" w:rsidRDefault="00756CA3" w:rsidP="00756CA3">
      <w:pPr>
        <w:shd w:val="clear" w:color="auto" w:fill="FFFFFF"/>
        <w:ind w:left="425"/>
        <w:jc w:val="both"/>
        <w:rPr>
          <w:rFonts w:ascii="Poppins" w:hAnsi="Poppins" w:cs="Poppins"/>
          <w:sz w:val="18"/>
          <w:szCs w:val="18"/>
        </w:rPr>
      </w:pPr>
    </w:p>
    <w:p w14:paraId="7DCFB858" w14:textId="77777777" w:rsidR="00756CA3" w:rsidRPr="00592F97" w:rsidRDefault="00756CA3" w:rsidP="00756CA3">
      <w:pPr>
        <w:pStyle w:val="Prrafodelista"/>
        <w:numPr>
          <w:ilvl w:val="0"/>
          <w:numId w:val="30"/>
        </w:numPr>
        <w:ind w:left="425"/>
        <w:contextualSpacing/>
        <w:jc w:val="both"/>
        <w:rPr>
          <w:rFonts w:ascii="Poppins" w:hAnsi="Poppins" w:cs="Poppins"/>
          <w:b/>
          <w:sz w:val="18"/>
          <w:szCs w:val="18"/>
        </w:rPr>
      </w:pPr>
      <w:r w:rsidRPr="00592F97">
        <w:rPr>
          <w:rFonts w:ascii="Poppins" w:hAnsi="Poppins" w:cs="Poppins"/>
          <w:b/>
          <w:sz w:val="18"/>
          <w:szCs w:val="18"/>
        </w:rPr>
        <w:t>El alto el fuego entre Israel y Hamás se debilita tras nuevos ataques en Gaza</w:t>
      </w:r>
    </w:p>
    <w:p w14:paraId="24DFFD75" w14:textId="77777777" w:rsidR="00756CA3" w:rsidRPr="00592F97" w:rsidRDefault="00756CA3" w:rsidP="00756CA3">
      <w:pPr>
        <w:jc w:val="both"/>
        <w:rPr>
          <w:rFonts w:ascii="Poppins" w:hAnsi="Poppins" w:cs="Poppins"/>
          <w:b/>
          <w:sz w:val="18"/>
          <w:szCs w:val="18"/>
        </w:rPr>
      </w:pPr>
    </w:p>
    <w:p w14:paraId="400B4426" w14:textId="77777777" w:rsidR="00756CA3" w:rsidRPr="00592F97" w:rsidRDefault="00756CA3" w:rsidP="00756CA3">
      <w:pPr>
        <w:shd w:val="clear" w:color="auto" w:fill="FFFFFF"/>
        <w:ind w:left="425"/>
        <w:jc w:val="both"/>
        <w:rPr>
          <w:rFonts w:ascii="Poppins" w:hAnsi="Poppins" w:cs="Poppins"/>
          <w:sz w:val="18"/>
          <w:szCs w:val="18"/>
        </w:rPr>
      </w:pPr>
      <w:r w:rsidRPr="00592F97">
        <w:rPr>
          <w:rFonts w:ascii="Poppins" w:hAnsi="Poppins" w:cs="Poppins"/>
          <w:sz w:val="18"/>
          <w:szCs w:val="18"/>
        </w:rPr>
        <w:t xml:space="preserve">El acuerdo vigente desde el 10 de octubre, mediado por EE.UU., Catar y Egipto, atraviesa su momento más crítico tras incursiones israelíes del 29 de octubre, que dejaron más de 100 muertos en Gaza, incluidos 46 niños. Israel argumenta que los bombardeos respondieron a violaciones de la tregua por parte de Hamás, que habría lanzado cohetes y emboscado patrullas en </w:t>
      </w:r>
      <w:proofErr w:type="spellStart"/>
      <w:r w:rsidRPr="00592F97">
        <w:rPr>
          <w:rFonts w:ascii="Poppins" w:hAnsi="Poppins" w:cs="Poppins"/>
          <w:sz w:val="18"/>
          <w:szCs w:val="18"/>
        </w:rPr>
        <w:t>Rafah</w:t>
      </w:r>
      <w:proofErr w:type="spellEnd"/>
      <w:r w:rsidRPr="00592F97">
        <w:rPr>
          <w:rFonts w:ascii="Poppins" w:hAnsi="Poppins" w:cs="Poppins"/>
          <w:sz w:val="18"/>
          <w:szCs w:val="18"/>
        </w:rPr>
        <w:t>, mientras la organización palestina denuncia más de 80 incumplimientos israelíes y acusa a este gobierno de intentar provocar el colapso del pacto.</w:t>
      </w:r>
    </w:p>
    <w:p w14:paraId="0B424D0F" w14:textId="77777777" w:rsidR="00756CA3" w:rsidRPr="00592F97" w:rsidRDefault="00756CA3" w:rsidP="00756CA3">
      <w:pPr>
        <w:shd w:val="clear" w:color="auto" w:fill="FFFFFF"/>
        <w:ind w:left="425"/>
        <w:jc w:val="both"/>
        <w:rPr>
          <w:rFonts w:ascii="Poppins" w:hAnsi="Poppins" w:cs="Poppins"/>
          <w:sz w:val="18"/>
          <w:szCs w:val="18"/>
        </w:rPr>
      </w:pPr>
    </w:p>
    <w:p w14:paraId="0992F778" w14:textId="77777777" w:rsidR="00756CA3" w:rsidRPr="00592F97" w:rsidRDefault="00756CA3" w:rsidP="00756CA3">
      <w:pPr>
        <w:shd w:val="clear" w:color="auto" w:fill="FFFFFF"/>
        <w:ind w:left="425"/>
        <w:jc w:val="both"/>
        <w:rPr>
          <w:rFonts w:ascii="Poppins" w:hAnsi="Poppins" w:cs="Poppins"/>
          <w:sz w:val="18"/>
          <w:szCs w:val="18"/>
        </w:rPr>
      </w:pPr>
      <w:r w:rsidRPr="00592F97">
        <w:rPr>
          <w:rFonts w:ascii="Poppins" w:hAnsi="Poppins" w:cs="Poppins"/>
          <w:sz w:val="18"/>
          <w:szCs w:val="18"/>
        </w:rPr>
        <w:t>Aunque se mantienen los intercambios humanitarios, con la entrega de restos de soldados israelíes y prisioneros palestinos, los combates esporádicos y la lentitud en el ingreso de ayuda humanitaria mantienen la tregua en un equilibrio precario. La ONU alerta que la destrucción generalizada y el estancamiento de la reconstrucción podrían derivar en una nueva escalada militar si no se restablece el flujo de asistencia y la mediación internacional.</w:t>
      </w:r>
    </w:p>
    <w:p w14:paraId="662C60DA" w14:textId="77777777" w:rsidR="00756CA3" w:rsidRPr="00592F97" w:rsidRDefault="00756CA3" w:rsidP="00756CA3">
      <w:pPr>
        <w:shd w:val="clear" w:color="auto" w:fill="FFFFFF"/>
        <w:ind w:left="425"/>
        <w:jc w:val="both"/>
        <w:rPr>
          <w:rFonts w:ascii="Poppins" w:hAnsi="Poppins" w:cs="Poppins"/>
          <w:sz w:val="18"/>
          <w:szCs w:val="18"/>
        </w:rPr>
      </w:pPr>
    </w:p>
    <w:p w14:paraId="4F8C761E" w14:textId="77777777" w:rsidR="00756CA3" w:rsidRPr="00592F97" w:rsidRDefault="00756CA3" w:rsidP="00756CA3">
      <w:pPr>
        <w:shd w:val="clear" w:color="auto" w:fill="FFFFFF"/>
        <w:ind w:left="425"/>
        <w:jc w:val="both"/>
        <w:rPr>
          <w:rFonts w:ascii="Poppins" w:hAnsi="Poppins" w:cs="Poppins"/>
          <w:sz w:val="18"/>
          <w:szCs w:val="18"/>
        </w:rPr>
      </w:pPr>
      <w:r w:rsidRPr="00592F97">
        <w:rPr>
          <w:rFonts w:ascii="Poppins" w:hAnsi="Poppins" w:cs="Poppins"/>
          <w:sz w:val="18"/>
          <w:szCs w:val="18"/>
        </w:rPr>
        <w:t>De reanudarse los enfrentamientos, el conflicto amenazaría la estabilidad regional y podría reactivar el riesgo geopolítico sobre los mercados energéticos, encareciendo los precios ante posibles disrupciones en el suministro del Mediterráneo y del Golfo Pérsico.</w:t>
      </w:r>
    </w:p>
    <w:p w14:paraId="5A9C3E74" w14:textId="77777777" w:rsidR="00756CA3" w:rsidRPr="00592F97" w:rsidRDefault="00756CA3" w:rsidP="00756CA3">
      <w:pPr>
        <w:shd w:val="clear" w:color="auto" w:fill="FFFFFF"/>
        <w:ind w:left="425"/>
        <w:jc w:val="both"/>
        <w:rPr>
          <w:rFonts w:ascii="Poppins" w:hAnsi="Poppins" w:cs="Poppins"/>
          <w:sz w:val="18"/>
          <w:szCs w:val="18"/>
        </w:rPr>
      </w:pPr>
    </w:p>
    <w:p w14:paraId="3714D503" w14:textId="77777777" w:rsidR="00756CA3" w:rsidRPr="00592F97" w:rsidRDefault="00756CA3" w:rsidP="00756CA3">
      <w:pPr>
        <w:pStyle w:val="Prrafodelista"/>
        <w:numPr>
          <w:ilvl w:val="0"/>
          <w:numId w:val="30"/>
        </w:numPr>
        <w:ind w:left="425"/>
        <w:contextualSpacing/>
        <w:jc w:val="both"/>
        <w:rPr>
          <w:rFonts w:ascii="Poppins" w:hAnsi="Poppins" w:cs="Poppins"/>
          <w:b/>
          <w:sz w:val="18"/>
          <w:szCs w:val="18"/>
        </w:rPr>
      </w:pPr>
      <w:r w:rsidRPr="00592F97">
        <w:rPr>
          <w:rFonts w:ascii="Poppins" w:hAnsi="Poppins" w:cs="Poppins"/>
          <w:b/>
          <w:sz w:val="18"/>
          <w:szCs w:val="18"/>
        </w:rPr>
        <w:t>EE.UU. y China logran tregua parcial tras amenaza de aranceles del 100%</w:t>
      </w:r>
    </w:p>
    <w:p w14:paraId="353CAB02" w14:textId="77777777" w:rsidR="00756CA3" w:rsidRPr="00592F97" w:rsidRDefault="00756CA3" w:rsidP="00756CA3">
      <w:pPr>
        <w:shd w:val="clear" w:color="auto" w:fill="FFFFFF"/>
        <w:ind w:left="425"/>
        <w:jc w:val="both"/>
        <w:rPr>
          <w:rFonts w:ascii="Poppins" w:hAnsi="Poppins" w:cs="Poppins"/>
          <w:b/>
          <w:sz w:val="18"/>
          <w:szCs w:val="18"/>
        </w:rPr>
      </w:pPr>
    </w:p>
    <w:p w14:paraId="73793A2C" w14:textId="77777777" w:rsidR="00756CA3" w:rsidRPr="00592F97" w:rsidRDefault="00756CA3" w:rsidP="00756CA3">
      <w:pPr>
        <w:shd w:val="clear" w:color="auto" w:fill="FFFFFF"/>
        <w:ind w:left="425"/>
        <w:jc w:val="both"/>
        <w:rPr>
          <w:rFonts w:ascii="Poppins" w:hAnsi="Poppins" w:cs="Poppins"/>
          <w:sz w:val="18"/>
          <w:szCs w:val="18"/>
        </w:rPr>
      </w:pPr>
      <w:r w:rsidRPr="00592F97">
        <w:rPr>
          <w:rFonts w:ascii="Poppins" w:hAnsi="Poppins" w:cs="Poppins"/>
          <w:sz w:val="18"/>
          <w:szCs w:val="18"/>
        </w:rPr>
        <w:t xml:space="preserve">Donald Trump confirmó que el alza arancelaria del 30% al 100% sobre más de USD 420 mil millones en importaciones chinas, prevista para el 1 de noviembre de 2025, fue postergada hasta el 10 de noviembre, tras una reunión con Xi Jinping en </w:t>
      </w:r>
      <w:proofErr w:type="spellStart"/>
      <w:r w:rsidRPr="00592F97">
        <w:rPr>
          <w:rFonts w:ascii="Poppins" w:hAnsi="Poppins" w:cs="Poppins"/>
          <w:sz w:val="18"/>
          <w:szCs w:val="18"/>
        </w:rPr>
        <w:t>Busán</w:t>
      </w:r>
      <w:proofErr w:type="spellEnd"/>
      <w:r w:rsidRPr="00592F97">
        <w:rPr>
          <w:rFonts w:ascii="Poppins" w:hAnsi="Poppins" w:cs="Poppins"/>
          <w:sz w:val="18"/>
          <w:szCs w:val="18"/>
        </w:rPr>
        <w:t>. Ambos mandatarios acordaron abrir un nuevo marco de negociación comercial, en el que EE.UU. reducirá parcialmente ciertos aranceles (del 57% al 47%) y China suspendería represalias que incluían restricciones a la exportación de tierras raras, litio y metales estratégicos.</w:t>
      </w:r>
    </w:p>
    <w:p w14:paraId="0CB9B102" w14:textId="77777777" w:rsidR="00756CA3" w:rsidRPr="00592F97" w:rsidRDefault="00756CA3" w:rsidP="00756CA3">
      <w:pPr>
        <w:shd w:val="clear" w:color="auto" w:fill="FFFFFF"/>
        <w:ind w:left="425"/>
        <w:jc w:val="both"/>
        <w:rPr>
          <w:rFonts w:ascii="Poppins" w:hAnsi="Poppins" w:cs="Poppins"/>
          <w:sz w:val="18"/>
          <w:szCs w:val="18"/>
        </w:rPr>
      </w:pPr>
    </w:p>
    <w:p w14:paraId="4AC8597D" w14:textId="77777777" w:rsidR="00756CA3" w:rsidRPr="00592F97" w:rsidRDefault="00756CA3" w:rsidP="00756CA3">
      <w:pPr>
        <w:shd w:val="clear" w:color="auto" w:fill="FFFFFF"/>
        <w:ind w:left="425"/>
        <w:jc w:val="both"/>
        <w:rPr>
          <w:rFonts w:ascii="Poppins" w:hAnsi="Poppins" w:cs="Poppins"/>
          <w:b/>
          <w:sz w:val="18"/>
          <w:szCs w:val="18"/>
        </w:rPr>
      </w:pPr>
      <w:r w:rsidRPr="00592F97">
        <w:rPr>
          <w:rFonts w:ascii="Poppins" w:hAnsi="Poppins" w:cs="Poppins"/>
          <w:sz w:val="18"/>
          <w:szCs w:val="18"/>
        </w:rPr>
        <w:t xml:space="preserve">Pese a la tregua, los analistas advierten que la tensión comercial sigue latente. Según Oxford </w:t>
      </w:r>
      <w:proofErr w:type="spellStart"/>
      <w:r w:rsidRPr="00592F97">
        <w:rPr>
          <w:rFonts w:ascii="Poppins" w:hAnsi="Poppins" w:cs="Poppins"/>
          <w:sz w:val="18"/>
          <w:szCs w:val="18"/>
        </w:rPr>
        <w:t>Economics</w:t>
      </w:r>
      <w:proofErr w:type="spellEnd"/>
      <w:r w:rsidRPr="00592F97">
        <w:rPr>
          <w:rFonts w:ascii="Poppins" w:hAnsi="Poppins" w:cs="Poppins"/>
          <w:sz w:val="18"/>
          <w:szCs w:val="18"/>
        </w:rPr>
        <w:t>, un escenario de ruptura total podría restar 0,5 puntos porcentuales al PIB mundial en 2026, mientras el FMI proyecta una caída potencial de 300 a 400 mil barriles diarios en la demanda global de crudo si se reactivan las medidas.</w:t>
      </w:r>
    </w:p>
    <w:p w14:paraId="031E005B" w14:textId="77777777" w:rsidR="00756CA3" w:rsidRPr="00592F97" w:rsidRDefault="00756CA3" w:rsidP="00756CA3">
      <w:pPr>
        <w:shd w:val="clear" w:color="auto" w:fill="FFFFFF"/>
        <w:ind w:left="425"/>
        <w:jc w:val="both"/>
        <w:rPr>
          <w:rFonts w:ascii="Poppins" w:hAnsi="Poppins" w:cs="Poppins"/>
          <w:sz w:val="18"/>
          <w:szCs w:val="18"/>
        </w:rPr>
      </w:pPr>
    </w:p>
    <w:p w14:paraId="310064C6" w14:textId="77777777" w:rsidR="00756CA3" w:rsidRPr="00592F97" w:rsidRDefault="00756CA3" w:rsidP="00756CA3">
      <w:pPr>
        <w:pStyle w:val="Prrafodelista"/>
        <w:numPr>
          <w:ilvl w:val="0"/>
          <w:numId w:val="30"/>
        </w:numPr>
        <w:ind w:left="425"/>
        <w:contextualSpacing/>
        <w:jc w:val="both"/>
        <w:rPr>
          <w:rFonts w:ascii="Poppins" w:hAnsi="Poppins" w:cs="Poppins"/>
          <w:b/>
          <w:sz w:val="18"/>
          <w:szCs w:val="18"/>
        </w:rPr>
      </w:pPr>
      <w:r w:rsidRPr="00592F97">
        <w:rPr>
          <w:rFonts w:ascii="Poppins" w:hAnsi="Poppins" w:cs="Poppins"/>
          <w:b/>
          <w:sz w:val="18"/>
          <w:szCs w:val="18"/>
        </w:rPr>
        <w:t>Las sanciones de EE.UU. y la Unión Europea a petroleras rusas reactivan los precios</w:t>
      </w:r>
    </w:p>
    <w:p w14:paraId="7726BEDE" w14:textId="77777777" w:rsidR="00756CA3" w:rsidRPr="00592F97" w:rsidRDefault="00756CA3" w:rsidP="00756CA3">
      <w:pPr>
        <w:jc w:val="both"/>
        <w:rPr>
          <w:rFonts w:ascii="Poppins" w:hAnsi="Poppins" w:cs="Poppins"/>
          <w:b/>
          <w:sz w:val="18"/>
          <w:szCs w:val="18"/>
        </w:rPr>
      </w:pPr>
    </w:p>
    <w:p w14:paraId="247551AC" w14:textId="77777777" w:rsidR="00756CA3" w:rsidRPr="00592F97" w:rsidRDefault="00756CA3" w:rsidP="00756CA3">
      <w:pPr>
        <w:shd w:val="clear" w:color="auto" w:fill="FFFFFF"/>
        <w:ind w:left="425"/>
        <w:jc w:val="both"/>
        <w:rPr>
          <w:rFonts w:ascii="Poppins" w:hAnsi="Poppins" w:cs="Poppins"/>
          <w:sz w:val="18"/>
          <w:szCs w:val="18"/>
        </w:rPr>
      </w:pPr>
      <w:r w:rsidRPr="00592F97">
        <w:rPr>
          <w:rFonts w:ascii="Poppins" w:hAnsi="Poppins" w:cs="Poppins"/>
          <w:sz w:val="18"/>
          <w:szCs w:val="18"/>
        </w:rPr>
        <w:t xml:space="preserve">Las sanciones coordinadas de EE.UU. y la Unión Europea contra Rosneft y </w:t>
      </w:r>
      <w:proofErr w:type="spellStart"/>
      <w:r w:rsidRPr="00592F97">
        <w:rPr>
          <w:rFonts w:ascii="Poppins" w:hAnsi="Poppins" w:cs="Poppins"/>
          <w:sz w:val="18"/>
          <w:szCs w:val="18"/>
        </w:rPr>
        <w:t>Lukoil</w:t>
      </w:r>
      <w:proofErr w:type="spellEnd"/>
      <w:r w:rsidRPr="00592F97">
        <w:rPr>
          <w:rFonts w:ascii="Poppins" w:hAnsi="Poppins" w:cs="Poppins"/>
          <w:sz w:val="18"/>
          <w:szCs w:val="18"/>
        </w:rPr>
        <w:t xml:space="preserve">, los dos mayores productores de petróleo de Rusia, marcaron un punto de inflexión en la tendencia semanal del mercado. La medida, anunciada el 23 de octubre de 2025, prohíbe a instituciones financieras, aseguradoras y empresas de transporte occidentales operar con estas compañías o con cargamentos vinculados a ellas. El Brent llegó a 65,99 US$/barril y el WTI a 61,79 US$/barril, impulsados por la nueva prima de riesgo sobre el suministro ruso, aunque los valores se estabilizaron iniciando noviembre en torno a 64,44 US$/barril y 60,56 US$/barril, respectivamente. Los impactos logísticos y financieros comenzaron a sentirse en Irak, Finlandia y Suiza, donde </w:t>
      </w:r>
      <w:proofErr w:type="spellStart"/>
      <w:r w:rsidRPr="00592F97">
        <w:rPr>
          <w:rFonts w:ascii="Poppins" w:hAnsi="Poppins" w:cs="Poppins"/>
          <w:sz w:val="18"/>
          <w:szCs w:val="18"/>
        </w:rPr>
        <w:t>Lukoil</w:t>
      </w:r>
      <w:proofErr w:type="spellEnd"/>
      <w:r w:rsidRPr="00592F97">
        <w:rPr>
          <w:rFonts w:ascii="Poppins" w:hAnsi="Poppins" w:cs="Poppins"/>
          <w:sz w:val="18"/>
          <w:szCs w:val="18"/>
        </w:rPr>
        <w:t xml:space="preserve"> mantiene activos en proceso de revisión o venta.</w:t>
      </w:r>
    </w:p>
    <w:p w14:paraId="43CAF340" w14:textId="77777777" w:rsidR="00756CA3" w:rsidRPr="00592F97" w:rsidRDefault="00756CA3" w:rsidP="00756CA3">
      <w:pPr>
        <w:shd w:val="clear" w:color="auto" w:fill="FFFFFF"/>
        <w:ind w:left="425"/>
        <w:jc w:val="both"/>
        <w:rPr>
          <w:rFonts w:ascii="Poppins" w:hAnsi="Poppins" w:cs="Poppins"/>
          <w:sz w:val="18"/>
          <w:szCs w:val="18"/>
        </w:rPr>
      </w:pPr>
    </w:p>
    <w:p w14:paraId="5BE2A7D4" w14:textId="77777777" w:rsidR="00756CA3" w:rsidRPr="00592F97" w:rsidRDefault="00756CA3" w:rsidP="00756CA3">
      <w:pPr>
        <w:shd w:val="clear" w:color="auto" w:fill="FFFFFF"/>
        <w:ind w:left="425"/>
        <w:jc w:val="both"/>
        <w:rPr>
          <w:rFonts w:ascii="Poppins" w:hAnsi="Poppins" w:cs="Poppins"/>
          <w:sz w:val="18"/>
          <w:szCs w:val="18"/>
        </w:rPr>
      </w:pPr>
      <w:r w:rsidRPr="00592F97">
        <w:rPr>
          <w:rFonts w:ascii="Poppins" w:hAnsi="Poppins" w:cs="Poppins"/>
          <w:sz w:val="18"/>
          <w:szCs w:val="18"/>
        </w:rPr>
        <w:t xml:space="preserve">En paralelo, India, segundo mayor comprador de crudo ruso, mantuvo sus importaciones mediante acuerdos directos con Rosneft, utilizando rupias y yuanes para evadir las restricciones del sistema financiero occidental, aunque con mayores costos y descuentos por barril. Al mismo tiempo, </w:t>
      </w:r>
      <w:proofErr w:type="spellStart"/>
      <w:r w:rsidRPr="00592F97">
        <w:rPr>
          <w:rFonts w:ascii="Poppins" w:hAnsi="Poppins" w:cs="Poppins"/>
          <w:sz w:val="18"/>
          <w:szCs w:val="18"/>
        </w:rPr>
        <w:t>Lukoil</w:t>
      </w:r>
      <w:proofErr w:type="spellEnd"/>
      <w:r w:rsidRPr="00592F97">
        <w:rPr>
          <w:rFonts w:ascii="Poppins" w:hAnsi="Poppins" w:cs="Poppins"/>
          <w:sz w:val="18"/>
          <w:szCs w:val="18"/>
        </w:rPr>
        <w:t xml:space="preserve"> avanza en la venta de su participación en el campo West Qurna-2 (Irak) y en su refinería de Burgas (Bulgaria), lo que ya genera tensiones en el suministro de diésel y jet en Europa del Este. Según ING, las sanciones suponen un cambio estructural en la política energética internacional, al impactar directamente en empresas que producen más de 5 millones de barriles diarios, y que podría consolidar una prima de riesgo duradera sobre el petróleo ruso.</w:t>
      </w:r>
    </w:p>
    <w:p w14:paraId="214D5818" w14:textId="77777777" w:rsidR="00756CA3" w:rsidRPr="00592F97" w:rsidRDefault="00756CA3" w:rsidP="00756CA3">
      <w:pPr>
        <w:shd w:val="clear" w:color="auto" w:fill="FFFFFF"/>
        <w:ind w:left="425"/>
        <w:jc w:val="both"/>
        <w:rPr>
          <w:rFonts w:ascii="Poppins" w:hAnsi="Poppins" w:cs="Poppins"/>
          <w:sz w:val="18"/>
          <w:szCs w:val="18"/>
        </w:rPr>
      </w:pPr>
    </w:p>
    <w:p w14:paraId="2F394FA9" w14:textId="77777777" w:rsidR="00756CA3" w:rsidRPr="00592F97" w:rsidRDefault="00756CA3" w:rsidP="00756CA3">
      <w:pPr>
        <w:pStyle w:val="Prrafodelista"/>
        <w:numPr>
          <w:ilvl w:val="0"/>
          <w:numId w:val="30"/>
        </w:numPr>
        <w:ind w:left="425"/>
        <w:contextualSpacing/>
        <w:jc w:val="both"/>
        <w:rPr>
          <w:rFonts w:ascii="Poppins" w:hAnsi="Poppins" w:cs="Poppins"/>
          <w:b/>
          <w:sz w:val="18"/>
          <w:szCs w:val="18"/>
        </w:rPr>
      </w:pPr>
      <w:r w:rsidRPr="00592F97">
        <w:rPr>
          <w:rFonts w:ascii="Poppins" w:hAnsi="Poppins" w:cs="Poppins"/>
          <w:b/>
          <w:sz w:val="18"/>
          <w:szCs w:val="18"/>
        </w:rPr>
        <w:t>La Unión Europea endurece medidas y le cierra la puerta al diésel de origen ruso desde 2026</w:t>
      </w:r>
    </w:p>
    <w:p w14:paraId="44B1D00D" w14:textId="77777777" w:rsidR="00756CA3" w:rsidRPr="00592F97" w:rsidRDefault="00756CA3" w:rsidP="00756CA3">
      <w:pPr>
        <w:jc w:val="both"/>
        <w:rPr>
          <w:rFonts w:ascii="Poppins" w:hAnsi="Poppins" w:cs="Poppins"/>
          <w:b/>
          <w:sz w:val="18"/>
          <w:szCs w:val="18"/>
        </w:rPr>
      </w:pPr>
    </w:p>
    <w:p w14:paraId="74874B66" w14:textId="77777777" w:rsidR="00756CA3" w:rsidRPr="00592F97" w:rsidRDefault="00756CA3" w:rsidP="00756CA3">
      <w:pPr>
        <w:shd w:val="clear" w:color="auto" w:fill="FFFFFF"/>
        <w:ind w:left="425"/>
        <w:jc w:val="both"/>
        <w:rPr>
          <w:rFonts w:ascii="Poppins" w:hAnsi="Poppins" w:cs="Poppins"/>
          <w:sz w:val="18"/>
          <w:szCs w:val="18"/>
        </w:rPr>
      </w:pPr>
      <w:r w:rsidRPr="00592F97">
        <w:rPr>
          <w:rFonts w:ascii="Poppins" w:hAnsi="Poppins" w:cs="Poppins"/>
          <w:sz w:val="18"/>
          <w:szCs w:val="18"/>
        </w:rPr>
        <w:t xml:space="preserve">La Unión Europea anunció que, a partir del 21 de enero de 2026, los importadores deberán demostrar el origen no ruso de todos los combustibles refinados que ingresen al bloque, prohibiendo el uso del mecanismo de </w:t>
      </w:r>
      <w:r w:rsidRPr="00592F97">
        <w:rPr>
          <w:rFonts w:ascii="Poppins" w:hAnsi="Poppins" w:cs="Poppins"/>
          <w:i/>
          <w:iCs/>
          <w:sz w:val="18"/>
          <w:szCs w:val="18"/>
        </w:rPr>
        <w:t>“balance de masa”</w:t>
      </w:r>
      <w:r w:rsidRPr="00592F97">
        <w:rPr>
          <w:rFonts w:ascii="Poppins" w:hAnsi="Poppins" w:cs="Poppins"/>
          <w:sz w:val="18"/>
          <w:szCs w:val="18"/>
        </w:rPr>
        <w:t xml:space="preserve"> que permitía mezclar crudos rusos y no rusos. La medida, incluida en el paquete 19 de sanciones energéticas, busca frenar la reexportación encubierta de productos provenientes de Rusia a través de India y Turquía, que han suministrado en promedio 400 mil bpd de diésel y jet fuel a Europa desde 2023.</w:t>
      </w:r>
    </w:p>
    <w:p w14:paraId="05648F9B" w14:textId="77777777" w:rsidR="00756CA3" w:rsidRPr="00592F97" w:rsidRDefault="00756CA3" w:rsidP="00756CA3">
      <w:pPr>
        <w:shd w:val="clear" w:color="auto" w:fill="FFFFFF"/>
        <w:ind w:left="425"/>
        <w:jc w:val="both"/>
        <w:rPr>
          <w:rFonts w:ascii="Poppins" w:hAnsi="Poppins" w:cs="Poppins"/>
          <w:sz w:val="18"/>
          <w:szCs w:val="18"/>
        </w:rPr>
      </w:pPr>
    </w:p>
    <w:p w14:paraId="7DE5D10C" w14:textId="77777777" w:rsidR="00756CA3" w:rsidRDefault="00756CA3" w:rsidP="00756CA3">
      <w:pPr>
        <w:shd w:val="clear" w:color="auto" w:fill="FFFFFF"/>
        <w:ind w:left="425"/>
        <w:jc w:val="both"/>
        <w:rPr>
          <w:rFonts w:ascii="Poppins" w:hAnsi="Poppins" w:cs="Poppins"/>
          <w:sz w:val="18"/>
          <w:szCs w:val="18"/>
        </w:rPr>
      </w:pPr>
      <w:r w:rsidRPr="00592F97">
        <w:rPr>
          <w:rFonts w:ascii="Poppins" w:hAnsi="Poppins" w:cs="Poppins"/>
          <w:sz w:val="18"/>
          <w:szCs w:val="18"/>
        </w:rPr>
        <w:t>Analistas de S&amp;P Global y Reuters Energy estiman que la medida reduciría significativamente la flexibilidad del sistema de abastecimiento europeo, que desde el embargo de 2022 dependía en gran medida de los combustibles procesados en refinerías asiáticas con alto contenido de crudo ruso. Este cambio podría encarecer el diésel hasta en 50 dólares por tonelada, especialmente durante los meses invernales de 2026. Sin embargo, la Unión Europea considera que el endurecimiento de las reglas de trazabilidad es esencial para garantizar la integridad</w:t>
      </w:r>
      <w:r w:rsidRPr="009E49C5">
        <w:rPr>
          <w:rFonts w:ascii="Poppins" w:hAnsi="Poppins" w:cs="Poppins"/>
          <w:sz w:val="18"/>
          <w:szCs w:val="18"/>
        </w:rPr>
        <w:t xml:space="preserve"> de las sanciones energéticas, incluso a costa de una mayor volatilidad de precios</w:t>
      </w:r>
      <w:r>
        <w:rPr>
          <w:rFonts w:ascii="Poppins" w:hAnsi="Poppins" w:cs="Poppins"/>
          <w:sz w:val="18"/>
          <w:szCs w:val="18"/>
        </w:rPr>
        <w:t>.</w:t>
      </w:r>
    </w:p>
    <w:p w14:paraId="70619967" w14:textId="77777777" w:rsidR="00784CB3" w:rsidRPr="00A54DE8" w:rsidRDefault="00784CB3" w:rsidP="00784CB3">
      <w:pPr>
        <w:shd w:val="clear" w:color="auto" w:fill="FFFFFF"/>
        <w:ind w:left="425"/>
        <w:jc w:val="both"/>
        <w:rPr>
          <w:rFonts w:ascii="Poppins" w:hAnsi="Poppins" w:cs="Poppins"/>
          <w:sz w:val="18"/>
          <w:szCs w:val="18"/>
          <w:highlight w:val="yellow"/>
        </w:rPr>
      </w:pPr>
    </w:p>
    <w:p w14:paraId="77901E32" w14:textId="6EE35E72" w:rsidR="0077092C" w:rsidRDefault="0077092C" w:rsidP="00AD0D2A">
      <w:pPr>
        <w:shd w:val="clear" w:color="auto" w:fill="FFFFFF"/>
        <w:ind w:left="425"/>
        <w:jc w:val="both"/>
        <w:rPr>
          <w:rFonts w:ascii="Poppins" w:hAnsi="Poppins" w:cs="Poppins"/>
          <w:sz w:val="18"/>
          <w:szCs w:val="18"/>
        </w:rPr>
      </w:pPr>
    </w:p>
    <w:p w14:paraId="23AB260A" w14:textId="77777777" w:rsidR="0077092C" w:rsidRDefault="0077092C" w:rsidP="00AD0D2A">
      <w:pPr>
        <w:shd w:val="clear" w:color="auto" w:fill="FFFFFF"/>
        <w:ind w:left="425"/>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El Canal de Panamá comunica los océanos Atlántico y Pacífico en aproximadamente nueve horas sin tráfico, por esta vía pasan 180 rutas marítimas que llegan a 1 920 puertos en 170 países, </w:t>
      </w:r>
      <w:r w:rsidRPr="0096213B">
        <w:rPr>
          <w:rFonts w:ascii="Poppins" w:hAnsi="Poppins" w:cs="Poppins"/>
          <w:sz w:val="18"/>
          <w:szCs w:val="18"/>
        </w:rPr>
        <w:lastRenderedPageBreak/>
        <w:t>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2914F3C2" w:rsidR="006C04F5"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23D83378" w14:textId="77777777" w:rsidR="000A6914" w:rsidRPr="0096213B" w:rsidRDefault="000A691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41026E85">
            <wp:extent cx="5172075" cy="3535690"/>
            <wp:effectExtent l="0" t="0" r="0" b="762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43683" cy="3584642"/>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2F5D014F"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E0809F2" w14:textId="35723F03" w:rsidR="006A59A3" w:rsidRDefault="006A59A3" w:rsidP="00D87FA1">
      <w:pPr>
        <w:ind w:left="426"/>
        <w:jc w:val="both"/>
        <w:rPr>
          <w:rFonts w:ascii="Poppins" w:hAnsi="Poppins" w:cs="Poppins"/>
          <w:sz w:val="18"/>
          <w:szCs w:val="18"/>
        </w:rPr>
      </w:pPr>
    </w:p>
    <w:p w14:paraId="69B28673" w14:textId="4AFA927A" w:rsidR="00597A5D" w:rsidRDefault="00597A5D" w:rsidP="00D87FA1">
      <w:pPr>
        <w:ind w:left="426"/>
        <w:jc w:val="both"/>
        <w:rPr>
          <w:rFonts w:ascii="Poppins" w:hAnsi="Poppins" w:cs="Poppins"/>
          <w:sz w:val="18"/>
          <w:szCs w:val="18"/>
        </w:rPr>
      </w:pPr>
    </w:p>
    <w:p w14:paraId="09D22C9D" w14:textId="5F0648CB" w:rsidR="00B2197E" w:rsidRDefault="00B2197E" w:rsidP="00D87FA1">
      <w:pPr>
        <w:ind w:left="426"/>
        <w:jc w:val="both"/>
        <w:rPr>
          <w:rFonts w:ascii="Poppins" w:hAnsi="Poppins" w:cs="Poppins"/>
          <w:sz w:val="18"/>
          <w:szCs w:val="18"/>
        </w:rPr>
      </w:pPr>
    </w:p>
    <w:p w14:paraId="0F2371B6" w14:textId="058E9301" w:rsidR="00B2197E" w:rsidRDefault="00B2197E" w:rsidP="00D87FA1">
      <w:pPr>
        <w:ind w:left="426"/>
        <w:jc w:val="both"/>
        <w:rPr>
          <w:rFonts w:ascii="Poppins" w:hAnsi="Poppins" w:cs="Poppins"/>
          <w:sz w:val="18"/>
          <w:szCs w:val="18"/>
        </w:rPr>
      </w:pPr>
    </w:p>
    <w:p w14:paraId="49AA5059" w14:textId="25D94F02" w:rsidR="00784CB3" w:rsidRDefault="00784CB3" w:rsidP="00D87FA1">
      <w:pPr>
        <w:ind w:left="426"/>
        <w:jc w:val="both"/>
        <w:rPr>
          <w:rFonts w:ascii="Poppins" w:hAnsi="Poppins" w:cs="Poppins"/>
          <w:sz w:val="18"/>
          <w:szCs w:val="18"/>
        </w:rPr>
      </w:pPr>
    </w:p>
    <w:p w14:paraId="1CB8D00D" w14:textId="791251C5" w:rsidR="00784CB3" w:rsidRDefault="00784CB3" w:rsidP="00D87FA1">
      <w:pPr>
        <w:ind w:left="426"/>
        <w:jc w:val="both"/>
        <w:rPr>
          <w:rFonts w:ascii="Poppins" w:hAnsi="Poppins" w:cs="Poppins"/>
          <w:sz w:val="18"/>
          <w:szCs w:val="18"/>
        </w:rPr>
      </w:pPr>
    </w:p>
    <w:p w14:paraId="4ED7E49B" w14:textId="4B69F9D5" w:rsidR="00784CB3" w:rsidRDefault="00784CB3" w:rsidP="00D87FA1">
      <w:pPr>
        <w:ind w:left="426"/>
        <w:jc w:val="both"/>
        <w:rPr>
          <w:rFonts w:ascii="Poppins" w:hAnsi="Poppins" w:cs="Poppins"/>
          <w:sz w:val="18"/>
          <w:szCs w:val="18"/>
        </w:rPr>
      </w:pPr>
    </w:p>
    <w:p w14:paraId="3BA22CF5" w14:textId="57A37EE8" w:rsidR="00784CB3" w:rsidRDefault="00784CB3" w:rsidP="00D87FA1">
      <w:pPr>
        <w:ind w:left="426"/>
        <w:jc w:val="both"/>
        <w:rPr>
          <w:rFonts w:ascii="Poppins" w:hAnsi="Poppins" w:cs="Poppins"/>
          <w:sz w:val="18"/>
          <w:szCs w:val="18"/>
        </w:rPr>
      </w:pPr>
    </w:p>
    <w:p w14:paraId="36486432" w14:textId="1238AACF" w:rsidR="00784CB3" w:rsidRDefault="00784CB3" w:rsidP="00D87FA1">
      <w:pPr>
        <w:ind w:left="426"/>
        <w:jc w:val="both"/>
        <w:rPr>
          <w:rFonts w:ascii="Poppins" w:hAnsi="Poppins" w:cs="Poppins"/>
          <w:sz w:val="18"/>
          <w:szCs w:val="18"/>
        </w:rPr>
      </w:pPr>
    </w:p>
    <w:p w14:paraId="22FD761B" w14:textId="70A8B868" w:rsidR="00784CB3" w:rsidRDefault="00784CB3" w:rsidP="00D87FA1">
      <w:pPr>
        <w:ind w:left="426"/>
        <w:jc w:val="both"/>
        <w:rPr>
          <w:rFonts w:ascii="Poppins" w:hAnsi="Poppins" w:cs="Poppins"/>
          <w:sz w:val="18"/>
          <w:szCs w:val="18"/>
        </w:rPr>
      </w:pPr>
    </w:p>
    <w:p w14:paraId="13B75C61" w14:textId="7C5FAC9B" w:rsidR="00784CB3" w:rsidRDefault="00784CB3" w:rsidP="00D87FA1">
      <w:pPr>
        <w:ind w:left="426"/>
        <w:jc w:val="both"/>
        <w:rPr>
          <w:rFonts w:ascii="Poppins" w:hAnsi="Poppins" w:cs="Poppins"/>
          <w:sz w:val="18"/>
          <w:szCs w:val="18"/>
        </w:rPr>
      </w:pPr>
    </w:p>
    <w:p w14:paraId="429815A2" w14:textId="5F82CAAE" w:rsidR="00B2197E" w:rsidRDefault="00B2197E" w:rsidP="00D87FA1">
      <w:pPr>
        <w:ind w:left="426"/>
        <w:jc w:val="both"/>
        <w:rPr>
          <w:rFonts w:ascii="Poppins" w:hAnsi="Poppins" w:cs="Poppins"/>
          <w:sz w:val="18"/>
          <w:szCs w:val="18"/>
        </w:rPr>
      </w:pPr>
    </w:p>
    <w:p w14:paraId="37A66574" w14:textId="058EF0BB" w:rsidR="00B2197E" w:rsidRDefault="00B2197E" w:rsidP="00D87FA1">
      <w:pPr>
        <w:ind w:left="426"/>
        <w:jc w:val="both"/>
        <w:rPr>
          <w:rFonts w:ascii="Poppins" w:hAnsi="Poppins" w:cs="Poppins"/>
          <w:sz w:val="18"/>
          <w:szCs w:val="18"/>
        </w:rPr>
      </w:pPr>
    </w:p>
    <w:p w14:paraId="57B5E463" w14:textId="285439A9" w:rsidR="00B2197E" w:rsidRDefault="00B2197E" w:rsidP="00D87FA1">
      <w:pPr>
        <w:ind w:left="426"/>
        <w:jc w:val="both"/>
        <w:rPr>
          <w:rFonts w:ascii="Poppins" w:hAnsi="Poppins" w:cs="Poppins"/>
          <w:sz w:val="18"/>
          <w:szCs w:val="18"/>
        </w:rPr>
      </w:pPr>
    </w:p>
    <w:p w14:paraId="4234D81E" w14:textId="0053DAEF" w:rsidR="0077092C" w:rsidRDefault="0077092C" w:rsidP="00D87FA1">
      <w:pPr>
        <w:ind w:left="426"/>
        <w:jc w:val="both"/>
        <w:rPr>
          <w:rFonts w:ascii="Poppins" w:hAnsi="Poppins" w:cs="Poppins"/>
          <w:sz w:val="18"/>
          <w:szCs w:val="18"/>
        </w:rPr>
      </w:pPr>
    </w:p>
    <w:p w14:paraId="3E905062" w14:textId="77777777" w:rsidR="00150187" w:rsidRDefault="00150187"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40F80564" w14:textId="7BD601AD"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70513D">
        <w:rPr>
          <w:rFonts w:ascii="Poppins" w:hAnsi="Poppins" w:cs="Poppins"/>
          <w:sz w:val="18"/>
          <w:szCs w:val="18"/>
        </w:rPr>
        <w:t>2</w:t>
      </w:r>
      <w:r w:rsidR="0066254E">
        <w:rPr>
          <w:rFonts w:ascii="Poppins" w:hAnsi="Poppins" w:cs="Poppins"/>
          <w:sz w:val="18"/>
          <w:szCs w:val="18"/>
        </w:rPr>
        <w:t>7</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2</w:t>
      </w:r>
      <w:r w:rsidR="0066254E">
        <w:rPr>
          <w:rFonts w:ascii="Poppins" w:hAnsi="Poppins" w:cs="Poppins"/>
          <w:sz w:val="18"/>
          <w:szCs w:val="18"/>
        </w:rPr>
        <w:t>9</w:t>
      </w:r>
      <w:r w:rsidR="004748A9" w:rsidRPr="00581B20">
        <w:rPr>
          <w:rFonts w:ascii="Poppins" w:hAnsi="Poppins" w:cs="Poppins"/>
          <w:sz w:val="18"/>
          <w:szCs w:val="18"/>
        </w:rPr>
        <w:t xml:space="preserve"> de </w:t>
      </w:r>
      <w:r w:rsidR="0066254E">
        <w:rPr>
          <w:rFonts w:ascii="Poppins" w:hAnsi="Poppins" w:cs="Poppins"/>
          <w:sz w:val="18"/>
          <w:szCs w:val="18"/>
        </w:rPr>
        <w:t>agosto</w:t>
      </w:r>
      <w:r w:rsidR="004748A9" w:rsidRPr="00581B20">
        <w:rPr>
          <w:rFonts w:ascii="Poppins" w:hAnsi="Poppins" w:cs="Poppins"/>
          <w:sz w:val="18"/>
          <w:szCs w:val="18"/>
        </w:rPr>
        <w:t xml:space="preserve"> de 2025 hasta el </w:t>
      </w:r>
      <w:r w:rsidR="0066254E">
        <w:rPr>
          <w:rFonts w:ascii="Poppins" w:hAnsi="Poppins" w:cs="Poppins"/>
          <w:sz w:val="18"/>
          <w:szCs w:val="18"/>
        </w:rPr>
        <w:t>30</w:t>
      </w:r>
      <w:r w:rsidR="004748A9" w:rsidRPr="00581B20">
        <w:rPr>
          <w:rFonts w:ascii="Poppins" w:hAnsi="Poppins" w:cs="Poppins"/>
          <w:sz w:val="18"/>
          <w:szCs w:val="18"/>
        </w:rPr>
        <w:t xml:space="preserve"> de </w:t>
      </w:r>
      <w:r w:rsidR="0066254E">
        <w:rPr>
          <w:rFonts w:ascii="Poppins" w:hAnsi="Poppins" w:cs="Poppins"/>
          <w:sz w:val="18"/>
          <w:szCs w:val="18"/>
        </w:rPr>
        <w:t>octubre</w:t>
      </w:r>
      <w:r w:rsidR="004748A9" w:rsidRPr="00581B20">
        <w:rPr>
          <w:rFonts w:ascii="Poppins" w:hAnsi="Poppins" w:cs="Poppins"/>
          <w:sz w:val="18"/>
          <w:szCs w:val="18"/>
        </w:rPr>
        <w:t xml:space="preserve"> de 2025. </w:t>
      </w:r>
    </w:p>
    <w:p w14:paraId="54D44992" w14:textId="77777777" w:rsidR="00E26DC5" w:rsidRDefault="00E26DC5" w:rsidP="00E26DC5">
      <w:pPr>
        <w:pStyle w:val="Prrafodelista"/>
        <w:rPr>
          <w:rFonts w:ascii="Poppins" w:hAnsi="Poppins" w:cs="Poppins"/>
          <w:sz w:val="18"/>
          <w:szCs w:val="18"/>
        </w:rPr>
      </w:pPr>
    </w:p>
    <w:p w14:paraId="6A803DEB" w14:textId="22193419"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sidR="0070513D">
        <w:rPr>
          <w:rFonts w:ascii="Poppins" w:hAnsi="Poppins" w:cs="Poppins"/>
          <w:sz w:val="18"/>
          <w:szCs w:val="18"/>
        </w:rPr>
        <w:t>2</w:t>
      </w:r>
      <w:r w:rsidR="007C4098">
        <w:rPr>
          <w:rFonts w:ascii="Poppins" w:hAnsi="Poppins" w:cs="Poppins"/>
          <w:sz w:val="18"/>
          <w:szCs w:val="18"/>
        </w:rPr>
        <w:t>9</w:t>
      </w:r>
      <w:r w:rsidRPr="00581B20">
        <w:rPr>
          <w:rFonts w:ascii="Poppins" w:hAnsi="Poppins" w:cs="Poppins"/>
          <w:sz w:val="18"/>
          <w:szCs w:val="18"/>
        </w:rPr>
        <w:t>-2025-OS/GRT</w:t>
      </w:r>
      <w:r>
        <w:rPr>
          <w:rFonts w:ascii="Poppins" w:hAnsi="Poppins" w:cs="Poppins"/>
          <w:sz w:val="18"/>
          <w:szCs w:val="18"/>
        </w:rPr>
        <w:t>,</w:t>
      </w:r>
      <w:r w:rsidRPr="00581B20">
        <w:rPr>
          <w:rFonts w:ascii="Poppins" w:hAnsi="Poppins" w:cs="Poppins"/>
          <w:sz w:val="18"/>
          <w:szCs w:val="18"/>
        </w:rPr>
        <w:t xml:space="preserve"> se fijó la Banda de Precios y el Margen Comercial para el Diesel BX destinado al uso vehicular, con vigencia a partir del </w:t>
      </w:r>
      <w:r w:rsidR="007C4098">
        <w:rPr>
          <w:rFonts w:ascii="Poppins" w:hAnsi="Poppins" w:cs="Poppins"/>
          <w:sz w:val="18"/>
          <w:szCs w:val="18"/>
        </w:rPr>
        <w:t>26 de</w:t>
      </w:r>
      <w:r w:rsidRPr="00581B20">
        <w:rPr>
          <w:rFonts w:ascii="Poppins" w:hAnsi="Poppins" w:cs="Poppins"/>
          <w:sz w:val="18"/>
          <w:szCs w:val="18"/>
        </w:rPr>
        <w:t xml:space="preserve"> </w:t>
      </w:r>
      <w:r w:rsidR="007C4098">
        <w:rPr>
          <w:rFonts w:ascii="Poppins" w:hAnsi="Poppins" w:cs="Poppins"/>
          <w:sz w:val="18"/>
          <w:szCs w:val="18"/>
        </w:rPr>
        <w:t>septiembre</w:t>
      </w:r>
      <w:r w:rsidRPr="00581B20">
        <w:rPr>
          <w:rFonts w:ascii="Poppins" w:hAnsi="Poppins" w:cs="Poppins"/>
          <w:sz w:val="18"/>
          <w:szCs w:val="18"/>
        </w:rPr>
        <w:t xml:space="preserve"> de 2025 hasta el </w:t>
      </w:r>
      <w:r w:rsidR="00D063A9">
        <w:rPr>
          <w:rFonts w:ascii="Poppins" w:hAnsi="Poppins" w:cs="Poppins"/>
          <w:sz w:val="18"/>
          <w:szCs w:val="18"/>
        </w:rPr>
        <w:t>jueves</w:t>
      </w:r>
      <w:r w:rsidRPr="00581B20">
        <w:rPr>
          <w:rFonts w:ascii="Poppins" w:hAnsi="Poppins" w:cs="Poppins"/>
          <w:sz w:val="18"/>
          <w:szCs w:val="18"/>
        </w:rPr>
        <w:t xml:space="preserve"> </w:t>
      </w:r>
      <w:r w:rsidR="00D063A9">
        <w:rPr>
          <w:rFonts w:ascii="Poppins" w:hAnsi="Poppins" w:cs="Poppins"/>
          <w:sz w:val="18"/>
          <w:szCs w:val="18"/>
        </w:rPr>
        <w:t>3</w:t>
      </w:r>
      <w:r w:rsidR="007C4098">
        <w:rPr>
          <w:rFonts w:ascii="Poppins" w:hAnsi="Poppins" w:cs="Poppins"/>
          <w:sz w:val="18"/>
          <w:szCs w:val="18"/>
        </w:rPr>
        <w:t>0</w:t>
      </w:r>
      <w:r w:rsidRPr="00581B20">
        <w:rPr>
          <w:rFonts w:ascii="Poppins" w:hAnsi="Poppins" w:cs="Poppins"/>
          <w:sz w:val="18"/>
          <w:szCs w:val="18"/>
        </w:rPr>
        <w:t xml:space="preserve"> de </w:t>
      </w:r>
      <w:r w:rsidR="007C4098">
        <w:rPr>
          <w:rFonts w:ascii="Poppins" w:hAnsi="Poppins" w:cs="Poppins"/>
          <w:sz w:val="18"/>
          <w:szCs w:val="18"/>
        </w:rPr>
        <w:t>octubre</w:t>
      </w:r>
      <w:r w:rsidRPr="00581B20">
        <w:rPr>
          <w:rFonts w:ascii="Poppins" w:hAnsi="Poppins" w:cs="Poppins"/>
          <w:sz w:val="18"/>
          <w:szCs w:val="18"/>
        </w:rPr>
        <w:t xml:space="preserve"> de 2025</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1D6C6AEA"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0A6914">
        <w:rPr>
          <w:rFonts w:ascii="Poppins" w:hAnsi="Poppins" w:cs="Poppins"/>
          <w:sz w:val="18"/>
          <w:szCs w:val="18"/>
        </w:rPr>
        <w:t>ó</w:t>
      </w:r>
      <w:r w:rsidR="00E26DC5">
        <w:rPr>
          <w:rFonts w:ascii="Poppins" w:hAnsi="Poppins" w:cs="Poppins"/>
          <w:sz w:val="18"/>
          <w:szCs w:val="18"/>
        </w:rPr>
        <w:t>n</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proofErr w:type="spellStart"/>
      <w:r w:rsidR="00E26DC5" w:rsidRPr="0096213B">
        <w:rPr>
          <w:rFonts w:ascii="Poppins" w:hAnsi="Poppins" w:cs="Poppins"/>
          <w:sz w:val="18"/>
          <w:szCs w:val="18"/>
        </w:rPr>
        <w:t>N°</w:t>
      </w:r>
      <w:proofErr w:type="spellEnd"/>
      <w:r w:rsidR="00E26DC5" w:rsidRPr="0096213B">
        <w:rPr>
          <w:rFonts w:ascii="Poppins" w:hAnsi="Poppins" w:cs="Poppins"/>
          <w:sz w:val="18"/>
          <w:szCs w:val="18"/>
        </w:rPr>
        <w:t xml:space="preserve"> </w:t>
      </w:r>
      <w:r w:rsidR="00E26DC5">
        <w:rPr>
          <w:rFonts w:ascii="Poppins" w:hAnsi="Poppins" w:cs="Poppins"/>
          <w:sz w:val="18"/>
          <w:szCs w:val="18"/>
        </w:rPr>
        <w:t>0</w:t>
      </w:r>
      <w:r w:rsidR="00756CA3">
        <w:rPr>
          <w:rFonts w:ascii="Poppins" w:hAnsi="Poppins" w:cs="Poppins"/>
          <w:sz w:val="18"/>
          <w:szCs w:val="18"/>
        </w:rPr>
        <w:t>33</w:t>
      </w:r>
      <w:r w:rsidR="00E26DC5" w:rsidRPr="0096213B">
        <w:rPr>
          <w:rFonts w:ascii="Poppins" w:hAnsi="Poppins" w:cs="Poppins"/>
          <w:sz w:val="18"/>
          <w:szCs w:val="18"/>
        </w:rPr>
        <w:t>-202</w:t>
      </w:r>
      <w:r w:rsidR="00E26DC5">
        <w:rPr>
          <w:rFonts w:ascii="Poppins" w:hAnsi="Poppins" w:cs="Poppins"/>
          <w:sz w:val="18"/>
          <w:szCs w:val="18"/>
        </w:rPr>
        <w:t>5</w:t>
      </w:r>
      <w:r w:rsidR="00E26DC5"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7C4098">
        <w:rPr>
          <w:rFonts w:ascii="Poppins" w:hAnsi="Poppins" w:cs="Poppins"/>
          <w:sz w:val="18"/>
          <w:szCs w:val="18"/>
        </w:rPr>
        <w:t>martes</w:t>
      </w:r>
      <w:r w:rsidR="007C4098" w:rsidRPr="00581B20">
        <w:rPr>
          <w:rFonts w:ascii="Poppins" w:hAnsi="Poppins" w:cs="Poppins"/>
          <w:sz w:val="18"/>
          <w:szCs w:val="18"/>
        </w:rPr>
        <w:t xml:space="preserve"> </w:t>
      </w:r>
      <w:r w:rsidR="00756CA3">
        <w:rPr>
          <w:rFonts w:ascii="Poppins" w:hAnsi="Poppins" w:cs="Poppins"/>
          <w:sz w:val="18"/>
          <w:szCs w:val="18"/>
        </w:rPr>
        <w:t>04</w:t>
      </w:r>
      <w:r w:rsidR="007C4098" w:rsidRPr="00581B20">
        <w:rPr>
          <w:rFonts w:ascii="Poppins" w:hAnsi="Poppins" w:cs="Poppins"/>
          <w:sz w:val="18"/>
          <w:szCs w:val="18"/>
        </w:rPr>
        <w:t xml:space="preserve"> de </w:t>
      </w:r>
      <w:r w:rsidR="00756CA3">
        <w:rPr>
          <w:rFonts w:ascii="Poppins" w:hAnsi="Poppins" w:cs="Poppins"/>
          <w:sz w:val="18"/>
          <w:szCs w:val="18"/>
        </w:rPr>
        <w:t>noviembre</w:t>
      </w:r>
      <w:r w:rsidR="007C4098" w:rsidRPr="00581B20">
        <w:rPr>
          <w:rFonts w:ascii="Poppins" w:hAnsi="Poppins" w:cs="Poppins"/>
          <w:sz w:val="18"/>
          <w:szCs w:val="18"/>
        </w:rPr>
        <w:t xml:space="preserve"> de 2025 hasta el </w:t>
      </w:r>
      <w:r w:rsidR="00756CA3">
        <w:rPr>
          <w:rFonts w:ascii="Poppins" w:hAnsi="Poppins" w:cs="Poppins"/>
          <w:sz w:val="18"/>
          <w:szCs w:val="18"/>
        </w:rPr>
        <w:t>lunes</w:t>
      </w:r>
      <w:r w:rsidR="007C4098" w:rsidRPr="00581B20">
        <w:rPr>
          <w:rFonts w:ascii="Poppins" w:hAnsi="Poppins" w:cs="Poppins"/>
          <w:sz w:val="18"/>
          <w:szCs w:val="18"/>
        </w:rPr>
        <w:t xml:space="preserve"> </w:t>
      </w:r>
      <w:r w:rsidR="00756CA3">
        <w:rPr>
          <w:rFonts w:ascii="Poppins" w:hAnsi="Poppins" w:cs="Poppins"/>
          <w:sz w:val="18"/>
          <w:szCs w:val="18"/>
        </w:rPr>
        <w:t>1</w:t>
      </w:r>
      <w:r w:rsidR="00F02F0E">
        <w:rPr>
          <w:rFonts w:ascii="Poppins" w:hAnsi="Poppins" w:cs="Poppins"/>
          <w:sz w:val="18"/>
          <w:szCs w:val="18"/>
        </w:rPr>
        <w:t>0</w:t>
      </w:r>
      <w:r w:rsidR="007C4098" w:rsidRPr="00581B20">
        <w:rPr>
          <w:rFonts w:ascii="Poppins" w:hAnsi="Poppins" w:cs="Poppins"/>
          <w:sz w:val="18"/>
          <w:szCs w:val="18"/>
        </w:rPr>
        <w:t xml:space="preserve"> de</w:t>
      </w:r>
      <w:r w:rsidR="00756CA3">
        <w:rPr>
          <w:rFonts w:ascii="Poppins" w:hAnsi="Poppins" w:cs="Poppins"/>
          <w:sz w:val="18"/>
          <w:szCs w:val="18"/>
        </w:rPr>
        <w:t xml:space="preserve"> noviembre</w:t>
      </w:r>
      <w:r w:rsidR="007C4098" w:rsidRPr="00581B20">
        <w:rPr>
          <w:rFonts w:ascii="Poppins" w:hAnsi="Poppins" w:cs="Poppins"/>
          <w:sz w:val="18"/>
          <w:szCs w:val="18"/>
        </w:rPr>
        <w:t xml:space="preserve"> de 2025</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3A7CEB30" w:rsidR="00E804F9" w:rsidRPr="00C87735" w:rsidRDefault="00593ACE" w:rsidP="009B438E">
      <w:pPr>
        <w:pStyle w:val="Sangradetextonormal"/>
        <w:numPr>
          <w:ilvl w:val="0"/>
          <w:numId w:val="16"/>
        </w:numPr>
        <w:ind w:left="568" w:hanging="426"/>
        <w:rPr>
          <w:rFonts w:ascii="Poppins" w:hAnsi="Poppins" w:cs="Poppins"/>
          <w:sz w:val="18"/>
          <w:szCs w:val="18"/>
        </w:rPr>
      </w:pPr>
      <w:r w:rsidRPr="00684D32">
        <w:rPr>
          <w:rFonts w:ascii="Poppins" w:hAnsi="Poppins" w:cs="Poppins"/>
          <w:sz w:val="18"/>
          <w:szCs w:val="18"/>
        </w:rPr>
        <w:t xml:space="preserve">El día </w:t>
      </w:r>
      <w:r w:rsidR="00756CA3">
        <w:rPr>
          <w:rFonts w:ascii="Poppins" w:hAnsi="Poppins" w:cs="Poppins"/>
          <w:sz w:val="18"/>
          <w:szCs w:val="18"/>
        </w:rPr>
        <w:t>04</w:t>
      </w:r>
      <w:r w:rsidRPr="00684D32">
        <w:rPr>
          <w:rFonts w:ascii="Poppins" w:hAnsi="Poppins" w:cs="Poppins"/>
          <w:sz w:val="18"/>
          <w:szCs w:val="18"/>
        </w:rPr>
        <w:t>.</w:t>
      </w:r>
      <w:r w:rsidR="00C27332">
        <w:rPr>
          <w:rFonts w:ascii="Poppins" w:hAnsi="Poppins" w:cs="Poppins"/>
          <w:sz w:val="18"/>
          <w:szCs w:val="18"/>
        </w:rPr>
        <w:t>1</w:t>
      </w:r>
      <w:r w:rsidR="00756CA3">
        <w:rPr>
          <w:rFonts w:ascii="Poppins" w:hAnsi="Poppins" w:cs="Poppins"/>
          <w:sz w:val="18"/>
          <w:szCs w:val="18"/>
        </w:rPr>
        <w:t>1</w:t>
      </w:r>
      <w:r w:rsidRPr="00684D32">
        <w:rPr>
          <w:rFonts w:ascii="Poppins" w:hAnsi="Poppins" w:cs="Poppins"/>
          <w:sz w:val="18"/>
          <w:szCs w:val="18"/>
        </w:rPr>
        <w:t>.202</w:t>
      </w:r>
      <w:r w:rsidR="0082707D" w:rsidRPr="00684D32">
        <w:rPr>
          <w:rFonts w:ascii="Poppins" w:hAnsi="Poppins" w:cs="Poppins"/>
          <w:sz w:val="18"/>
          <w:szCs w:val="18"/>
        </w:rPr>
        <w:t>5</w:t>
      </w:r>
      <w:r w:rsidRPr="00684D32">
        <w:rPr>
          <w:rFonts w:ascii="Poppins" w:hAnsi="Poppins" w:cs="Poppins"/>
          <w:sz w:val="18"/>
          <w:szCs w:val="18"/>
        </w:rPr>
        <w:t xml:space="preserve">, Petroperú publicó su lista de precios de venta de combustibles. </w:t>
      </w:r>
      <w:r w:rsidR="005B7181" w:rsidRPr="00684D32">
        <w:rPr>
          <w:rFonts w:ascii="Poppins" w:hAnsi="Poppins" w:cs="Poppins"/>
          <w:sz w:val="18"/>
          <w:szCs w:val="18"/>
        </w:rPr>
        <w:t>En dicha lista se</w:t>
      </w:r>
      <w:r w:rsidRPr="00684D32">
        <w:rPr>
          <w:rFonts w:ascii="Poppins" w:hAnsi="Poppins" w:cs="Poppins"/>
          <w:sz w:val="18"/>
          <w:szCs w:val="18"/>
        </w:rPr>
        <w:t xml:space="preserve"> registraron variaciones en los precios </w:t>
      </w:r>
      <w:r w:rsidR="009076DF">
        <w:rPr>
          <w:rFonts w:ascii="Poppins" w:hAnsi="Poppins" w:cs="Poppins"/>
          <w:sz w:val="18"/>
          <w:szCs w:val="18"/>
        </w:rPr>
        <w:t>del</w:t>
      </w:r>
      <w:r w:rsidR="00335BF6" w:rsidRPr="00684D32">
        <w:rPr>
          <w:rFonts w:ascii="Poppins" w:hAnsi="Poppins" w:cs="Poppins"/>
          <w:sz w:val="18"/>
          <w:szCs w:val="18"/>
        </w:rPr>
        <w:t xml:space="preserve"> </w:t>
      </w:r>
      <w:r w:rsidR="00756CA3">
        <w:rPr>
          <w:rFonts w:ascii="Poppins" w:hAnsi="Poppins" w:cs="Poppins"/>
          <w:sz w:val="18"/>
          <w:szCs w:val="18"/>
        </w:rPr>
        <w:t xml:space="preserve">GLP </w:t>
      </w:r>
      <w:r w:rsidR="00756CA3" w:rsidRPr="00684D32">
        <w:rPr>
          <w:rFonts w:ascii="Poppins" w:hAnsi="Poppins" w:cs="Poppins"/>
          <w:sz w:val="18"/>
          <w:szCs w:val="18"/>
          <w:lang w:val="es-PE"/>
        </w:rPr>
        <w:t>(</w:t>
      </w:r>
      <w:r w:rsidR="00756CA3">
        <w:rPr>
          <w:rFonts w:ascii="Poppins" w:hAnsi="Poppins" w:cs="Poppins"/>
          <w:sz w:val="18"/>
          <w:szCs w:val="18"/>
          <w:lang w:val="es-PE"/>
        </w:rPr>
        <w:t>+</w:t>
      </w:r>
      <w:r w:rsidR="00756CA3" w:rsidRPr="00684D32">
        <w:rPr>
          <w:rFonts w:ascii="Poppins" w:hAnsi="Poppins" w:cs="Poppins"/>
          <w:sz w:val="18"/>
          <w:szCs w:val="18"/>
          <w:lang w:val="es-PE"/>
        </w:rPr>
        <w:t>0,</w:t>
      </w:r>
      <w:r w:rsidR="00756CA3">
        <w:rPr>
          <w:rFonts w:ascii="Poppins" w:hAnsi="Poppins" w:cs="Poppins"/>
          <w:sz w:val="18"/>
          <w:szCs w:val="18"/>
          <w:lang w:val="es-PE"/>
        </w:rPr>
        <w:t>05</w:t>
      </w:r>
      <w:r w:rsidR="00756CA3" w:rsidRPr="00684D32">
        <w:rPr>
          <w:rFonts w:ascii="Poppins" w:hAnsi="Poppins" w:cs="Poppins"/>
          <w:sz w:val="18"/>
          <w:szCs w:val="18"/>
          <w:lang w:val="es-PE"/>
        </w:rPr>
        <w:t xml:space="preserve"> </w:t>
      </w:r>
      <w:r w:rsidR="00756CA3">
        <w:rPr>
          <w:rFonts w:ascii="Poppins" w:hAnsi="Poppins" w:cs="Poppins"/>
          <w:sz w:val="18"/>
          <w:szCs w:val="18"/>
          <w:lang w:val="es-PE"/>
        </w:rPr>
        <w:t>S</w:t>
      </w:r>
      <w:r w:rsidR="00756CA3" w:rsidRPr="00684D32">
        <w:rPr>
          <w:rFonts w:ascii="Poppins" w:hAnsi="Poppins" w:cs="Poppins"/>
          <w:sz w:val="18"/>
          <w:szCs w:val="18"/>
          <w:lang w:val="es-PE"/>
        </w:rPr>
        <w:t>/</w:t>
      </w:r>
      <w:r w:rsidR="00756CA3">
        <w:rPr>
          <w:rFonts w:ascii="Poppins" w:hAnsi="Poppins" w:cs="Poppins"/>
          <w:sz w:val="18"/>
          <w:szCs w:val="18"/>
          <w:lang w:val="es-PE"/>
        </w:rPr>
        <w:t>Kg</w:t>
      </w:r>
      <w:r w:rsidR="00756CA3" w:rsidRPr="00684D32">
        <w:rPr>
          <w:rFonts w:ascii="Poppins" w:hAnsi="Poppins" w:cs="Poppins"/>
          <w:sz w:val="18"/>
          <w:szCs w:val="18"/>
          <w:lang w:val="es-PE"/>
        </w:rPr>
        <w:t>),</w:t>
      </w:r>
      <w:r w:rsidR="00756CA3">
        <w:rPr>
          <w:rFonts w:ascii="Poppins" w:hAnsi="Poppins" w:cs="Poppins"/>
          <w:sz w:val="18"/>
          <w:szCs w:val="18"/>
          <w:lang w:val="es-PE"/>
        </w:rPr>
        <w:t xml:space="preserve"> </w:t>
      </w:r>
      <w:r w:rsidR="00756CA3" w:rsidRPr="00684D32">
        <w:rPr>
          <w:rFonts w:ascii="Poppins" w:hAnsi="Poppins" w:cs="Poppins"/>
          <w:sz w:val="18"/>
          <w:szCs w:val="18"/>
          <w:lang w:val="es-PE"/>
        </w:rPr>
        <w:t>Gaso</w:t>
      </w:r>
      <w:r w:rsidR="00756CA3">
        <w:rPr>
          <w:rFonts w:ascii="Poppins" w:hAnsi="Poppins" w:cs="Poppins"/>
          <w:sz w:val="18"/>
          <w:szCs w:val="18"/>
          <w:lang w:val="es-PE"/>
        </w:rPr>
        <w:t>lina</w:t>
      </w:r>
      <w:r w:rsidR="00756CA3" w:rsidRPr="00684D32">
        <w:rPr>
          <w:rFonts w:ascii="Poppins" w:hAnsi="Poppins" w:cs="Poppins"/>
          <w:sz w:val="18"/>
          <w:szCs w:val="18"/>
          <w:lang w:val="es-PE"/>
        </w:rPr>
        <w:t xml:space="preserve"> Premium (</w:t>
      </w:r>
      <w:r w:rsidR="00756CA3">
        <w:rPr>
          <w:rFonts w:ascii="Poppins" w:hAnsi="Poppins" w:cs="Poppins"/>
          <w:sz w:val="18"/>
          <w:szCs w:val="18"/>
          <w:lang w:val="es-PE"/>
        </w:rPr>
        <w:t>+</w:t>
      </w:r>
      <w:r w:rsidR="00756CA3" w:rsidRPr="00684D32">
        <w:rPr>
          <w:rFonts w:ascii="Poppins" w:hAnsi="Poppins" w:cs="Poppins"/>
          <w:sz w:val="18"/>
          <w:szCs w:val="18"/>
          <w:lang w:val="es-PE"/>
        </w:rPr>
        <w:t>0,</w:t>
      </w:r>
      <w:r w:rsidR="00756CA3">
        <w:rPr>
          <w:rFonts w:ascii="Poppins" w:hAnsi="Poppins" w:cs="Poppins"/>
          <w:sz w:val="18"/>
          <w:szCs w:val="18"/>
          <w:lang w:val="es-PE"/>
        </w:rPr>
        <w:t>0</w:t>
      </w:r>
      <w:r w:rsidR="00756CA3">
        <w:rPr>
          <w:rFonts w:ascii="Poppins" w:hAnsi="Poppins" w:cs="Poppins"/>
          <w:sz w:val="18"/>
          <w:szCs w:val="18"/>
          <w:lang w:val="es-PE"/>
        </w:rPr>
        <w:t>1</w:t>
      </w:r>
      <w:r w:rsidR="00756CA3" w:rsidRPr="00684D32">
        <w:rPr>
          <w:rFonts w:ascii="Poppins" w:hAnsi="Poppins" w:cs="Poppins"/>
          <w:sz w:val="18"/>
          <w:szCs w:val="18"/>
          <w:lang w:val="es-PE"/>
        </w:rPr>
        <w:t xml:space="preserve"> S/</w:t>
      </w:r>
      <w:proofErr w:type="spellStart"/>
      <w:r w:rsidR="00756CA3" w:rsidRPr="00684D32">
        <w:rPr>
          <w:rFonts w:ascii="Poppins" w:hAnsi="Poppins" w:cs="Poppins"/>
          <w:sz w:val="18"/>
          <w:szCs w:val="18"/>
          <w:lang w:val="es-PE"/>
        </w:rPr>
        <w:t>Gln</w:t>
      </w:r>
      <w:proofErr w:type="spellEnd"/>
      <w:r w:rsidR="00756CA3" w:rsidRPr="00684D32">
        <w:rPr>
          <w:rFonts w:ascii="Poppins" w:hAnsi="Poppins" w:cs="Poppins"/>
          <w:sz w:val="18"/>
          <w:szCs w:val="18"/>
          <w:lang w:val="es-PE"/>
        </w:rPr>
        <w:t xml:space="preserve">), </w:t>
      </w:r>
      <w:r w:rsidR="00756CA3" w:rsidRPr="00684D32">
        <w:rPr>
          <w:rFonts w:ascii="Poppins" w:hAnsi="Poppins" w:cs="Poppins"/>
          <w:sz w:val="18"/>
          <w:szCs w:val="18"/>
        </w:rPr>
        <w:t>Gaso</w:t>
      </w:r>
      <w:r w:rsidR="00756CA3">
        <w:rPr>
          <w:rFonts w:ascii="Poppins" w:hAnsi="Poppins" w:cs="Poppins"/>
          <w:sz w:val="18"/>
          <w:szCs w:val="18"/>
        </w:rPr>
        <w:t>lina</w:t>
      </w:r>
      <w:r w:rsidR="00756CA3" w:rsidRPr="00684D32">
        <w:rPr>
          <w:rFonts w:ascii="Poppins" w:hAnsi="Poppins" w:cs="Poppins"/>
          <w:sz w:val="18"/>
          <w:szCs w:val="18"/>
        </w:rPr>
        <w:t xml:space="preserve"> Regular (</w:t>
      </w:r>
      <w:r w:rsidR="00756CA3">
        <w:rPr>
          <w:rFonts w:ascii="Poppins" w:hAnsi="Poppins" w:cs="Poppins"/>
          <w:sz w:val="18"/>
          <w:szCs w:val="18"/>
        </w:rPr>
        <w:t>+0</w:t>
      </w:r>
      <w:r w:rsidR="00756CA3" w:rsidRPr="00684D32">
        <w:rPr>
          <w:rFonts w:ascii="Poppins" w:hAnsi="Poppins" w:cs="Poppins"/>
          <w:sz w:val="18"/>
          <w:szCs w:val="18"/>
        </w:rPr>
        <w:t>,</w:t>
      </w:r>
      <w:r w:rsidR="00756CA3">
        <w:rPr>
          <w:rFonts w:ascii="Poppins" w:hAnsi="Poppins" w:cs="Poppins"/>
          <w:sz w:val="18"/>
          <w:szCs w:val="18"/>
        </w:rPr>
        <w:t>04</w:t>
      </w:r>
      <w:r w:rsidR="00756CA3" w:rsidRPr="00684D32">
        <w:rPr>
          <w:rFonts w:ascii="Poppins" w:hAnsi="Poppins" w:cs="Poppins"/>
          <w:sz w:val="18"/>
          <w:szCs w:val="18"/>
        </w:rPr>
        <w:t xml:space="preserve"> S/</w:t>
      </w:r>
      <w:proofErr w:type="spellStart"/>
      <w:r w:rsidR="00756CA3" w:rsidRPr="00684D32">
        <w:rPr>
          <w:rFonts w:ascii="Poppins" w:hAnsi="Poppins" w:cs="Poppins"/>
          <w:sz w:val="18"/>
          <w:szCs w:val="18"/>
        </w:rPr>
        <w:t>Gln</w:t>
      </w:r>
      <w:proofErr w:type="spellEnd"/>
      <w:r w:rsidR="00756CA3" w:rsidRPr="00684D32">
        <w:rPr>
          <w:rFonts w:ascii="Poppins" w:hAnsi="Poppins" w:cs="Poppins"/>
          <w:sz w:val="18"/>
          <w:szCs w:val="18"/>
        </w:rPr>
        <w:t>)</w:t>
      </w:r>
      <w:r w:rsidR="00756CA3">
        <w:rPr>
          <w:rFonts w:ascii="Poppins" w:hAnsi="Poppins" w:cs="Poppins"/>
          <w:sz w:val="18"/>
          <w:szCs w:val="18"/>
        </w:rPr>
        <w:t>, G</w:t>
      </w:r>
      <w:proofErr w:type="spellStart"/>
      <w:r w:rsidR="00335BF6" w:rsidRPr="00684D32">
        <w:rPr>
          <w:rFonts w:ascii="Poppins" w:hAnsi="Poppins" w:cs="Poppins"/>
          <w:sz w:val="18"/>
          <w:szCs w:val="18"/>
          <w:lang w:val="es-PE"/>
        </w:rPr>
        <w:t>aso</w:t>
      </w:r>
      <w:r w:rsidR="00756CA3">
        <w:rPr>
          <w:rFonts w:ascii="Poppins" w:hAnsi="Poppins" w:cs="Poppins"/>
          <w:sz w:val="18"/>
          <w:szCs w:val="18"/>
          <w:lang w:val="es-PE"/>
        </w:rPr>
        <w:t>hol</w:t>
      </w:r>
      <w:proofErr w:type="spellEnd"/>
      <w:r w:rsidR="00335BF6" w:rsidRPr="00684D32">
        <w:rPr>
          <w:rFonts w:ascii="Poppins" w:hAnsi="Poppins" w:cs="Poppins"/>
          <w:sz w:val="18"/>
          <w:szCs w:val="18"/>
          <w:lang w:val="es-PE"/>
        </w:rPr>
        <w:t xml:space="preserve"> Premium (</w:t>
      </w:r>
      <w:r w:rsidR="00784CB3">
        <w:rPr>
          <w:rFonts w:ascii="Poppins" w:hAnsi="Poppins" w:cs="Poppins"/>
          <w:sz w:val="18"/>
          <w:szCs w:val="18"/>
          <w:lang w:val="es-PE"/>
        </w:rPr>
        <w:t>+</w:t>
      </w:r>
      <w:r w:rsidR="006E046A" w:rsidRPr="00684D32">
        <w:rPr>
          <w:rFonts w:ascii="Poppins" w:hAnsi="Poppins" w:cs="Poppins"/>
          <w:sz w:val="18"/>
          <w:szCs w:val="18"/>
          <w:lang w:val="es-PE"/>
        </w:rPr>
        <w:t>0</w:t>
      </w:r>
      <w:r w:rsidR="00335BF6" w:rsidRPr="00684D32">
        <w:rPr>
          <w:rFonts w:ascii="Poppins" w:hAnsi="Poppins" w:cs="Poppins"/>
          <w:sz w:val="18"/>
          <w:szCs w:val="18"/>
          <w:lang w:val="es-PE"/>
        </w:rPr>
        <w:t>,</w:t>
      </w:r>
      <w:r w:rsidR="008A0BD1">
        <w:rPr>
          <w:rFonts w:ascii="Poppins" w:hAnsi="Poppins" w:cs="Poppins"/>
          <w:sz w:val="18"/>
          <w:szCs w:val="18"/>
          <w:lang w:val="es-PE"/>
        </w:rPr>
        <w:t>2</w:t>
      </w:r>
      <w:r w:rsidR="00756CA3">
        <w:rPr>
          <w:rFonts w:ascii="Poppins" w:hAnsi="Poppins" w:cs="Poppins"/>
          <w:sz w:val="18"/>
          <w:szCs w:val="18"/>
          <w:lang w:val="es-PE"/>
        </w:rPr>
        <w:t>0</w:t>
      </w:r>
      <w:r w:rsidR="00335BF6" w:rsidRPr="00684D32">
        <w:rPr>
          <w:rFonts w:ascii="Poppins" w:hAnsi="Poppins" w:cs="Poppins"/>
          <w:sz w:val="18"/>
          <w:szCs w:val="18"/>
          <w:lang w:val="es-PE"/>
        </w:rPr>
        <w:t xml:space="preserve"> S/</w:t>
      </w:r>
      <w:proofErr w:type="spellStart"/>
      <w:r w:rsidR="00335BF6" w:rsidRPr="00684D32">
        <w:rPr>
          <w:rFonts w:ascii="Poppins" w:hAnsi="Poppins" w:cs="Poppins"/>
          <w:sz w:val="18"/>
          <w:szCs w:val="18"/>
          <w:lang w:val="es-PE"/>
        </w:rPr>
        <w:t>Gln</w:t>
      </w:r>
      <w:proofErr w:type="spellEnd"/>
      <w:r w:rsidR="00335BF6" w:rsidRPr="00684D32">
        <w:rPr>
          <w:rFonts w:ascii="Poppins" w:hAnsi="Poppins" w:cs="Poppins"/>
          <w:sz w:val="18"/>
          <w:szCs w:val="18"/>
          <w:lang w:val="es-PE"/>
        </w:rPr>
        <w:t>)</w:t>
      </w:r>
      <w:r w:rsidR="00465772" w:rsidRPr="00684D32">
        <w:rPr>
          <w:rFonts w:ascii="Poppins" w:hAnsi="Poppins" w:cs="Poppins"/>
          <w:sz w:val="18"/>
          <w:szCs w:val="18"/>
          <w:lang w:val="es-PE"/>
        </w:rPr>
        <w:t xml:space="preserve">, </w:t>
      </w:r>
      <w:proofErr w:type="spellStart"/>
      <w:r w:rsidR="00465772" w:rsidRPr="00684D32">
        <w:rPr>
          <w:rFonts w:ascii="Poppins" w:hAnsi="Poppins" w:cs="Poppins"/>
          <w:sz w:val="18"/>
          <w:szCs w:val="18"/>
        </w:rPr>
        <w:t>Gasohol</w:t>
      </w:r>
      <w:proofErr w:type="spellEnd"/>
      <w:r w:rsidR="00465772" w:rsidRPr="00684D32">
        <w:rPr>
          <w:rFonts w:ascii="Poppins" w:hAnsi="Poppins" w:cs="Poppins"/>
          <w:sz w:val="18"/>
          <w:szCs w:val="18"/>
        </w:rPr>
        <w:t xml:space="preserve"> Regular (</w:t>
      </w:r>
      <w:r w:rsidR="00784CB3">
        <w:rPr>
          <w:rFonts w:ascii="Poppins" w:hAnsi="Poppins" w:cs="Poppins"/>
          <w:sz w:val="18"/>
          <w:szCs w:val="18"/>
        </w:rPr>
        <w:t>+</w:t>
      </w:r>
      <w:r w:rsidR="00267898">
        <w:rPr>
          <w:rFonts w:ascii="Poppins" w:hAnsi="Poppins" w:cs="Poppins"/>
          <w:sz w:val="18"/>
          <w:szCs w:val="18"/>
        </w:rPr>
        <w:t>0</w:t>
      </w:r>
      <w:r w:rsidR="00465772" w:rsidRPr="00684D32">
        <w:rPr>
          <w:rFonts w:ascii="Poppins" w:hAnsi="Poppins" w:cs="Poppins"/>
          <w:sz w:val="18"/>
          <w:szCs w:val="18"/>
        </w:rPr>
        <w:t>,</w:t>
      </w:r>
      <w:r w:rsidR="00756CA3">
        <w:rPr>
          <w:rFonts w:ascii="Poppins" w:hAnsi="Poppins" w:cs="Poppins"/>
          <w:sz w:val="18"/>
          <w:szCs w:val="18"/>
        </w:rPr>
        <w:t>03</w:t>
      </w:r>
      <w:r w:rsidR="00465772" w:rsidRPr="00684D32">
        <w:rPr>
          <w:rFonts w:ascii="Poppins" w:hAnsi="Poppins" w:cs="Poppins"/>
          <w:sz w:val="18"/>
          <w:szCs w:val="18"/>
        </w:rPr>
        <w:t xml:space="preserve"> S/</w:t>
      </w:r>
      <w:proofErr w:type="spellStart"/>
      <w:r w:rsidR="00465772" w:rsidRPr="00684D32">
        <w:rPr>
          <w:rFonts w:ascii="Poppins" w:hAnsi="Poppins" w:cs="Poppins"/>
          <w:sz w:val="18"/>
          <w:szCs w:val="18"/>
        </w:rPr>
        <w:t>Gln</w:t>
      </w:r>
      <w:proofErr w:type="spellEnd"/>
      <w:r w:rsidR="00465772" w:rsidRPr="00684D32">
        <w:rPr>
          <w:rFonts w:ascii="Poppins" w:hAnsi="Poppins" w:cs="Poppins"/>
          <w:sz w:val="18"/>
          <w:szCs w:val="18"/>
        </w:rPr>
        <w:t>)</w:t>
      </w:r>
      <w:r w:rsidR="00FA0FB0">
        <w:rPr>
          <w:rFonts w:ascii="Poppins" w:hAnsi="Poppins" w:cs="Poppins"/>
          <w:sz w:val="18"/>
          <w:szCs w:val="18"/>
        </w:rPr>
        <w:t xml:space="preserve"> y</w:t>
      </w:r>
      <w:r w:rsidR="006C4CA1" w:rsidRPr="00684D32">
        <w:rPr>
          <w:rFonts w:ascii="Poppins" w:hAnsi="Poppins" w:cs="Poppins"/>
          <w:sz w:val="18"/>
          <w:szCs w:val="18"/>
        </w:rPr>
        <w:t xml:space="preserve"> </w:t>
      </w:r>
      <w:r w:rsidR="00E621C9">
        <w:rPr>
          <w:rFonts w:ascii="Poppins" w:hAnsi="Poppins" w:cs="Poppins"/>
          <w:sz w:val="18"/>
          <w:szCs w:val="18"/>
        </w:rPr>
        <w:t xml:space="preserve">Diésel B5 UV S-50 </w:t>
      </w:r>
      <w:r w:rsidR="00E621C9" w:rsidRPr="00684D32">
        <w:rPr>
          <w:rFonts w:ascii="Poppins" w:hAnsi="Poppins" w:cs="Poppins"/>
          <w:sz w:val="18"/>
          <w:szCs w:val="18"/>
        </w:rPr>
        <w:t>(</w:t>
      </w:r>
      <w:r w:rsidR="00FA0FB0">
        <w:rPr>
          <w:rFonts w:ascii="Poppins" w:hAnsi="Poppins" w:cs="Poppins"/>
          <w:sz w:val="18"/>
          <w:szCs w:val="18"/>
        </w:rPr>
        <w:t>+</w:t>
      </w:r>
      <w:r w:rsidR="00E621C9" w:rsidRPr="00684D32">
        <w:rPr>
          <w:rFonts w:ascii="Poppins" w:hAnsi="Poppins" w:cs="Poppins"/>
          <w:sz w:val="18"/>
          <w:szCs w:val="18"/>
        </w:rPr>
        <w:t>0,</w:t>
      </w:r>
      <w:r w:rsidR="00756CA3">
        <w:rPr>
          <w:rFonts w:ascii="Poppins" w:hAnsi="Poppins" w:cs="Poppins"/>
          <w:sz w:val="18"/>
          <w:szCs w:val="18"/>
        </w:rPr>
        <w:t>39</w:t>
      </w:r>
      <w:r w:rsidR="00E621C9" w:rsidRPr="00684D32">
        <w:rPr>
          <w:rFonts w:ascii="Poppins" w:hAnsi="Poppins" w:cs="Poppins"/>
          <w:sz w:val="18"/>
          <w:szCs w:val="18"/>
        </w:rPr>
        <w:t xml:space="preserve"> S/</w:t>
      </w:r>
      <w:proofErr w:type="spellStart"/>
      <w:r w:rsidR="00E621C9" w:rsidRPr="00684D32">
        <w:rPr>
          <w:rFonts w:ascii="Poppins" w:hAnsi="Poppins" w:cs="Poppins"/>
          <w:sz w:val="18"/>
          <w:szCs w:val="18"/>
        </w:rPr>
        <w:t>Gln</w:t>
      </w:r>
      <w:proofErr w:type="spellEnd"/>
      <w:r w:rsidR="00E621C9" w:rsidRPr="00684D32">
        <w:rPr>
          <w:rFonts w:ascii="Poppins" w:hAnsi="Poppins" w:cs="Poppins"/>
          <w:sz w:val="18"/>
          <w:szCs w:val="18"/>
        </w:rPr>
        <w:t>)</w:t>
      </w:r>
      <w:r w:rsidR="00E621C9">
        <w:rPr>
          <w:rFonts w:ascii="Poppins" w:hAnsi="Poppins" w:cs="Poppins"/>
          <w:sz w:val="18"/>
          <w:szCs w:val="18"/>
        </w:rPr>
        <w:t xml:space="preserve"> </w:t>
      </w:r>
      <w:r w:rsidR="00432D6B" w:rsidRPr="00684D32">
        <w:rPr>
          <w:rFonts w:ascii="Poppins" w:hAnsi="Poppins" w:cs="Poppins"/>
          <w:sz w:val="18"/>
          <w:szCs w:val="18"/>
          <w:lang w:val="es-PE"/>
        </w:rPr>
        <w:t>respecto de sus precios de la semana anterior.</w:t>
      </w:r>
      <w:r w:rsidR="00756CA3">
        <w:rPr>
          <w:rFonts w:ascii="Poppins" w:hAnsi="Poppins" w:cs="Poppins"/>
          <w:sz w:val="18"/>
          <w:szCs w:val="18"/>
          <w:lang w:val="es-PE"/>
        </w:rPr>
        <w:t xml:space="preserve"> El 06.11.2025</w:t>
      </w:r>
      <w:r w:rsidR="008A0BD1">
        <w:rPr>
          <w:rFonts w:ascii="Poppins" w:hAnsi="Poppins" w:cs="Poppins"/>
          <w:sz w:val="18"/>
          <w:szCs w:val="18"/>
          <w:lang w:val="es-PE"/>
        </w:rPr>
        <w:t xml:space="preserve">, Petroperú publicó una nueva lista de precios registrando una nueva variación del precio del </w:t>
      </w:r>
      <w:r w:rsidR="008A0BD1">
        <w:rPr>
          <w:rFonts w:ascii="Poppins" w:hAnsi="Poppins" w:cs="Poppins"/>
          <w:sz w:val="18"/>
          <w:szCs w:val="18"/>
        </w:rPr>
        <w:t>G</w:t>
      </w:r>
      <w:proofErr w:type="spellStart"/>
      <w:r w:rsidR="008A0BD1" w:rsidRPr="00684D32">
        <w:rPr>
          <w:rFonts w:ascii="Poppins" w:hAnsi="Poppins" w:cs="Poppins"/>
          <w:sz w:val="18"/>
          <w:szCs w:val="18"/>
          <w:lang w:val="es-PE"/>
        </w:rPr>
        <w:t>aso</w:t>
      </w:r>
      <w:r w:rsidR="008A0BD1">
        <w:rPr>
          <w:rFonts w:ascii="Poppins" w:hAnsi="Poppins" w:cs="Poppins"/>
          <w:sz w:val="18"/>
          <w:szCs w:val="18"/>
          <w:lang w:val="es-PE"/>
        </w:rPr>
        <w:t>hol</w:t>
      </w:r>
      <w:proofErr w:type="spellEnd"/>
      <w:r w:rsidR="008A0BD1" w:rsidRPr="00684D32">
        <w:rPr>
          <w:rFonts w:ascii="Poppins" w:hAnsi="Poppins" w:cs="Poppins"/>
          <w:sz w:val="18"/>
          <w:szCs w:val="18"/>
          <w:lang w:val="es-PE"/>
        </w:rPr>
        <w:t xml:space="preserve"> Premium (</w:t>
      </w:r>
      <w:r w:rsidR="008A0BD1">
        <w:rPr>
          <w:rFonts w:ascii="Poppins" w:hAnsi="Poppins" w:cs="Poppins"/>
          <w:sz w:val="18"/>
          <w:szCs w:val="18"/>
          <w:lang w:val="es-PE"/>
        </w:rPr>
        <w:t>+</w:t>
      </w:r>
      <w:r w:rsidR="008A0BD1" w:rsidRPr="00684D32">
        <w:rPr>
          <w:rFonts w:ascii="Poppins" w:hAnsi="Poppins" w:cs="Poppins"/>
          <w:sz w:val="18"/>
          <w:szCs w:val="18"/>
          <w:lang w:val="es-PE"/>
        </w:rPr>
        <w:t>0,</w:t>
      </w:r>
      <w:r w:rsidR="008A0BD1">
        <w:rPr>
          <w:rFonts w:ascii="Poppins" w:hAnsi="Poppins" w:cs="Poppins"/>
          <w:sz w:val="18"/>
          <w:szCs w:val="18"/>
          <w:lang w:val="es-PE"/>
        </w:rPr>
        <w:t>2</w:t>
      </w:r>
      <w:r w:rsidR="008A0BD1">
        <w:rPr>
          <w:rFonts w:ascii="Poppins" w:hAnsi="Poppins" w:cs="Poppins"/>
          <w:sz w:val="18"/>
          <w:szCs w:val="18"/>
          <w:lang w:val="es-PE"/>
        </w:rPr>
        <w:t>0</w:t>
      </w:r>
      <w:r w:rsidR="008A0BD1" w:rsidRPr="00684D32">
        <w:rPr>
          <w:rFonts w:ascii="Poppins" w:hAnsi="Poppins" w:cs="Poppins"/>
          <w:sz w:val="18"/>
          <w:szCs w:val="18"/>
          <w:lang w:val="es-PE"/>
        </w:rPr>
        <w:t xml:space="preserve"> S/</w:t>
      </w:r>
      <w:proofErr w:type="spellStart"/>
      <w:r w:rsidR="008A0BD1" w:rsidRPr="00684D32">
        <w:rPr>
          <w:rFonts w:ascii="Poppins" w:hAnsi="Poppins" w:cs="Poppins"/>
          <w:sz w:val="18"/>
          <w:szCs w:val="18"/>
          <w:lang w:val="es-PE"/>
        </w:rPr>
        <w:t>Gln</w:t>
      </w:r>
      <w:proofErr w:type="spellEnd"/>
      <w:r w:rsidR="008A0BD1" w:rsidRPr="00684D32">
        <w:rPr>
          <w:rFonts w:ascii="Poppins" w:hAnsi="Poppins" w:cs="Poppins"/>
          <w:sz w:val="18"/>
          <w:szCs w:val="18"/>
          <w:lang w:val="es-PE"/>
        </w:rPr>
        <w:t>),</w:t>
      </w:r>
    </w:p>
    <w:p w14:paraId="4F927923" w14:textId="77777777" w:rsidR="00C87735" w:rsidRDefault="00C87735" w:rsidP="00C87735">
      <w:pPr>
        <w:pStyle w:val="Prrafodelista"/>
        <w:rPr>
          <w:rFonts w:ascii="Poppins" w:hAnsi="Poppins" w:cs="Poppins"/>
          <w:sz w:val="18"/>
          <w:szCs w:val="18"/>
        </w:rPr>
      </w:pPr>
    </w:p>
    <w:p w14:paraId="1B006990" w14:textId="2ADF35C8"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371F7A06" w14:textId="32D91B8C" w:rsidR="00581B20" w:rsidRDefault="00581B20" w:rsidP="0082707D">
      <w:pPr>
        <w:pStyle w:val="Sangradetextonormal"/>
        <w:rPr>
          <w:rFonts w:ascii="Poppins" w:hAnsi="Poppins" w:cs="Poppins"/>
          <w:sz w:val="18"/>
          <w:szCs w:val="18"/>
        </w:rPr>
      </w:pPr>
    </w:p>
    <w:p w14:paraId="4E02A366" w14:textId="56435C37" w:rsidR="000A6914" w:rsidRDefault="000A6914" w:rsidP="0082707D">
      <w:pPr>
        <w:pStyle w:val="Sangradetextonormal"/>
        <w:rPr>
          <w:rFonts w:ascii="Poppins" w:hAnsi="Poppins" w:cs="Poppins"/>
          <w:sz w:val="18"/>
          <w:szCs w:val="18"/>
        </w:rPr>
      </w:pPr>
    </w:p>
    <w:p w14:paraId="713593DA" w14:textId="2F760549" w:rsidR="000A6914" w:rsidRDefault="000A6914" w:rsidP="0082707D">
      <w:pPr>
        <w:pStyle w:val="Sangradetextonormal"/>
        <w:rPr>
          <w:rFonts w:ascii="Poppins" w:hAnsi="Poppins" w:cs="Poppins"/>
          <w:sz w:val="18"/>
          <w:szCs w:val="18"/>
        </w:rPr>
      </w:pPr>
    </w:p>
    <w:p w14:paraId="5DB59B5B" w14:textId="5D4E8A3D" w:rsidR="000A6914" w:rsidRDefault="000A6914"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4E02237D" w:rsidR="00B877D1" w:rsidRDefault="00B877D1" w:rsidP="00313709">
      <w:pPr>
        <w:jc w:val="both"/>
        <w:rPr>
          <w:rFonts w:ascii="Poppins" w:hAnsi="Poppins" w:cs="Poppins"/>
          <w:sz w:val="18"/>
          <w:szCs w:val="18"/>
        </w:rPr>
      </w:pPr>
    </w:p>
    <w:p w14:paraId="43184548" w14:textId="1526B0F4" w:rsidR="004844D8" w:rsidRDefault="004844D8" w:rsidP="00313709">
      <w:pPr>
        <w:jc w:val="both"/>
        <w:rPr>
          <w:rFonts w:ascii="Poppins" w:hAnsi="Poppins" w:cs="Poppins"/>
          <w:sz w:val="18"/>
          <w:szCs w:val="18"/>
        </w:rPr>
      </w:pPr>
    </w:p>
    <w:p w14:paraId="085F334C" w14:textId="77777777" w:rsidR="004844D8" w:rsidRDefault="004844D8"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3AFB0BC3"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8A0BD1">
        <w:rPr>
          <w:rFonts w:ascii="Poppins" w:hAnsi="Poppins" w:cs="Poppins"/>
          <w:sz w:val="18"/>
          <w:szCs w:val="18"/>
        </w:rPr>
        <w:t>20</w:t>
      </w:r>
      <w:r w:rsidR="00336251" w:rsidRPr="0096213B">
        <w:rPr>
          <w:rFonts w:ascii="Poppins" w:hAnsi="Poppins" w:cs="Poppins"/>
          <w:sz w:val="18"/>
          <w:szCs w:val="18"/>
        </w:rPr>
        <w:t>/</w:t>
      </w:r>
      <w:r w:rsidR="000C00CF">
        <w:rPr>
          <w:rFonts w:ascii="Poppins" w:hAnsi="Poppins" w:cs="Poppins"/>
          <w:sz w:val="18"/>
          <w:szCs w:val="18"/>
        </w:rPr>
        <w:t>1</w:t>
      </w:r>
      <w:r w:rsidR="000F0295">
        <w:rPr>
          <w:rFonts w:ascii="Poppins" w:hAnsi="Poppins" w:cs="Poppins"/>
          <w:sz w:val="18"/>
          <w:szCs w:val="18"/>
        </w:rPr>
        <w:t>0</w:t>
      </w:r>
      <w:r w:rsidR="00336251" w:rsidRPr="0096213B">
        <w:rPr>
          <w:rFonts w:ascii="Poppins" w:hAnsi="Poppins" w:cs="Poppins"/>
          <w:sz w:val="18"/>
          <w:szCs w:val="18"/>
        </w:rPr>
        <w:t>/202</w:t>
      </w:r>
      <w:r w:rsidR="000F0295">
        <w:rPr>
          <w:rFonts w:ascii="Poppins" w:hAnsi="Poppins" w:cs="Poppins"/>
          <w:sz w:val="18"/>
          <w:szCs w:val="18"/>
        </w:rPr>
        <w:t>5</w:t>
      </w:r>
      <w:r w:rsidR="00336251" w:rsidRPr="0096213B">
        <w:rPr>
          <w:rFonts w:ascii="Poppins" w:hAnsi="Poppins" w:cs="Poppins"/>
          <w:sz w:val="18"/>
          <w:szCs w:val="18"/>
        </w:rPr>
        <w:t xml:space="preserve"> y el </w:t>
      </w:r>
      <w:r w:rsidR="008A0BD1">
        <w:rPr>
          <w:rFonts w:ascii="Poppins" w:hAnsi="Poppins" w:cs="Poppins"/>
          <w:sz w:val="18"/>
          <w:szCs w:val="18"/>
        </w:rPr>
        <w:t>31</w:t>
      </w:r>
      <w:r w:rsidR="00336251" w:rsidRPr="0096213B">
        <w:rPr>
          <w:rFonts w:ascii="Poppins" w:hAnsi="Poppins" w:cs="Poppins"/>
          <w:sz w:val="18"/>
          <w:szCs w:val="18"/>
        </w:rPr>
        <w:t>/</w:t>
      </w:r>
      <w:r w:rsidR="00EA6962">
        <w:rPr>
          <w:rFonts w:ascii="Poppins" w:hAnsi="Poppins" w:cs="Poppins"/>
          <w:sz w:val="18"/>
          <w:szCs w:val="18"/>
        </w:rPr>
        <w:t>1</w:t>
      </w:r>
      <w:r w:rsidR="00C41E63">
        <w:rPr>
          <w:rFonts w:ascii="Poppins" w:hAnsi="Poppins" w:cs="Poppins"/>
          <w:sz w:val="18"/>
          <w:szCs w:val="18"/>
        </w:rPr>
        <w:t>0</w:t>
      </w:r>
      <w:r w:rsidR="00336251" w:rsidRPr="0096213B">
        <w:rPr>
          <w:rFonts w:ascii="Poppins" w:hAnsi="Poppins" w:cs="Poppins"/>
          <w:sz w:val="18"/>
          <w:szCs w:val="18"/>
        </w:rPr>
        <w:t>/202</w:t>
      </w:r>
      <w:r w:rsidR="00C41E63">
        <w:rPr>
          <w:rFonts w:ascii="Poppins" w:hAnsi="Poppins" w:cs="Poppins"/>
          <w:sz w:val="18"/>
          <w:szCs w:val="18"/>
        </w:rPr>
        <w:t>5</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30531EDF"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8A0BD1">
        <w:rPr>
          <w:rFonts w:ascii="Poppins" w:hAnsi="Poppins" w:cs="Poppins"/>
          <w:b/>
          <w:bCs/>
          <w:i/>
          <w:sz w:val="18"/>
          <w:szCs w:val="18"/>
          <w:lang w:eastAsia="es-PE"/>
        </w:rPr>
        <w:t>03</w:t>
      </w:r>
      <w:r w:rsidR="00BD6D52">
        <w:rPr>
          <w:rFonts w:ascii="Poppins" w:hAnsi="Poppins" w:cs="Poppins"/>
          <w:b/>
          <w:bCs/>
          <w:i/>
          <w:sz w:val="18"/>
          <w:szCs w:val="18"/>
          <w:lang w:eastAsia="es-PE"/>
        </w:rPr>
        <w:t xml:space="preserve"> </w:t>
      </w:r>
      <w:r w:rsidRPr="0096213B">
        <w:rPr>
          <w:rFonts w:ascii="Poppins" w:hAnsi="Poppins" w:cs="Poppins"/>
          <w:b/>
          <w:bCs/>
          <w:i/>
          <w:sz w:val="18"/>
          <w:szCs w:val="18"/>
          <w:lang w:eastAsia="es-PE"/>
        </w:rPr>
        <w:t>-</w:t>
      </w:r>
      <w:r w:rsidR="00EA6962">
        <w:rPr>
          <w:rFonts w:ascii="Poppins" w:hAnsi="Poppins" w:cs="Poppins"/>
          <w:b/>
          <w:bCs/>
          <w:i/>
          <w:sz w:val="18"/>
          <w:szCs w:val="18"/>
          <w:lang w:eastAsia="es-PE"/>
        </w:rPr>
        <w:t>1</w:t>
      </w:r>
      <w:r w:rsidR="008A0BD1">
        <w:rPr>
          <w:rFonts w:ascii="Poppins" w:hAnsi="Poppins" w:cs="Poppins"/>
          <w:b/>
          <w:bCs/>
          <w:i/>
          <w:sz w:val="18"/>
          <w:szCs w:val="18"/>
          <w:lang w:eastAsia="es-PE"/>
        </w:rPr>
        <w:t>1</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41E63">
        <w:rPr>
          <w:rFonts w:ascii="Poppins" w:hAnsi="Poppins" w:cs="Poppins"/>
          <w:b/>
          <w:bCs/>
          <w:i/>
          <w:sz w:val="18"/>
          <w:szCs w:val="18"/>
          <w:lang w:eastAsia="es-PE"/>
        </w:rPr>
        <w:t>5</w:t>
      </w:r>
      <w:r w:rsidRPr="0096213B">
        <w:rPr>
          <w:rFonts w:ascii="Poppins" w:hAnsi="Poppins" w:cs="Poppins"/>
          <w:b/>
          <w:bCs/>
          <w:i/>
          <w:sz w:val="18"/>
          <w:szCs w:val="18"/>
          <w:lang w:eastAsia="es-PE"/>
        </w:rPr>
        <w:t>, en %</w:t>
      </w:r>
    </w:p>
    <w:p w14:paraId="6F543033" w14:textId="4AAB54D6" w:rsidR="00A86191" w:rsidRPr="0096213B" w:rsidRDefault="007969AB" w:rsidP="00A86191">
      <w:pPr>
        <w:spacing w:line="360" w:lineRule="auto"/>
        <w:ind w:right="49"/>
        <w:jc w:val="both"/>
        <w:rPr>
          <w:rFonts w:ascii="Poppins" w:eastAsia="Calibri" w:hAnsi="Poppins" w:cs="Poppins"/>
          <w:i/>
          <w:sz w:val="12"/>
          <w:szCs w:val="12"/>
        </w:rPr>
      </w:pPr>
      <w:r w:rsidRPr="007969AB">
        <w:rPr>
          <w:rFonts w:eastAsia="Calibri"/>
        </w:rPr>
        <w:drawing>
          <wp:inline distT="0" distB="0" distL="0" distR="0" wp14:anchorId="6FBBBDBC" wp14:editId="2614E098">
            <wp:extent cx="5490845" cy="310642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90845" cy="3106420"/>
                    </a:xfrm>
                    <a:prstGeom prst="rect">
                      <a:avLst/>
                    </a:prstGeom>
                    <a:noFill/>
                    <a:ln>
                      <a:noFill/>
                    </a:ln>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 xml:space="preserve">El mercado relevante para la determinación de los precios de referencia de las gasolinas, diésel, turbo, petróleos industriales y etanol es la Costa del Golfo de Estados Unidos; y Mont </w:t>
      </w:r>
      <w:proofErr w:type="spellStart"/>
      <w:r w:rsidRPr="0096213B">
        <w:rPr>
          <w:rFonts w:ascii="Poppins" w:hAnsi="Poppins" w:cs="Poppins"/>
          <w:sz w:val="18"/>
          <w:szCs w:val="18"/>
        </w:rPr>
        <w:t>Belvieu</w:t>
      </w:r>
      <w:proofErr w:type="spellEnd"/>
      <w:r w:rsidRPr="0096213B">
        <w:rPr>
          <w:rFonts w:ascii="Poppins" w:hAnsi="Poppins" w:cs="Poppins"/>
          <w:sz w:val="18"/>
          <w:szCs w:val="18"/>
        </w:rPr>
        <w:t xml:space="preserve">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19E05211"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7969AB">
        <w:rPr>
          <w:rFonts w:ascii="Poppins" w:hAnsi="Poppins" w:cs="Poppins"/>
          <w:sz w:val="18"/>
          <w:szCs w:val="18"/>
        </w:rPr>
        <w:t>2</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7878B1">
        <w:rPr>
          <w:rFonts w:ascii="Poppins" w:hAnsi="Poppins" w:cs="Poppins"/>
          <w:sz w:val="18"/>
          <w:szCs w:val="18"/>
        </w:rPr>
        <w:t>3</w:t>
      </w:r>
      <w:r w:rsidR="00893F38" w:rsidRPr="0096213B">
        <w:rPr>
          <w:rFonts w:ascii="Poppins" w:hAnsi="Poppins" w:cs="Poppins"/>
          <w:sz w:val="18"/>
          <w:szCs w:val="18"/>
        </w:rPr>
        <w:t xml:space="preserve">% y </w:t>
      </w:r>
      <w:r w:rsidRPr="0096213B">
        <w:rPr>
          <w:rFonts w:ascii="Poppins" w:hAnsi="Poppins" w:cs="Poppins"/>
          <w:sz w:val="18"/>
          <w:szCs w:val="18"/>
        </w:rPr>
        <w:t>9</w:t>
      </w:r>
      <w:r w:rsidR="00C30EC5">
        <w:rPr>
          <w:rFonts w:ascii="Poppins" w:hAnsi="Poppins" w:cs="Poppins"/>
          <w:sz w:val="18"/>
          <w:szCs w:val="18"/>
        </w:rPr>
        <w:t>4</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E70A0E">
        <w:rPr>
          <w:rFonts w:ascii="Poppins" w:hAnsi="Poppins" w:cs="Poppins"/>
          <w:sz w:val="18"/>
          <w:szCs w:val="18"/>
        </w:rPr>
        <w:t>8</w:t>
      </w:r>
      <w:r w:rsidR="007969AB">
        <w:rPr>
          <w:rFonts w:ascii="Poppins" w:hAnsi="Poppins" w:cs="Poppins"/>
          <w:sz w:val="18"/>
          <w:szCs w:val="18"/>
        </w:rPr>
        <w:t>4</w:t>
      </w:r>
      <w:r w:rsidR="00E70A0E">
        <w:rPr>
          <w:rFonts w:ascii="Poppins" w:hAnsi="Poppins" w:cs="Poppins"/>
          <w:sz w:val="18"/>
          <w:szCs w:val="18"/>
        </w:rPr>
        <w:t>%</w:t>
      </w:r>
      <w:r w:rsidR="00DD7010">
        <w:rPr>
          <w:rFonts w:ascii="Poppins" w:hAnsi="Poppins" w:cs="Poppins"/>
          <w:sz w:val="18"/>
          <w:szCs w:val="18"/>
        </w:rPr>
        <w:t xml:space="preserve"> y 8</w:t>
      </w:r>
      <w:r w:rsidR="007969AB">
        <w:rPr>
          <w:rFonts w:ascii="Poppins" w:hAnsi="Poppins" w:cs="Poppins"/>
          <w:sz w:val="18"/>
          <w:szCs w:val="18"/>
        </w:rPr>
        <w:t>3</w:t>
      </w:r>
      <w:r w:rsidR="00DD7010">
        <w:rPr>
          <w:rFonts w:ascii="Poppins" w:hAnsi="Poppins" w:cs="Poppins"/>
          <w:sz w:val="18"/>
          <w:szCs w:val="18"/>
        </w:rPr>
        <w:t>%</w:t>
      </w:r>
      <w:r w:rsidR="00E70A0E">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7878B1">
        <w:rPr>
          <w:rFonts w:ascii="Poppins" w:hAnsi="Poppins" w:cs="Poppins"/>
          <w:sz w:val="18"/>
          <w:szCs w:val="18"/>
        </w:rPr>
        <w:t>4</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w:t>
      </w:r>
      <w:proofErr w:type="spellStart"/>
      <w:r w:rsidRPr="0096213B">
        <w:rPr>
          <w:rFonts w:ascii="Poppins" w:hAnsi="Poppins" w:cs="Poppins"/>
          <w:i/>
          <w:iCs/>
          <w:sz w:val="18"/>
          <w:szCs w:val="18"/>
        </w:rPr>
        <w:t>Terminalling</w:t>
      </w:r>
      <w:proofErr w:type="spellEnd"/>
      <w:r w:rsidRPr="0096213B">
        <w:rPr>
          <w:rFonts w:ascii="Poppins" w:hAnsi="Poppins" w:cs="Poppins"/>
          <w:i/>
          <w:iCs/>
          <w:sz w:val="18"/>
          <w:szCs w:val="18"/>
        </w:rPr>
        <w:t>”</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7EA911E7"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993309">
        <w:rPr>
          <w:rFonts w:ascii="Poppins" w:hAnsi="Poppins" w:cs="Poppins"/>
          <w:sz w:val="18"/>
          <w:szCs w:val="18"/>
        </w:rPr>
        <w:t>03</w:t>
      </w:r>
      <w:r w:rsidR="00F07057">
        <w:rPr>
          <w:rFonts w:ascii="Poppins" w:hAnsi="Poppins" w:cs="Poppins"/>
          <w:sz w:val="18"/>
          <w:szCs w:val="18"/>
        </w:rPr>
        <w:t xml:space="preserve"> </w:t>
      </w:r>
      <w:r w:rsidRPr="0096213B">
        <w:rPr>
          <w:rFonts w:ascii="Poppins" w:hAnsi="Poppins" w:cs="Poppins"/>
          <w:sz w:val="18"/>
          <w:szCs w:val="18"/>
        </w:rPr>
        <w:t xml:space="preserve">de </w:t>
      </w:r>
      <w:r w:rsidR="00993309">
        <w:rPr>
          <w:rFonts w:ascii="Poppins" w:hAnsi="Poppins" w:cs="Poppins"/>
          <w:sz w:val="18"/>
          <w:szCs w:val="18"/>
        </w:rPr>
        <w:t>noviem</w:t>
      </w:r>
      <w:r w:rsidR="00C72C7F">
        <w:rPr>
          <w:rFonts w:ascii="Poppins" w:hAnsi="Poppins" w:cs="Poppins"/>
          <w:sz w:val="18"/>
          <w:szCs w:val="18"/>
        </w:rPr>
        <w:t>bre</w:t>
      </w:r>
      <w:r w:rsidR="00C0422E" w:rsidRPr="0096213B">
        <w:rPr>
          <w:rFonts w:ascii="Poppins" w:hAnsi="Poppins" w:cs="Poppins"/>
          <w:sz w:val="18"/>
          <w:szCs w:val="18"/>
        </w:rPr>
        <w:t xml:space="preserve"> de </w:t>
      </w:r>
      <w:r w:rsidRPr="0096213B">
        <w:rPr>
          <w:rFonts w:ascii="Poppins" w:hAnsi="Poppins" w:cs="Poppins"/>
          <w:sz w:val="18"/>
          <w:szCs w:val="18"/>
        </w:rPr>
        <w:t>202</w:t>
      </w:r>
      <w:r w:rsidR="00D87467">
        <w:rPr>
          <w:rFonts w:ascii="Poppins" w:hAnsi="Poppins" w:cs="Poppins"/>
          <w:sz w:val="18"/>
          <w:szCs w:val="18"/>
        </w:rPr>
        <w:t>5</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7A66CC19"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proofErr w:type="spellStart"/>
      <w:r w:rsidRPr="0096213B">
        <w:rPr>
          <w:rFonts w:ascii="Poppins" w:hAnsi="Poppins" w:cs="Poppins"/>
          <w:b/>
          <w:i/>
          <w:iCs/>
          <w:sz w:val="18"/>
          <w:szCs w:val="18"/>
        </w:rPr>
        <w:t>Terminalling</w:t>
      </w:r>
      <w:proofErr w:type="spellEnd"/>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993309">
        <w:rPr>
          <w:rFonts w:ascii="Poppins" w:hAnsi="Poppins" w:cs="Poppins"/>
          <w:sz w:val="18"/>
          <w:szCs w:val="18"/>
        </w:rPr>
        <w:t>4</w:t>
      </w:r>
      <w:r w:rsidR="00A33C99" w:rsidRPr="0096213B">
        <w:rPr>
          <w:rFonts w:ascii="Poppins" w:hAnsi="Poppins" w:cs="Poppins"/>
          <w:sz w:val="18"/>
          <w:szCs w:val="18"/>
        </w:rPr>
        <w:t>,</w:t>
      </w:r>
      <w:r w:rsidR="00993309">
        <w:rPr>
          <w:rFonts w:ascii="Poppins" w:hAnsi="Poppins" w:cs="Poppins"/>
          <w:sz w:val="18"/>
          <w:szCs w:val="18"/>
        </w:rPr>
        <w:t>06</w:t>
      </w:r>
      <w:r w:rsidR="00A33C99" w:rsidRPr="0096213B">
        <w:rPr>
          <w:rFonts w:ascii="Poppins" w:hAnsi="Poppins" w:cs="Poppins"/>
          <w:sz w:val="18"/>
          <w:szCs w:val="18"/>
        </w:rPr>
        <w:t xml:space="preserve"> cent$/galón equivalente a </w:t>
      </w:r>
      <w:r w:rsidR="00BD0C1B">
        <w:rPr>
          <w:rFonts w:ascii="Poppins" w:hAnsi="Poppins" w:cs="Poppins"/>
          <w:sz w:val="18"/>
          <w:szCs w:val="18"/>
        </w:rPr>
        <w:t>1</w:t>
      </w:r>
      <w:r w:rsidR="00A33C99" w:rsidRPr="0096213B">
        <w:rPr>
          <w:rFonts w:ascii="Poppins" w:hAnsi="Poppins" w:cs="Poppins"/>
          <w:sz w:val="18"/>
          <w:szCs w:val="18"/>
        </w:rPr>
        <w:t>,</w:t>
      </w:r>
      <w:r w:rsidR="00993309">
        <w:rPr>
          <w:rFonts w:ascii="Poppins" w:hAnsi="Poppins" w:cs="Poppins"/>
          <w:sz w:val="18"/>
          <w:szCs w:val="18"/>
        </w:rPr>
        <w:t>70</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6FCC5DD9"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9D076F">
        <w:rPr>
          <w:rFonts w:ascii="Poppins" w:hAnsi="Poppins" w:cs="Poppins"/>
          <w:sz w:val="18"/>
          <w:szCs w:val="18"/>
        </w:rPr>
        <w:t>6</w:t>
      </w:r>
      <w:r w:rsidR="00E0028D">
        <w:rPr>
          <w:rFonts w:ascii="Poppins" w:hAnsi="Poppins" w:cs="Poppins"/>
          <w:sz w:val="18"/>
          <w:szCs w:val="18"/>
        </w:rPr>
        <w:t>,</w:t>
      </w:r>
      <w:r w:rsidR="00993309">
        <w:rPr>
          <w:rFonts w:ascii="Poppins" w:hAnsi="Poppins" w:cs="Poppins"/>
          <w:sz w:val="18"/>
          <w:szCs w:val="18"/>
        </w:rPr>
        <w:t>0</w:t>
      </w:r>
      <w:r w:rsidR="00AA1E69">
        <w:rPr>
          <w:rFonts w:ascii="Poppins" w:hAnsi="Poppins" w:cs="Poppins"/>
          <w:sz w:val="18"/>
          <w:szCs w:val="18"/>
        </w:rPr>
        <w:t>5</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3581B1FB"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7878B1">
        <w:rPr>
          <w:rFonts w:ascii="Poppins" w:hAnsi="Poppins" w:cs="Poppins"/>
          <w:sz w:val="18"/>
          <w:szCs w:val="18"/>
        </w:rPr>
        <w:t>1</w:t>
      </w:r>
      <w:r w:rsidR="00336251" w:rsidRPr="0096213B">
        <w:rPr>
          <w:rFonts w:ascii="Poppins" w:hAnsi="Poppins" w:cs="Poppins"/>
          <w:sz w:val="18"/>
          <w:szCs w:val="18"/>
        </w:rPr>
        <w:t>,</w:t>
      </w:r>
      <w:r w:rsidR="00993309">
        <w:rPr>
          <w:rFonts w:ascii="Poppins" w:hAnsi="Poppins" w:cs="Poppins"/>
          <w:sz w:val="18"/>
          <w:szCs w:val="18"/>
        </w:rPr>
        <w:t>94</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7878B1">
        <w:rPr>
          <w:rFonts w:ascii="Poppins" w:hAnsi="Poppins" w:cs="Poppins"/>
          <w:sz w:val="18"/>
          <w:szCs w:val="18"/>
        </w:rPr>
        <w:t>1</w:t>
      </w:r>
      <w:r w:rsidR="00513E2B" w:rsidRPr="0096213B">
        <w:rPr>
          <w:rFonts w:ascii="Poppins" w:hAnsi="Poppins" w:cs="Poppins"/>
          <w:sz w:val="18"/>
          <w:szCs w:val="18"/>
        </w:rPr>
        <w:t>,</w:t>
      </w:r>
      <w:r w:rsidR="00993309">
        <w:rPr>
          <w:rFonts w:ascii="Poppins" w:hAnsi="Poppins" w:cs="Poppins"/>
          <w:sz w:val="18"/>
          <w:szCs w:val="18"/>
        </w:rPr>
        <w:t>58</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0A72340E"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993309">
        <w:rPr>
          <w:rFonts w:ascii="Poppins" w:hAnsi="Poppins" w:cs="Poppins"/>
          <w:sz w:val="18"/>
          <w:szCs w:val="18"/>
        </w:rPr>
        <w:t>17</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AA1E69">
        <w:rPr>
          <w:rFonts w:ascii="Poppins" w:hAnsi="Poppins" w:cs="Poppins"/>
          <w:sz w:val="18"/>
          <w:szCs w:val="18"/>
        </w:rPr>
        <w:t>6</w:t>
      </w:r>
      <w:r w:rsidR="00A33C99" w:rsidRPr="0096213B">
        <w:rPr>
          <w:rFonts w:ascii="Poppins" w:hAnsi="Poppins" w:cs="Poppins"/>
          <w:sz w:val="18"/>
          <w:szCs w:val="18"/>
        </w:rPr>
        <w:t>,</w:t>
      </w:r>
      <w:r w:rsidR="002930CB">
        <w:rPr>
          <w:rFonts w:ascii="Poppins" w:hAnsi="Poppins" w:cs="Poppins"/>
          <w:sz w:val="18"/>
          <w:szCs w:val="18"/>
        </w:rPr>
        <w:t>31</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4656EDBF"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9D076F">
        <w:rPr>
          <w:rFonts w:ascii="Poppins" w:hAnsi="Poppins" w:cs="Poppins"/>
          <w:sz w:val="18"/>
          <w:szCs w:val="18"/>
        </w:rPr>
        <w:t>6</w:t>
      </w:r>
      <w:r w:rsidRPr="0096213B">
        <w:rPr>
          <w:rFonts w:ascii="Poppins" w:hAnsi="Poppins" w:cs="Poppins"/>
          <w:sz w:val="18"/>
          <w:szCs w:val="18"/>
        </w:rPr>
        <w:t>,</w:t>
      </w:r>
      <w:r w:rsidR="00993309">
        <w:rPr>
          <w:rFonts w:ascii="Poppins" w:hAnsi="Poppins" w:cs="Poppins"/>
          <w:sz w:val="18"/>
          <w:szCs w:val="18"/>
        </w:rPr>
        <w:t>0</w:t>
      </w:r>
      <w:r w:rsidR="00AA1E69">
        <w:rPr>
          <w:rFonts w:ascii="Poppins" w:hAnsi="Poppins" w:cs="Poppins"/>
          <w:sz w:val="18"/>
          <w:szCs w:val="18"/>
        </w:rPr>
        <w:t>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79914A06"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A055A9">
        <w:rPr>
          <w:rFonts w:ascii="Poppins" w:hAnsi="Poppins" w:cs="Poppins"/>
          <w:bCs/>
          <w:sz w:val="18"/>
          <w:szCs w:val="18"/>
        </w:rPr>
        <w:t>2</w:t>
      </w:r>
      <w:r w:rsidRPr="004C5B09">
        <w:rPr>
          <w:rFonts w:ascii="Poppins" w:hAnsi="Poppins" w:cs="Poppins"/>
          <w:bCs/>
          <w:sz w:val="18"/>
          <w:szCs w:val="18"/>
        </w:rPr>
        <w:t>,</w:t>
      </w:r>
      <w:r w:rsidR="002930CB">
        <w:rPr>
          <w:rFonts w:ascii="Poppins" w:hAnsi="Poppins" w:cs="Poppins"/>
          <w:bCs/>
          <w:sz w:val="18"/>
          <w:szCs w:val="18"/>
        </w:rPr>
        <w:t>37</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71000B7B" w14:textId="77777777" w:rsidR="0039639F" w:rsidRPr="0096213B" w:rsidRDefault="0039639F"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6B0CD46A"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83BDA">
        <w:rPr>
          <w:rFonts w:ascii="Poppins" w:hAnsi="Poppins" w:cs="Poppins"/>
          <w:sz w:val="18"/>
          <w:szCs w:val="18"/>
        </w:rPr>
        <w:t>1</w:t>
      </w:r>
      <w:r w:rsidR="00F66E81" w:rsidRPr="0096213B">
        <w:rPr>
          <w:rFonts w:ascii="Poppins" w:hAnsi="Poppins" w:cs="Poppins"/>
          <w:sz w:val="18"/>
          <w:szCs w:val="18"/>
        </w:rPr>
        <w:t>,</w:t>
      </w:r>
      <w:r w:rsidR="002930CB">
        <w:rPr>
          <w:rFonts w:ascii="Poppins" w:hAnsi="Poppins" w:cs="Poppins"/>
          <w:sz w:val="18"/>
          <w:szCs w:val="18"/>
        </w:rPr>
        <w:t>6</w:t>
      </w:r>
      <w:r w:rsidR="000E7C8A">
        <w:rPr>
          <w:rFonts w:ascii="Poppins" w:hAnsi="Poppins" w:cs="Poppins"/>
          <w:sz w:val="18"/>
          <w:szCs w:val="18"/>
        </w:rPr>
        <w:t>4</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77BF73CE"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0E7C8A">
        <w:rPr>
          <w:rFonts w:ascii="Poppins" w:hAnsi="Poppins" w:cs="Poppins"/>
          <w:sz w:val="18"/>
          <w:szCs w:val="18"/>
          <w:lang w:eastAsia="en-US"/>
        </w:rPr>
        <w:t>2</w:t>
      </w:r>
      <w:r w:rsidR="009D076F">
        <w:rPr>
          <w:rFonts w:ascii="Poppins" w:hAnsi="Poppins" w:cs="Poppins"/>
          <w:sz w:val="18"/>
          <w:szCs w:val="18"/>
          <w:lang w:eastAsia="en-US"/>
        </w:rPr>
        <w:t>9</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2E4FEA">
        <w:rPr>
          <w:rFonts w:ascii="Poppins" w:hAnsi="Poppins" w:cs="Poppins"/>
          <w:sz w:val="18"/>
          <w:szCs w:val="18"/>
          <w:lang w:eastAsia="en-US"/>
        </w:rPr>
        <w:t>3</w:t>
      </w:r>
      <w:r w:rsidR="002930CB">
        <w:rPr>
          <w:rFonts w:ascii="Poppins" w:hAnsi="Poppins" w:cs="Poppins"/>
          <w:sz w:val="18"/>
          <w:szCs w:val="18"/>
          <w:lang w:eastAsia="en-US"/>
        </w:rPr>
        <w:t>0</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2930CB">
        <w:rPr>
          <w:rFonts w:ascii="Poppins" w:hAnsi="Poppins" w:cs="Poppins"/>
          <w:sz w:val="18"/>
          <w:szCs w:val="18"/>
          <w:lang w:eastAsia="en-US"/>
        </w:rPr>
        <w:t>25</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w:t>
      </w:r>
      <w:proofErr w:type="spellStart"/>
      <w:r w:rsidR="009E085E" w:rsidRPr="0096213B">
        <w:rPr>
          <w:rFonts w:ascii="Poppins" w:hAnsi="Poppins" w:cs="Poppins"/>
          <w:sz w:val="18"/>
          <w:szCs w:val="18"/>
          <w:lang w:eastAsia="en-US"/>
        </w:rPr>
        <w:t>Minem</w:t>
      </w:r>
      <w:proofErr w:type="spellEnd"/>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57ACC2D1" w14:textId="6D1649C6" w:rsidR="004B70A6" w:rsidRDefault="004B70A6" w:rsidP="00352553">
            <w:pPr>
              <w:rPr>
                <w:rFonts w:ascii="Poppins" w:hAnsi="Poppins" w:cs="Poppins"/>
                <w:i/>
                <w:iCs/>
                <w:sz w:val="14"/>
                <w:szCs w:val="14"/>
                <w:lang w:val="es-MX" w:eastAsia="en-US"/>
              </w:rPr>
            </w:pPr>
          </w:p>
          <w:p w14:paraId="049DAEF4" w14:textId="72C8F409" w:rsidR="004C3679" w:rsidRDefault="002930CB" w:rsidP="00352553">
            <w:pPr>
              <w:rPr>
                <w:rFonts w:ascii="Poppins" w:hAnsi="Poppins" w:cs="Poppins"/>
                <w:i/>
                <w:iCs/>
                <w:sz w:val="14"/>
                <w:szCs w:val="14"/>
                <w:lang w:val="es-MX" w:eastAsia="en-US"/>
              </w:rPr>
            </w:pPr>
            <w:r w:rsidRPr="002930CB">
              <w:rPr>
                <w:rFonts w:ascii="Poppins" w:hAnsi="Poppins" w:cs="Poppins"/>
                <w:i/>
                <w:iCs/>
                <w:noProof/>
                <w:sz w:val="14"/>
                <w:szCs w:val="14"/>
                <w:lang w:val="es-MX" w:eastAsia="en-US"/>
              </w:rPr>
              <w:drawing>
                <wp:inline distT="0" distB="0" distL="0" distR="0" wp14:anchorId="53E61099" wp14:editId="3F408687">
                  <wp:extent cx="8172450" cy="2886075"/>
                  <wp:effectExtent l="0" t="0" r="0" b="952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172450" cy="2886075"/>
                          </a:xfrm>
                          <a:prstGeom prst="rect">
                            <a:avLst/>
                          </a:prstGeom>
                          <a:noFill/>
                          <a:ln>
                            <a:noFill/>
                          </a:ln>
                        </pic:spPr>
                      </pic:pic>
                    </a:graphicData>
                  </a:graphic>
                </wp:inline>
              </w:drawing>
            </w:r>
            <w:r w:rsidR="006038F6" w:rsidRPr="006038F6">
              <w:rPr>
                <w:rFonts w:ascii="Poppins" w:hAnsi="Poppins" w:cs="Poppins"/>
                <w:i/>
                <w:iCs/>
                <w:sz w:val="14"/>
                <w:szCs w:val="14"/>
                <w:lang w:val="es-MX" w:eastAsia="en-US"/>
              </w:rPr>
              <w:t xml:space="preserve"> </w:t>
            </w:r>
          </w:p>
          <w:p w14:paraId="190501AE" w14:textId="78558A0B"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shd w:val="clear" w:color="auto" w:fill="auto"/>
          </w:tcPr>
          <w:p w14:paraId="5FE1CE67" w14:textId="6635364C" w:rsidR="000F7442" w:rsidRPr="0096213B" w:rsidRDefault="000D22F8" w:rsidP="000F7442">
            <w:pPr>
              <w:jc w:val="center"/>
              <w:rPr>
                <w:rFonts w:ascii="Poppins" w:hAnsi="Poppins" w:cs="Poppins"/>
                <w:sz w:val="8"/>
                <w:szCs w:val="20"/>
              </w:rPr>
            </w:pPr>
            <w:r w:rsidRPr="000D22F8">
              <w:rPr>
                <w:rFonts w:ascii="Poppins" w:hAnsi="Poppins" w:cs="Poppins"/>
                <w:noProof/>
                <w:sz w:val="8"/>
                <w:szCs w:val="20"/>
              </w:rPr>
              <w:drawing>
                <wp:inline distT="0" distB="0" distL="0" distR="0" wp14:anchorId="1E2B916F" wp14:editId="00747277">
                  <wp:extent cx="3562350" cy="320040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2350" cy="3200400"/>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4C3679">
        <w:trPr>
          <w:trHeight w:val="4418"/>
        </w:trPr>
        <w:tc>
          <w:tcPr>
            <w:tcW w:w="8347" w:type="dxa"/>
            <w:tcBorders>
              <w:top w:val="single" w:sz="4" w:space="0" w:color="auto"/>
              <w:bottom w:val="single" w:sz="4" w:space="0" w:color="auto"/>
            </w:tcBorders>
            <w:shd w:val="clear" w:color="auto" w:fill="auto"/>
          </w:tcPr>
          <w:p w14:paraId="5F438E49" w14:textId="3A01895B" w:rsidR="00EF3BE9" w:rsidRPr="0096213B" w:rsidRDefault="000D22F8" w:rsidP="004C3679">
            <w:pPr>
              <w:ind w:left="-618" w:right="-798"/>
              <w:jc w:val="center"/>
              <w:rPr>
                <w:rFonts w:ascii="Poppins" w:hAnsi="Poppins" w:cs="Poppins"/>
                <w:noProof/>
                <w:sz w:val="20"/>
                <w:szCs w:val="20"/>
              </w:rPr>
            </w:pPr>
            <w:r>
              <w:rPr>
                <w:rFonts w:ascii="Poppins" w:hAnsi="Poppins" w:cs="Poppins"/>
                <w:noProof/>
                <w:sz w:val="20"/>
                <w:szCs w:val="20"/>
              </w:rPr>
              <w:drawing>
                <wp:inline distT="0" distB="0" distL="0" distR="0" wp14:anchorId="40E139FF" wp14:editId="60CD88B3">
                  <wp:extent cx="5172075" cy="2760980"/>
                  <wp:effectExtent l="0" t="0" r="9525" b="127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197979" cy="2774808"/>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2D5F59E7" w:rsidR="00D968D2" w:rsidRDefault="00D968D2"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2924862" w:rsidR="00AF270F" w:rsidRPr="0096213B" w:rsidRDefault="00AF270F" w:rsidP="000D22F8">
      <w:pPr>
        <w:pStyle w:val="Ttulo3"/>
        <w:tabs>
          <w:tab w:val="left" w:pos="284"/>
          <w:tab w:val="left" w:pos="7020"/>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r w:rsidR="000D22F8">
        <w:rPr>
          <w:rFonts w:ascii="Poppins" w:hAnsi="Poppins" w:cs="Poppins"/>
          <w:sz w:val="20"/>
          <w:szCs w:val="20"/>
        </w:rPr>
        <w:tab/>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7493C47B" w:rsidR="00551F16" w:rsidRPr="0096213B" w:rsidRDefault="000D22F8"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0D22F8">
        <w:drawing>
          <wp:inline distT="0" distB="0" distL="0" distR="0" wp14:anchorId="1DBB76E4" wp14:editId="1AC41884">
            <wp:extent cx="5734050" cy="2562860"/>
            <wp:effectExtent l="0" t="0" r="0" b="889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4050" cy="2562860"/>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27D236BB" w:rsidR="00F70B88" w:rsidRDefault="001C3882" w:rsidP="00604758">
      <w:pPr>
        <w:spacing w:line="0" w:lineRule="atLeast"/>
        <w:ind w:right="-567"/>
        <w:jc w:val="both"/>
        <w:rPr>
          <w:rFonts w:ascii="Poppins" w:hAnsi="Poppins" w:cs="Poppins"/>
          <w:noProof/>
          <w:sz w:val="20"/>
          <w:szCs w:val="20"/>
        </w:rPr>
      </w:pPr>
      <w:r w:rsidRPr="001C3882">
        <w:drawing>
          <wp:inline distT="0" distB="0" distL="0" distR="0" wp14:anchorId="0BF16C8C" wp14:editId="5DC30F0D">
            <wp:extent cx="5850255" cy="2419350"/>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0255" cy="2419350"/>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1E89DD3B" w:rsidR="00127A54" w:rsidRPr="0096213B" w:rsidRDefault="001C3882" w:rsidP="006220EA">
      <w:pPr>
        <w:rPr>
          <w:rFonts w:ascii="Poppins" w:hAnsi="Poppins" w:cs="Poppins"/>
          <w:i/>
          <w:sz w:val="14"/>
          <w:szCs w:val="14"/>
        </w:rPr>
      </w:pPr>
      <w:r w:rsidRPr="001C3882">
        <w:drawing>
          <wp:inline distT="0" distB="0" distL="0" distR="0" wp14:anchorId="11727912" wp14:editId="4B98C9E2">
            <wp:extent cx="5850255" cy="7060565"/>
            <wp:effectExtent l="0" t="0" r="0" b="698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7060565"/>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7D4EA30F" w:rsidR="005048C1" w:rsidRPr="0096213B" w:rsidRDefault="00F91202" w:rsidP="005048C1">
      <w:pPr>
        <w:jc w:val="both"/>
        <w:rPr>
          <w:rFonts w:ascii="Poppins" w:hAnsi="Poppins" w:cs="Poppins"/>
          <w:i/>
          <w:iCs/>
          <w:sz w:val="12"/>
          <w:szCs w:val="12"/>
        </w:rPr>
      </w:pPr>
      <w:r>
        <w:t xml:space="preserve">                       </w:t>
      </w:r>
      <w:r w:rsidR="001C3882" w:rsidRPr="001C3882">
        <w:drawing>
          <wp:inline distT="0" distB="0" distL="0" distR="0" wp14:anchorId="632AB9F0" wp14:editId="4BD6DFF7">
            <wp:extent cx="5850255" cy="5972175"/>
            <wp:effectExtent l="0" t="0" r="0" b="952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0255" cy="5972175"/>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A1DCDC6" w14:textId="410734CC" w:rsidR="00812956" w:rsidRDefault="00300FA6" w:rsidP="00842A58">
      <w:pPr>
        <w:pStyle w:val="xl37"/>
        <w:tabs>
          <w:tab w:val="left" w:pos="180"/>
        </w:tabs>
        <w:spacing w:before="0" w:beforeAutospacing="0" w:after="0" w:afterAutospacing="0"/>
        <w:jc w:val="center"/>
        <w:rPr>
          <w:noProof/>
        </w:rPr>
      </w:pPr>
      <w:r>
        <w:rPr>
          <w:noProof/>
        </w:rPr>
        <w:drawing>
          <wp:inline distT="0" distB="0" distL="0" distR="0" wp14:anchorId="571C76BD" wp14:editId="6D35C9D8">
            <wp:extent cx="5934075" cy="3169242"/>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4222" cy="3174661"/>
                    </a:xfrm>
                    <a:prstGeom prst="rect">
                      <a:avLst/>
                    </a:prstGeom>
                    <a:noFill/>
                  </pic:spPr>
                </pic:pic>
              </a:graphicData>
            </a:graphic>
          </wp:inline>
        </w:drawing>
      </w:r>
    </w:p>
    <w:p w14:paraId="73EFE203" w14:textId="77777777" w:rsidR="006869F8" w:rsidRDefault="006869F8" w:rsidP="00842A58">
      <w:pPr>
        <w:pStyle w:val="xl37"/>
        <w:tabs>
          <w:tab w:val="left" w:pos="180"/>
        </w:tabs>
        <w:spacing w:before="0" w:beforeAutospacing="0" w:after="0" w:afterAutospacing="0"/>
        <w:jc w:val="center"/>
        <w:rPr>
          <w:noProof/>
        </w:rPr>
      </w:pPr>
    </w:p>
    <w:p w14:paraId="0E3A9EC6" w14:textId="7F24C5CD" w:rsidR="001307B8" w:rsidRPr="00A149FB" w:rsidRDefault="001307B8"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p>
    <w:p w14:paraId="2F65879A" w14:textId="726D48FD" w:rsidR="00842A58" w:rsidRDefault="00300FA6" w:rsidP="00842A58">
      <w:pPr>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394A8BE3" wp14:editId="0F48C806">
            <wp:extent cx="5772150" cy="3082762"/>
            <wp:effectExtent l="0" t="0" r="0" b="381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82669" cy="3088380"/>
                    </a:xfrm>
                    <a:prstGeom prst="rect">
                      <a:avLst/>
                    </a:prstGeom>
                    <a:noFill/>
                  </pic:spPr>
                </pic:pic>
              </a:graphicData>
            </a:graphic>
          </wp:inline>
        </w:drawing>
      </w:r>
    </w:p>
    <w:p w14:paraId="2AFAEB8B" w14:textId="19A4C918" w:rsidR="009D0082" w:rsidRDefault="009D0082" w:rsidP="00842A58">
      <w:pPr>
        <w:jc w:val="center"/>
        <w:rPr>
          <w:rFonts w:asciiTheme="minorHAnsi" w:hAnsiTheme="minorHAnsi" w:cstheme="minorHAnsi"/>
          <w:sz w:val="22"/>
          <w:szCs w:val="22"/>
        </w:rPr>
      </w:pPr>
    </w:p>
    <w:p w14:paraId="5C9F3B8A" w14:textId="54BE814D" w:rsidR="001307B8" w:rsidRDefault="001307B8" w:rsidP="00842A58">
      <w:pPr>
        <w:jc w:val="center"/>
        <w:rPr>
          <w:rFonts w:asciiTheme="minorHAnsi" w:hAnsiTheme="minorHAnsi" w:cstheme="minorHAnsi"/>
          <w:sz w:val="22"/>
          <w:szCs w:val="22"/>
        </w:rPr>
      </w:pPr>
    </w:p>
    <w:p w14:paraId="31AB1E7A" w14:textId="59917196" w:rsidR="00842A58" w:rsidRDefault="00842A58" w:rsidP="00842A58">
      <w:pPr>
        <w:jc w:val="center"/>
        <w:rPr>
          <w:rFonts w:asciiTheme="minorHAnsi" w:hAnsiTheme="minorHAnsi" w:cstheme="minorHAnsi"/>
          <w:b/>
          <w:iCs/>
          <w:u w:val="single"/>
        </w:rPr>
      </w:pPr>
    </w:p>
    <w:p w14:paraId="60F31643" w14:textId="762E4267" w:rsidR="002035C4" w:rsidRDefault="002035C4" w:rsidP="00373E46">
      <w:pPr>
        <w:pStyle w:val="xl37"/>
        <w:tabs>
          <w:tab w:val="left" w:pos="180"/>
        </w:tabs>
        <w:spacing w:before="0" w:beforeAutospacing="0" w:after="0" w:afterAutospacing="0"/>
        <w:jc w:val="center"/>
        <w:rPr>
          <w:noProof/>
        </w:rPr>
      </w:pPr>
    </w:p>
    <w:p w14:paraId="667EC1D6" w14:textId="46C11E24" w:rsidR="006C0944" w:rsidRDefault="006C0944" w:rsidP="00373E46">
      <w:pPr>
        <w:pStyle w:val="xl37"/>
        <w:tabs>
          <w:tab w:val="left" w:pos="180"/>
        </w:tabs>
        <w:spacing w:before="0" w:beforeAutospacing="0" w:after="0" w:afterAutospacing="0"/>
        <w:jc w:val="center"/>
        <w:rPr>
          <w:noProof/>
        </w:rPr>
      </w:pPr>
    </w:p>
    <w:p w14:paraId="79AE2D28" w14:textId="64F9BE29" w:rsidR="006C0944" w:rsidRDefault="00300FA6" w:rsidP="00373E46">
      <w:pPr>
        <w:pStyle w:val="xl37"/>
        <w:tabs>
          <w:tab w:val="left" w:pos="180"/>
        </w:tabs>
        <w:spacing w:before="0" w:beforeAutospacing="0" w:after="0" w:afterAutospacing="0"/>
        <w:jc w:val="center"/>
        <w:rPr>
          <w:noProof/>
        </w:rPr>
      </w:pPr>
      <w:r>
        <w:rPr>
          <w:noProof/>
        </w:rPr>
        <w:lastRenderedPageBreak/>
        <w:drawing>
          <wp:inline distT="0" distB="0" distL="0" distR="0" wp14:anchorId="59B744AF" wp14:editId="39BB2D59">
            <wp:extent cx="5590543" cy="323850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16163" cy="3253341"/>
                    </a:xfrm>
                    <a:prstGeom prst="rect">
                      <a:avLst/>
                    </a:prstGeom>
                    <a:noFill/>
                  </pic:spPr>
                </pic:pic>
              </a:graphicData>
            </a:graphic>
          </wp:inline>
        </w:drawing>
      </w:r>
    </w:p>
    <w:p w14:paraId="5C010F4C" w14:textId="77777777" w:rsidR="00300FA6" w:rsidRDefault="00300FA6" w:rsidP="00373E46">
      <w:pPr>
        <w:pStyle w:val="xl37"/>
        <w:tabs>
          <w:tab w:val="left" w:pos="180"/>
        </w:tabs>
        <w:spacing w:before="0" w:beforeAutospacing="0" w:after="0" w:afterAutospacing="0"/>
        <w:jc w:val="center"/>
        <w:rPr>
          <w:noProof/>
        </w:rPr>
      </w:pPr>
    </w:p>
    <w:p w14:paraId="7C578A4A" w14:textId="3BCABE5D" w:rsidR="006C0944" w:rsidRDefault="006C0944" w:rsidP="00373E46">
      <w:pPr>
        <w:pStyle w:val="xl37"/>
        <w:tabs>
          <w:tab w:val="left" w:pos="180"/>
        </w:tabs>
        <w:spacing w:before="0" w:beforeAutospacing="0" w:after="0" w:afterAutospacing="0"/>
        <w:jc w:val="center"/>
        <w:rPr>
          <w:noProof/>
        </w:rPr>
      </w:pPr>
    </w:p>
    <w:p w14:paraId="6BF5C847" w14:textId="77777777" w:rsidR="00300FA6" w:rsidRDefault="00300FA6" w:rsidP="00373E46">
      <w:pPr>
        <w:pStyle w:val="xl37"/>
        <w:tabs>
          <w:tab w:val="left" w:pos="180"/>
        </w:tabs>
        <w:spacing w:before="0" w:beforeAutospacing="0" w:after="0" w:afterAutospacing="0"/>
        <w:jc w:val="center"/>
        <w:rPr>
          <w:noProof/>
        </w:rPr>
      </w:pPr>
    </w:p>
    <w:p w14:paraId="71F4FA4D" w14:textId="77777777" w:rsidR="006C0944" w:rsidRDefault="006C0944" w:rsidP="00373E46">
      <w:pPr>
        <w:pStyle w:val="xl37"/>
        <w:tabs>
          <w:tab w:val="left" w:pos="180"/>
        </w:tabs>
        <w:spacing w:before="0" w:beforeAutospacing="0" w:after="0" w:afterAutospacing="0"/>
        <w:jc w:val="center"/>
        <w:rPr>
          <w:noProof/>
        </w:rPr>
      </w:pPr>
    </w:p>
    <w:p w14:paraId="58EACC4C" w14:textId="399E9004" w:rsidR="002035C4" w:rsidRDefault="00300FA6" w:rsidP="00373E46">
      <w:pPr>
        <w:pStyle w:val="xl37"/>
        <w:tabs>
          <w:tab w:val="left" w:pos="180"/>
        </w:tabs>
        <w:spacing w:before="0" w:beforeAutospacing="0" w:after="0" w:afterAutospacing="0"/>
        <w:jc w:val="center"/>
        <w:rPr>
          <w:noProof/>
        </w:rPr>
      </w:pPr>
      <w:r>
        <w:rPr>
          <w:noProof/>
        </w:rPr>
        <w:drawing>
          <wp:inline distT="0" distB="0" distL="0" distR="0" wp14:anchorId="1880CDF9" wp14:editId="1296BC84">
            <wp:extent cx="5610225" cy="3752850"/>
            <wp:effectExtent l="0" t="0" r="9525"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10225" cy="3752850"/>
                    </a:xfrm>
                    <a:prstGeom prst="rect">
                      <a:avLst/>
                    </a:prstGeom>
                    <a:noFill/>
                  </pic:spPr>
                </pic:pic>
              </a:graphicData>
            </a:graphic>
          </wp:inline>
        </w:drawing>
      </w:r>
    </w:p>
    <w:p w14:paraId="17B8ADA8" w14:textId="2FB4BFBC" w:rsidR="00105E3C" w:rsidRDefault="00105E3C" w:rsidP="00373E46">
      <w:pPr>
        <w:pStyle w:val="xl37"/>
        <w:tabs>
          <w:tab w:val="left" w:pos="180"/>
        </w:tabs>
        <w:spacing w:before="0" w:beforeAutospacing="0" w:after="0" w:afterAutospacing="0"/>
        <w:jc w:val="center"/>
        <w:rPr>
          <w:noProof/>
        </w:rPr>
      </w:pPr>
    </w:p>
    <w:p w14:paraId="442C6311" w14:textId="75E15FDC" w:rsidR="00300FA6" w:rsidRDefault="00300FA6" w:rsidP="00373E46">
      <w:pPr>
        <w:pStyle w:val="xl37"/>
        <w:tabs>
          <w:tab w:val="left" w:pos="180"/>
        </w:tabs>
        <w:spacing w:before="0" w:beforeAutospacing="0" w:after="0" w:afterAutospacing="0"/>
        <w:jc w:val="center"/>
        <w:rPr>
          <w:noProof/>
        </w:rPr>
      </w:pPr>
    </w:p>
    <w:p w14:paraId="62276F35" w14:textId="1DE240DD" w:rsidR="00300FA6" w:rsidRDefault="00300FA6" w:rsidP="00373E46">
      <w:pPr>
        <w:pStyle w:val="xl37"/>
        <w:tabs>
          <w:tab w:val="left" w:pos="180"/>
        </w:tabs>
        <w:spacing w:before="0" w:beforeAutospacing="0" w:after="0" w:afterAutospacing="0"/>
        <w:jc w:val="center"/>
        <w:rPr>
          <w:noProof/>
        </w:rPr>
      </w:pPr>
    </w:p>
    <w:p w14:paraId="0BDF1463" w14:textId="081DD2FD" w:rsidR="00300FA6" w:rsidRDefault="00300FA6" w:rsidP="00373E46">
      <w:pPr>
        <w:pStyle w:val="xl37"/>
        <w:tabs>
          <w:tab w:val="left" w:pos="180"/>
        </w:tabs>
        <w:spacing w:before="0" w:beforeAutospacing="0" w:after="0" w:afterAutospacing="0"/>
        <w:jc w:val="center"/>
        <w:rPr>
          <w:noProof/>
        </w:rPr>
      </w:pPr>
    </w:p>
    <w:p w14:paraId="7B33F026" w14:textId="77777777" w:rsidR="00300FA6" w:rsidRDefault="00300FA6"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4844D8"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0C3E7016"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791732">
            <w:rPr>
              <w:rFonts w:ascii="Poppins" w:hAnsi="Poppins" w:cs="Poppins"/>
              <w:b/>
              <w:sz w:val="22"/>
              <w:szCs w:val="22"/>
              <w:lang w:val="it-IT"/>
            </w:rPr>
            <w:t>4</w:t>
          </w:r>
          <w:r w:rsidR="00C149A9">
            <w:rPr>
              <w:rFonts w:ascii="Poppins" w:hAnsi="Poppins" w:cs="Poppins"/>
              <w:b/>
              <w:sz w:val="22"/>
              <w:szCs w:val="22"/>
              <w:lang w:val="it-IT"/>
            </w:rPr>
            <w:t>4</w:t>
          </w:r>
          <w:r w:rsidR="008E318F">
            <w:rPr>
              <w:rFonts w:ascii="Poppins" w:hAnsi="Poppins" w:cs="Poppins"/>
              <w:b/>
              <w:sz w:val="22"/>
              <w:szCs w:val="22"/>
              <w:lang w:val="it-IT"/>
            </w:rPr>
            <w:t>-</w:t>
          </w:r>
          <w:r w:rsidRPr="00083ED5">
            <w:rPr>
              <w:rFonts w:ascii="Poppins" w:hAnsi="Poppins" w:cs="Poppins"/>
              <w:b/>
              <w:sz w:val="22"/>
              <w:szCs w:val="22"/>
              <w:lang w:val="it-IT"/>
            </w:rPr>
            <w:t>202</w:t>
          </w:r>
          <w:r w:rsidR="00E23D92">
            <w:rPr>
              <w:rFonts w:ascii="Poppins" w:hAnsi="Poppins" w:cs="Poppins"/>
              <w:b/>
              <w:sz w:val="22"/>
              <w:szCs w:val="22"/>
              <w:lang w:val="it-IT"/>
            </w:rPr>
            <w:t>5</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2A273766"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CD1419">
            <w:rPr>
              <w:rFonts w:ascii="Poppins" w:hAnsi="Poppins" w:cs="Poppins"/>
              <w:b/>
              <w:sz w:val="22"/>
              <w:szCs w:val="22"/>
              <w:lang w:val="it-IT"/>
            </w:rPr>
            <w:t>4</w:t>
          </w:r>
          <w:r w:rsidR="0094258C">
            <w:rPr>
              <w:rFonts w:ascii="Poppins" w:hAnsi="Poppins" w:cs="Poppins"/>
              <w:b/>
              <w:sz w:val="22"/>
              <w:szCs w:val="22"/>
              <w:lang w:val="it-IT"/>
            </w:rPr>
            <w:t>4</w:t>
          </w:r>
          <w:r w:rsidR="00352B3A" w:rsidRPr="0096213B">
            <w:rPr>
              <w:rFonts w:ascii="Poppins" w:hAnsi="Poppins" w:cs="Poppins"/>
              <w:b/>
              <w:sz w:val="22"/>
              <w:szCs w:val="22"/>
              <w:lang w:val="it-IT"/>
            </w:rPr>
            <w:t>-202</w:t>
          </w:r>
          <w:r w:rsidR="00222A5F">
            <w:rPr>
              <w:rFonts w:ascii="Poppins" w:hAnsi="Poppins" w:cs="Poppins"/>
              <w:b/>
              <w:sz w:val="22"/>
              <w:szCs w:val="22"/>
              <w:lang w:val="it-IT"/>
            </w:rPr>
            <w:t>5</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1B797877" w:rsidR="00352B3A" w:rsidRPr="0060484A" w:rsidRDefault="00CE3B76" w:rsidP="00E812D9">
          <w:pPr>
            <w:jc w:val="center"/>
            <w:rPr>
              <w:rFonts w:ascii="Poppins" w:hAnsi="Poppins" w:cs="Poppins"/>
              <w:sz w:val="22"/>
              <w:szCs w:val="22"/>
              <w:lang w:val="it-IT"/>
            </w:rPr>
          </w:pPr>
          <w:r>
            <w:rPr>
              <w:rFonts w:ascii="Poppins" w:hAnsi="Poppins" w:cs="Poppins"/>
              <w:b/>
              <w:sz w:val="22"/>
              <w:szCs w:val="22"/>
              <w:lang w:val="it-IT"/>
            </w:rPr>
            <w:t xml:space="preserve">                                                 </w:t>
          </w:r>
          <w:r w:rsidR="00C823A9" w:rsidRPr="0060484A">
            <w:rPr>
              <w:rFonts w:ascii="Poppins" w:hAnsi="Poppins" w:cs="Poppins"/>
              <w:b/>
              <w:sz w:val="22"/>
              <w:szCs w:val="22"/>
              <w:lang w:val="it-IT"/>
            </w:rPr>
            <w:t>Informe N° PR-</w:t>
          </w:r>
          <w:r w:rsidR="00791732">
            <w:rPr>
              <w:rFonts w:ascii="Poppins" w:hAnsi="Poppins" w:cs="Poppins"/>
              <w:b/>
              <w:sz w:val="22"/>
              <w:szCs w:val="22"/>
              <w:lang w:val="it-IT"/>
            </w:rPr>
            <w:t>4</w:t>
          </w:r>
          <w:r w:rsidR="002930CB">
            <w:rPr>
              <w:rFonts w:ascii="Poppins" w:hAnsi="Poppins" w:cs="Poppins"/>
              <w:b/>
              <w:sz w:val="22"/>
              <w:szCs w:val="22"/>
              <w:lang w:val="it-IT"/>
            </w:rPr>
            <w:t>4</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2921038F"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CD1419">
            <w:rPr>
              <w:rFonts w:ascii="Poppins" w:hAnsi="Poppins" w:cs="Poppins"/>
              <w:b/>
              <w:sz w:val="22"/>
              <w:szCs w:val="22"/>
              <w:lang w:val="it-IT"/>
            </w:rPr>
            <w:t>4</w:t>
          </w:r>
          <w:r w:rsidR="000D22F8">
            <w:rPr>
              <w:rFonts w:ascii="Poppins" w:hAnsi="Poppins" w:cs="Poppins"/>
              <w:b/>
              <w:sz w:val="22"/>
              <w:szCs w:val="22"/>
              <w:lang w:val="it-IT"/>
            </w:rPr>
            <w:t>4</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1177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C0"/>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B3A"/>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E73"/>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0CF"/>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2F8"/>
    <w:rsid w:val="000D230C"/>
    <w:rsid w:val="000D2355"/>
    <w:rsid w:val="000D23AE"/>
    <w:rsid w:val="000D272E"/>
    <w:rsid w:val="000D2EC5"/>
    <w:rsid w:val="000D2EDF"/>
    <w:rsid w:val="000D30D1"/>
    <w:rsid w:val="000D312C"/>
    <w:rsid w:val="000D34D0"/>
    <w:rsid w:val="000D3D7A"/>
    <w:rsid w:val="000D41FE"/>
    <w:rsid w:val="000D4439"/>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C8A"/>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E3C"/>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701"/>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4EA"/>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882"/>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C3"/>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898"/>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3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0C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4FEA"/>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BB"/>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0FA6"/>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22"/>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0EA5"/>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5FC"/>
    <w:rsid w:val="003E36DF"/>
    <w:rsid w:val="003E3ABF"/>
    <w:rsid w:val="003E3C03"/>
    <w:rsid w:val="003E3C3E"/>
    <w:rsid w:val="003E3CFA"/>
    <w:rsid w:val="003E3D21"/>
    <w:rsid w:val="003E3D8F"/>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A46"/>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4D8"/>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6AC"/>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2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AB6"/>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E64"/>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60"/>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906"/>
    <w:rsid w:val="0058594E"/>
    <w:rsid w:val="00585C05"/>
    <w:rsid w:val="00585C41"/>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768"/>
    <w:rsid w:val="005B0884"/>
    <w:rsid w:val="005B0900"/>
    <w:rsid w:val="005B0A6D"/>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A63"/>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8F6"/>
    <w:rsid w:val="00603960"/>
    <w:rsid w:val="00603B7F"/>
    <w:rsid w:val="0060404B"/>
    <w:rsid w:val="0060460D"/>
    <w:rsid w:val="00604758"/>
    <w:rsid w:val="00604799"/>
    <w:rsid w:val="00604825"/>
    <w:rsid w:val="0060484A"/>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CCB"/>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84C"/>
    <w:rsid w:val="006408BA"/>
    <w:rsid w:val="00640B7B"/>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6D32"/>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517E"/>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C5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56"/>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D3B"/>
    <w:rsid w:val="00712DCD"/>
    <w:rsid w:val="0071363B"/>
    <w:rsid w:val="00713C2F"/>
    <w:rsid w:val="00714474"/>
    <w:rsid w:val="00714539"/>
    <w:rsid w:val="00714546"/>
    <w:rsid w:val="007146AD"/>
    <w:rsid w:val="0071494D"/>
    <w:rsid w:val="00714B52"/>
    <w:rsid w:val="00714BA8"/>
    <w:rsid w:val="00714C17"/>
    <w:rsid w:val="00714CA2"/>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374"/>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6AF8"/>
    <w:rsid w:val="00747493"/>
    <w:rsid w:val="007475C9"/>
    <w:rsid w:val="007476BE"/>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A3"/>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30"/>
    <w:rsid w:val="00764BCA"/>
    <w:rsid w:val="00764CD4"/>
    <w:rsid w:val="00764D8F"/>
    <w:rsid w:val="00764EAF"/>
    <w:rsid w:val="00764EDD"/>
    <w:rsid w:val="00765078"/>
    <w:rsid w:val="007650BE"/>
    <w:rsid w:val="0076537D"/>
    <w:rsid w:val="0076542E"/>
    <w:rsid w:val="00765643"/>
    <w:rsid w:val="0076587F"/>
    <w:rsid w:val="00765A28"/>
    <w:rsid w:val="00765A56"/>
    <w:rsid w:val="0076612E"/>
    <w:rsid w:val="00766174"/>
    <w:rsid w:val="00766262"/>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92C"/>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4CB3"/>
    <w:rsid w:val="007851BB"/>
    <w:rsid w:val="0078550A"/>
    <w:rsid w:val="007856A8"/>
    <w:rsid w:val="00785AF9"/>
    <w:rsid w:val="00785B3C"/>
    <w:rsid w:val="0078623A"/>
    <w:rsid w:val="0078629B"/>
    <w:rsid w:val="0078685B"/>
    <w:rsid w:val="00786F9C"/>
    <w:rsid w:val="00786FFB"/>
    <w:rsid w:val="00787148"/>
    <w:rsid w:val="007876B1"/>
    <w:rsid w:val="007878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732"/>
    <w:rsid w:val="00791940"/>
    <w:rsid w:val="00791B42"/>
    <w:rsid w:val="00791F25"/>
    <w:rsid w:val="00791FA8"/>
    <w:rsid w:val="007928F0"/>
    <w:rsid w:val="00792AB3"/>
    <w:rsid w:val="00792C47"/>
    <w:rsid w:val="00793035"/>
    <w:rsid w:val="0079348B"/>
    <w:rsid w:val="007934F9"/>
    <w:rsid w:val="0079373D"/>
    <w:rsid w:val="00793B5C"/>
    <w:rsid w:val="007946B8"/>
    <w:rsid w:val="007948AA"/>
    <w:rsid w:val="007949D7"/>
    <w:rsid w:val="00794D7B"/>
    <w:rsid w:val="007956AF"/>
    <w:rsid w:val="00795B3B"/>
    <w:rsid w:val="00795D52"/>
    <w:rsid w:val="007960D3"/>
    <w:rsid w:val="00796332"/>
    <w:rsid w:val="0079634E"/>
    <w:rsid w:val="00796578"/>
    <w:rsid w:val="0079696B"/>
    <w:rsid w:val="007969A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098"/>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6E7A"/>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2FAC"/>
    <w:rsid w:val="0084313C"/>
    <w:rsid w:val="0084373E"/>
    <w:rsid w:val="008437A1"/>
    <w:rsid w:val="00843BCD"/>
    <w:rsid w:val="00844205"/>
    <w:rsid w:val="00844B53"/>
    <w:rsid w:val="00844B89"/>
    <w:rsid w:val="00844E48"/>
    <w:rsid w:val="008450D1"/>
    <w:rsid w:val="008450D5"/>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63"/>
    <w:rsid w:val="008511F0"/>
    <w:rsid w:val="0085137A"/>
    <w:rsid w:val="0085170B"/>
    <w:rsid w:val="00851788"/>
    <w:rsid w:val="00851D10"/>
    <w:rsid w:val="008520CE"/>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B69"/>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39"/>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BD1"/>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65"/>
    <w:rsid w:val="008B219B"/>
    <w:rsid w:val="008B2294"/>
    <w:rsid w:val="008B2403"/>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6C7"/>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902"/>
    <w:rsid w:val="00941B64"/>
    <w:rsid w:val="00941CD2"/>
    <w:rsid w:val="00941CF0"/>
    <w:rsid w:val="00942021"/>
    <w:rsid w:val="0094219B"/>
    <w:rsid w:val="009424C3"/>
    <w:rsid w:val="0094258C"/>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649"/>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09"/>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A21"/>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3F9"/>
    <w:rsid w:val="009A6B2F"/>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2FE1"/>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082"/>
    <w:rsid w:val="009D0215"/>
    <w:rsid w:val="009D02CE"/>
    <w:rsid w:val="009D034B"/>
    <w:rsid w:val="009D0408"/>
    <w:rsid w:val="009D04A3"/>
    <w:rsid w:val="009D04CD"/>
    <w:rsid w:val="009D076F"/>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66"/>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725"/>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69"/>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C78"/>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727"/>
    <w:rsid w:val="00AC785C"/>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193"/>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8BE"/>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744"/>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6EB"/>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2EF"/>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D52"/>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38C"/>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9A9"/>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32"/>
    <w:rsid w:val="00C273E7"/>
    <w:rsid w:val="00C2742A"/>
    <w:rsid w:val="00C2751F"/>
    <w:rsid w:val="00C278C6"/>
    <w:rsid w:val="00C27962"/>
    <w:rsid w:val="00C27E74"/>
    <w:rsid w:val="00C301A8"/>
    <w:rsid w:val="00C302B6"/>
    <w:rsid w:val="00C30714"/>
    <w:rsid w:val="00C30A64"/>
    <w:rsid w:val="00C30DDC"/>
    <w:rsid w:val="00C30EC5"/>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C0E"/>
    <w:rsid w:val="00C54F35"/>
    <w:rsid w:val="00C5508E"/>
    <w:rsid w:val="00C551AF"/>
    <w:rsid w:val="00C55905"/>
    <w:rsid w:val="00C55BB4"/>
    <w:rsid w:val="00C55C98"/>
    <w:rsid w:val="00C55E1A"/>
    <w:rsid w:val="00C55F12"/>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34F"/>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ABA"/>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D31"/>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19"/>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7B8"/>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3A9"/>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14E"/>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3F3B"/>
    <w:rsid w:val="00D74345"/>
    <w:rsid w:val="00D7446E"/>
    <w:rsid w:val="00D74500"/>
    <w:rsid w:val="00D746F5"/>
    <w:rsid w:val="00D74760"/>
    <w:rsid w:val="00D7499B"/>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01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DEC"/>
    <w:rsid w:val="00DE0F3F"/>
    <w:rsid w:val="00DE1205"/>
    <w:rsid w:val="00DE121A"/>
    <w:rsid w:val="00DE125E"/>
    <w:rsid w:val="00DE132D"/>
    <w:rsid w:val="00DE1353"/>
    <w:rsid w:val="00DE144F"/>
    <w:rsid w:val="00DE1667"/>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962"/>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0C3A"/>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2E4"/>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2F0E"/>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386"/>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0FB0"/>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1DAA"/>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17761"/>
    <o:shapelayout v:ext="edit">
      <o:idmap v:ext="edit" data="1"/>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png"/><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emf"/><Relationship Id="rId25" Type="http://schemas.openxmlformats.org/officeDocument/2006/relationships/image" Target="media/image8.emf"/><Relationship Id="rId33" Type="http://schemas.openxmlformats.org/officeDocument/2006/relationships/image" Target="media/image16.png"/><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3.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4.xml><?xml version="1.0" encoding="utf-8"?>
<ds:datastoreItem xmlns:ds="http://schemas.openxmlformats.org/officeDocument/2006/customXml" ds:itemID="{B6AF86B4-4A6D-450E-AD5D-A61EEDEC71F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183</TotalTime>
  <Pages>19</Pages>
  <Words>4454</Words>
  <Characters>24502</Characters>
  <Application>Microsoft Office Word</Application>
  <DocSecurity>0</DocSecurity>
  <Lines>204</Lines>
  <Paragraphs>57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28899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9</cp:revision>
  <cp:lastPrinted>2025-10-29T22:34:00Z</cp:lastPrinted>
  <dcterms:created xsi:type="dcterms:W3CDTF">2025-11-05T14:59:00Z</dcterms:created>
  <dcterms:modified xsi:type="dcterms:W3CDTF">2025-11-07T15:31:00Z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