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66476F3"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420248">
        <w:rPr>
          <w:rFonts w:ascii="Poppins" w:hAnsi="Poppins" w:cs="Poppins"/>
          <w:sz w:val="24"/>
          <w:szCs w:val="22"/>
          <w:u w:val="single"/>
          <w:lang w:val="it-IT"/>
        </w:rPr>
        <w:t>9</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A8FC0C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20248">
        <w:rPr>
          <w:rFonts w:ascii="Poppins" w:hAnsi="Poppins" w:cs="Poppins"/>
          <w:b/>
          <w:bCs/>
          <w:sz w:val="22"/>
          <w:szCs w:val="22"/>
        </w:rPr>
        <w:t>03</w:t>
      </w:r>
      <w:r w:rsidR="00D13504" w:rsidRPr="0096213B">
        <w:rPr>
          <w:rFonts w:ascii="Poppins" w:hAnsi="Poppins" w:cs="Poppins"/>
          <w:b/>
          <w:bCs/>
          <w:sz w:val="22"/>
          <w:szCs w:val="22"/>
        </w:rPr>
        <w:t>/</w:t>
      </w:r>
      <w:r w:rsidR="00222A5F">
        <w:rPr>
          <w:rFonts w:ascii="Poppins" w:hAnsi="Poppins" w:cs="Poppins"/>
          <w:b/>
          <w:bCs/>
          <w:sz w:val="22"/>
          <w:szCs w:val="22"/>
        </w:rPr>
        <w:t>0</w:t>
      </w:r>
      <w:r w:rsidR="00420248">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151CCC7" w:rsidR="00AB06BA" w:rsidRPr="001C2FD3" w:rsidRDefault="00623AF8"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EA19876" wp14:editId="05DB7541">
            <wp:extent cx="5423563" cy="3812483"/>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7763" cy="3822465"/>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22BF64DD"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DB2ACC">
        <w:rPr>
          <w:rFonts w:ascii="Poppins" w:hAnsi="Poppins" w:cs="Poppins"/>
          <w:sz w:val="18"/>
          <w:szCs w:val="18"/>
        </w:rPr>
        <w:t>69</w:t>
      </w:r>
      <w:r w:rsidR="00E23D92" w:rsidRPr="007B4713">
        <w:rPr>
          <w:rFonts w:ascii="Poppins" w:hAnsi="Poppins" w:cs="Poppins"/>
          <w:sz w:val="18"/>
          <w:szCs w:val="18"/>
        </w:rPr>
        <w:t>,</w:t>
      </w:r>
      <w:r w:rsidR="00DB2ACC">
        <w:rPr>
          <w:rFonts w:ascii="Poppins" w:hAnsi="Poppins" w:cs="Poppins"/>
          <w:sz w:val="18"/>
          <w:szCs w:val="18"/>
        </w:rPr>
        <w:t>14</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EA6FFB" w:rsidRPr="007B4713">
        <w:rPr>
          <w:rFonts w:ascii="Poppins" w:hAnsi="Poppins" w:cs="Poppins"/>
          <w:sz w:val="18"/>
          <w:szCs w:val="18"/>
        </w:rPr>
        <w:t>8</w:t>
      </w:r>
      <w:r w:rsidR="00DB2ACC">
        <w:rPr>
          <w:rFonts w:ascii="Poppins" w:hAnsi="Poppins" w:cs="Poppins"/>
          <w:sz w:val="18"/>
          <w:szCs w:val="18"/>
        </w:rPr>
        <w:t>0</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B4713" w:rsidRPr="007B4713">
        <w:rPr>
          <w:rFonts w:ascii="Poppins" w:hAnsi="Poppins" w:cs="Poppins"/>
          <w:sz w:val="18"/>
          <w:szCs w:val="18"/>
        </w:rPr>
        <w:t>9</w:t>
      </w:r>
      <w:r w:rsidR="00DB2ACC">
        <w:rPr>
          <w:rFonts w:ascii="Poppins" w:hAnsi="Poppins" w:cs="Poppins"/>
          <w:sz w:val="18"/>
          <w:szCs w:val="18"/>
        </w:rPr>
        <w:t>6</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DB2ACC">
        <w:rPr>
          <w:rFonts w:ascii="Poppins" w:hAnsi="Poppins" w:cs="Poppins"/>
          <w:sz w:val="18"/>
          <w:szCs w:val="18"/>
        </w:rPr>
        <w:t>40</w:t>
      </w:r>
      <w:r w:rsidR="00941CD2" w:rsidRPr="007B4713">
        <w:rPr>
          <w:rFonts w:ascii="Poppins" w:hAnsi="Poppins" w:cs="Poppins"/>
          <w:sz w:val="18"/>
          <w:szCs w:val="18"/>
        </w:rPr>
        <w:t>,</w:t>
      </w:r>
      <w:r w:rsidR="00DB2ACC">
        <w:rPr>
          <w:rFonts w:ascii="Poppins" w:hAnsi="Poppins" w:cs="Poppins"/>
          <w:sz w:val="18"/>
          <w:szCs w:val="18"/>
        </w:rPr>
        <w:t>28</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168E5B69"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DB2ACC">
        <w:rPr>
          <w:rFonts w:ascii="Poppins" w:hAnsi="Poppins" w:cs="Poppins"/>
          <w:bCs/>
          <w:sz w:val="18"/>
          <w:szCs w:val="18"/>
        </w:rPr>
        <w:t>14</w:t>
      </w:r>
      <w:r w:rsidRPr="0096213B">
        <w:rPr>
          <w:rFonts w:ascii="Poppins" w:hAnsi="Poppins" w:cs="Poppins"/>
          <w:bCs/>
          <w:sz w:val="18"/>
          <w:szCs w:val="18"/>
        </w:rPr>
        <w:t>.</w:t>
      </w:r>
      <w:r w:rsidR="000F0295">
        <w:rPr>
          <w:rFonts w:ascii="Poppins" w:hAnsi="Poppins" w:cs="Poppins"/>
          <w:bCs/>
          <w:sz w:val="18"/>
          <w:szCs w:val="18"/>
        </w:rPr>
        <w:t>0</w:t>
      </w:r>
      <w:r w:rsidR="007C051C">
        <w:rPr>
          <w:rFonts w:ascii="Poppins" w:hAnsi="Poppins" w:cs="Poppins"/>
          <w:bCs/>
          <w:sz w:val="18"/>
          <w:szCs w:val="18"/>
        </w:rPr>
        <w:t>2</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733793">
        <w:rPr>
          <w:rFonts w:ascii="Poppins" w:hAnsi="Poppins" w:cs="Poppins"/>
          <w:bCs/>
          <w:sz w:val="18"/>
          <w:szCs w:val="18"/>
        </w:rPr>
        <w:t>2</w:t>
      </w:r>
      <w:r w:rsidR="00DB2ACC">
        <w:rPr>
          <w:rFonts w:ascii="Poppins" w:hAnsi="Poppins" w:cs="Poppins"/>
          <w:bCs/>
          <w:sz w:val="18"/>
          <w:szCs w:val="18"/>
        </w:rPr>
        <w:t>8</w:t>
      </w:r>
      <w:r w:rsidRPr="0096213B">
        <w:rPr>
          <w:rFonts w:ascii="Poppins" w:hAnsi="Poppins" w:cs="Poppins"/>
          <w:bCs/>
          <w:sz w:val="18"/>
          <w:szCs w:val="18"/>
        </w:rPr>
        <w:t>.</w:t>
      </w:r>
      <w:r w:rsidR="00E23D92">
        <w:rPr>
          <w:rFonts w:ascii="Poppins" w:hAnsi="Poppins" w:cs="Poppins"/>
          <w:bCs/>
          <w:sz w:val="18"/>
          <w:szCs w:val="18"/>
        </w:rPr>
        <w:t>0</w:t>
      </w:r>
      <w:r w:rsidR="001D162F">
        <w:rPr>
          <w:rFonts w:ascii="Poppins" w:hAnsi="Poppins" w:cs="Poppins"/>
          <w:bCs/>
          <w:sz w:val="18"/>
          <w:szCs w:val="18"/>
        </w:rPr>
        <w:t>2</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7EAC6339" w14:textId="77777777" w:rsidR="00DB2ACC" w:rsidRPr="00352754" w:rsidRDefault="00DB2ACC" w:rsidP="00DB2ACC">
      <w:pPr>
        <w:pStyle w:val="Prrafodelista"/>
        <w:numPr>
          <w:ilvl w:val="0"/>
          <w:numId w:val="30"/>
        </w:numPr>
        <w:ind w:left="425"/>
        <w:contextualSpacing/>
        <w:jc w:val="both"/>
        <w:rPr>
          <w:rFonts w:ascii="Poppins" w:hAnsi="Poppins" w:cs="Poppins"/>
          <w:b/>
          <w:sz w:val="18"/>
          <w:szCs w:val="18"/>
        </w:rPr>
      </w:pPr>
      <w:bookmarkStart w:id="0" w:name="_Hlk191316773"/>
      <w:r w:rsidRPr="00352754">
        <w:rPr>
          <w:rFonts w:ascii="Poppins" w:hAnsi="Poppins" w:cs="Poppins"/>
          <w:b/>
          <w:sz w:val="18"/>
          <w:szCs w:val="18"/>
        </w:rPr>
        <w:t>El aumento de los inventarios de gasolinas y destilado medio, así como la disminución de las existencias de crudo y propano, al 21 de febrero del 2025</w:t>
      </w:r>
    </w:p>
    <w:p w14:paraId="36678223" w14:textId="77777777" w:rsidR="00DB2ACC" w:rsidRPr="00352754" w:rsidRDefault="00DB2ACC" w:rsidP="00DB2ACC">
      <w:pPr>
        <w:pStyle w:val="Prrafodelista"/>
        <w:ind w:left="426"/>
        <w:jc w:val="both"/>
        <w:rPr>
          <w:rFonts w:ascii="Poppins" w:hAnsi="Poppins" w:cs="Poppins"/>
          <w:sz w:val="18"/>
          <w:szCs w:val="18"/>
        </w:rPr>
      </w:pPr>
    </w:p>
    <w:p w14:paraId="3BF83914" w14:textId="77777777" w:rsidR="00DB2ACC" w:rsidRPr="00352754" w:rsidRDefault="00DB2ACC" w:rsidP="00DB2ACC">
      <w:pPr>
        <w:shd w:val="clear" w:color="auto" w:fill="FFFFFF"/>
        <w:ind w:left="425"/>
        <w:jc w:val="both"/>
        <w:rPr>
          <w:rFonts w:ascii="Poppins" w:hAnsi="Poppins" w:cs="Poppins"/>
          <w:sz w:val="18"/>
          <w:szCs w:val="18"/>
        </w:rPr>
      </w:pPr>
      <w:r w:rsidRPr="00352754">
        <w:rPr>
          <w:rFonts w:ascii="Poppins" w:hAnsi="Poppins" w:cs="Poppins"/>
          <w:sz w:val="18"/>
          <w:szCs w:val="18"/>
        </w:rPr>
        <w:t>Los inventarios de petróleo de Estados Unidos disminuyeron 2,3 millones de barriles, ubicándose en -4% por debajo de la media de los últimos 5 años, para esta época del año, lo que representa 430,2 millones de barriles.</w:t>
      </w:r>
    </w:p>
    <w:p w14:paraId="3CB28F3B" w14:textId="77777777" w:rsidR="00DB2ACC" w:rsidRPr="00352754" w:rsidRDefault="00DB2ACC" w:rsidP="00DB2ACC">
      <w:pPr>
        <w:shd w:val="clear" w:color="auto" w:fill="FFFFFF"/>
        <w:ind w:left="425"/>
        <w:jc w:val="both"/>
        <w:rPr>
          <w:rFonts w:ascii="Poppins" w:hAnsi="Poppins" w:cs="Poppins"/>
          <w:sz w:val="18"/>
          <w:szCs w:val="18"/>
        </w:rPr>
      </w:pPr>
    </w:p>
    <w:p w14:paraId="292D918B" w14:textId="6E55892F" w:rsidR="00DB2ACC" w:rsidRDefault="00DB2ACC" w:rsidP="00DB2ACC">
      <w:pPr>
        <w:shd w:val="clear" w:color="auto" w:fill="FFFFFF"/>
        <w:ind w:left="425"/>
        <w:jc w:val="both"/>
        <w:rPr>
          <w:rFonts w:ascii="Poppins" w:hAnsi="Poppins" w:cs="Poppins"/>
          <w:sz w:val="18"/>
          <w:szCs w:val="18"/>
        </w:rPr>
      </w:pPr>
      <w:r w:rsidRPr="00352754">
        <w:rPr>
          <w:rFonts w:ascii="Poppins" w:hAnsi="Poppins" w:cs="Poppins"/>
          <w:sz w:val="18"/>
          <w:szCs w:val="18"/>
        </w:rPr>
        <w:t>Por su parte, las existencias de gasolina se incrementaron en 0,4 millones de barriles, reportando un total de 248,3 millones de barriles; mientras los inventarios de destilados, que incluyen al diésel y al combustible para calefacción subieron 3,9 millones de barriles, ubicándose en 120,5 millones de barriles. Finalmente, las existencias de propano bajaron 3,72 millones de barriles, registrando un nivel de 51,55 millones de barriles.</w:t>
      </w:r>
    </w:p>
    <w:p w14:paraId="627CB932" w14:textId="65D9AD5F" w:rsidR="00DB2ACC" w:rsidRDefault="00DB2ACC" w:rsidP="00DB2ACC">
      <w:pPr>
        <w:shd w:val="clear" w:color="auto" w:fill="FFFFFF"/>
        <w:ind w:left="425"/>
        <w:jc w:val="both"/>
        <w:rPr>
          <w:rFonts w:ascii="Poppins" w:hAnsi="Poppins" w:cs="Poppins"/>
          <w:sz w:val="18"/>
          <w:szCs w:val="18"/>
        </w:rPr>
      </w:pPr>
    </w:p>
    <w:p w14:paraId="6ADCF92A" w14:textId="3A4FB06D" w:rsidR="00DB2ACC" w:rsidRDefault="00DB2ACC" w:rsidP="00DB2ACC">
      <w:pPr>
        <w:shd w:val="clear" w:color="auto" w:fill="FFFFFF"/>
        <w:ind w:left="425"/>
        <w:jc w:val="both"/>
        <w:rPr>
          <w:rFonts w:ascii="Poppins" w:hAnsi="Poppins" w:cs="Poppins"/>
          <w:sz w:val="18"/>
          <w:szCs w:val="18"/>
        </w:rPr>
      </w:pPr>
    </w:p>
    <w:p w14:paraId="1E301C4B" w14:textId="36BA22CB" w:rsidR="00DB2ACC" w:rsidRDefault="00DB2ACC" w:rsidP="00DB2ACC">
      <w:pPr>
        <w:shd w:val="clear" w:color="auto" w:fill="FFFFFF"/>
        <w:ind w:left="425"/>
        <w:jc w:val="both"/>
        <w:rPr>
          <w:rFonts w:ascii="Poppins" w:hAnsi="Poppins" w:cs="Poppins"/>
          <w:sz w:val="18"/>
          <w:szCs w:val="18"/>
        </w:rPr>
      </w:pPr>
    </w:p>
    <w:p w14:paraId="1DD58C68" w14:textId="77777777" w:rsidR="00DB2ACC" w:rsidRPr="00352754" w:rsidRDefault="00DB2ACC" w:rsidP="00DB2ACC">
      <w:pPr>
        <w:shd w:val="clear" w:color="auto" w:fill="FFFFFF"/>
        <w:ind w:left="425"/>
        <w:jc w:val="both"/>
        <w:rPr>
          <w:rFonts w:ascii="Poppins" w:hAnsi="Poppins" w:cs="Poppins"/>
          <w:sz w:val="18"/>
          <w:szCs w:val="18"/>
        </w:rPr>
      </w:pPr>
    </w:p>
    <w:p w14:paraId="5435436F" w14:textId="77777777" w:rsidR="00DB2ACC" w:rsidRPr="00352754" w:rsidRDefault="00DB2ACC" w:rsidP="00DB2ACC">
      <w:pPr>
        <w:shd w:val="clear" w:color="auto" w:fill="FFFFFF"/>
        <w:ind w:left="425"/>
        <w:jc w:val="both"/>
        <w:rPr>
          <w:rFonts w:ascii="Poppins" w:hAnsi="Poppins" w:cs="Poppins"/>
          <w:sz w:val="18"/>
          <w:szCs w:val="18"/>
        </w:rPr>
      </w:pPr>
    </w:p>
    <w:p w14:paraId="1A68CD2C" w14:textId="77777777" w:rsidR="00DB2ACC" w:rsidRPr="00352754" w:rsidRDefault="00DB2ACC" w:rsidP="00DB2ACC">
      <w:pPr>
        <w:pStyle w:val="Prrafodelista"/>
        <w:numPr>
          <w:ilvl w:val="0"/>
          <w:numId w:val="30"/>
        </w:numPr>
        <w:ind w:left="425"/>
        <w:contextualSpacing/>
        <w:jc w:val="both"/>
        <w:rPr>
          <w:rFonts w:ascii="Poppins" w:hAnsi="Poppins" w:cs="Poppins"/>
          <w:b/>
          <w:sz w:val="18"/>
          <w:szCs w:val="18"/>
        </w:rPr>
      </w:pPr>
      <w:r w:rsidRPr="00352754">
        <w:rPr>
          <w:rFonts w:ascii="Poppins" w:hAnsi="Poppins" w:cs="Poppins"/>
          <w:b/>
          <w:sz w:val="18"/>
          <w:szCs w:val="18"/>
        </w:rPr>
        <w:lastRenderedPageBreak/>
        <w:t>Expectativa de mayor oferta global de petróleo presiona los precios a la baja</w:t>
      </w:r>
    </w:p>
    <w:p w14:paraId="4193CE47" w14:textId="77777777" w:rsidR="00DB2ACC" w:rsidRPr="00352754" w:rsidRDefault="00DB2ACC" w:rsidP="00DB2ACC">
      <w:pPr>
        <w:shd w:val="clear" w:color="auto" w:fill="FFFFFF"/>
        <w:ind w:left="425"/>
        <w:jc w:val="both"/>
        <w:rPr>
          <w:rFonts w:ascii="Poppins" w:hAnsi="Poppins" w:cs="Poppins"/>
          <w:sz w:val="18"/>
          <w:szCs w:val="18"/>
        </w:rPr>
      </w:pPr>
    </w:p>
    <w:p w14:paraId="5E5D4399" w14:textId="77777777" w:rsidR="00DB2ACC" w:rsidRPr="00352754" w:rsidRDefault="00DB2ACC" w:rsidP="00DB2ACC">
      <w:pPr>
        <w:shd w:val="clear" w:color="auto" w:fill="FFFFFF"/>
        <w:ind w:left="425"/>
        <w:jc w:val="both"/>
        <w:rPr>
          <w:rFonts w:ascii="Poppins" w:hAnsi="Poppins" w:cs="Poppins"/>
          <w:sz w:val="18"/>
          <w:szCs w:val="18"/>
        </w:rPr>
      </w:pPr>
      <w:r w:rsidRPr="00352754">
        <w:rPr>
          <w:rFonts w:ascii="Poppins" w:hAnsi="Poppins" w:cs="Poppins"/>
          <w:sz w:val="18"/>
          <w:szCs w:val="18"/>
        </w:rPr>
        <w:t xml:space="preserve">El mercado del petróleo enfrenta una creciente presión bajista ante la posibilidad de que la OPEP+ aumente su producción a partir de abril, lo que incrementaría la oferta en un entorno de incertidumbre sobre la demanda global. </w:t>
      </w:r>
    </w:p>
    <w:p w14:paraId="3AF71B33" w14:textId="77777777" w:rsidR="00DB2ACC" w:rsidRPr="00352754" w:rsidRDefault="00DB2ACC" w:rsidP="00DB2ACC">
      <w:pPr>
        <w:shd w:val="clear" w:color="auto" w:fill="FFFFFF"/>
        <w:ind w:left="425"/>
        <w:jc w:val="both"/>
        <w:rPr>
          <w:rFonts w:ascii="Poppins" w:hAnsi="Poppins" w:cs="Poppins"/>
          <w:sz w:val="18"/>
          <w:szCs w:val="18"/>
        </w:rPr>
      </w:pPr>
    </w:p>
    <w:p w14:paraId="34DB4C78" w14:textId="77777777" w:rsidR="00DB2ACC" w:rsidRPr="00352754" w:rsidRDefault="00DB2ACC" w:rsidP="00DB2ACC">
      <w:pPr>
        <w:shd w:val="clear" w:color="auto" w:fill="FFFFFF"/>
        <w:ind w:left="425"/>
        <w:jc w:val="both"/>
        <w:rPr>
          <w:rFonts w:ascii="Poppins" w:hAnsi="Poppins" w:cs="Poppins"/>
          <w:sz w:val="18"/>
          <w:szCs w:val="18"/>
        </w:rPr>
      </w:pPr>
      <w:r w:rsidRPr="00352754">
        <w:rPr>
          <w:rFonts w:ascii="Poppins" w:hAnsi="Poppins" w:cs="Poppins"/>
          <w:sz w:val="18"/>
          <w:szCs w:val="18"/>
        </w:rPr>
        <w:t>Asimismo, la inminente reanudación de las exportaciones iraquíes desde la región del Kurdistán, que podrían comenzar con 185 mil barriles diarios (bpd) a través del oleoducto Irak-Turquía, con un incremento gradual en los próximos meses. El potencial aumento de producción de la OPEP+, junto con una oferta adicional desde Irak, refuerza las expectativas de un mercado sobre abastecido.</w:t>
      </w:r>
    </w:p>
    <w:p w14:paraId="5C11625F" w14:textId="77777777" w:rsidR="00DB2ACC" w:rsidRPr="00352754" w:rsidRDefault="00DB2ACC" w:rsidP="00DB2ACC">
      <w:pPr>
        <w:shd w:val="clear" w:color="auto" w:fill="FFFFFF"/>
        <w:ind w:left="425"/>
        <w:jc w:val="both"/>
        <w:rPr>
          <w:rFonts w:ascii="Poppins" w:hAnsi="Poppins" w:cs="Poppins"/>
          <w:sz w:val="18"/>
          <w:szCs w:val="18"/>
        </w:rPr>
      </w:pPr>
    </w:p>
    <w:p w14:paraId="21F7BAFE" w14:textId="77777777" w:rsidR="00DB2ACC" w:rsidRPr="00352754" w:rsidRDefault="00DB2ACC" w:rsidP="00DB2ACC">
      <w:pPr>
        <w:pStyle w:val="Prrafodelista"/>
        <w:numPr>
          <w:ilvl w:val="0"/>
          <w:numId w:val="30"/>
        </w:numPr>
        <w:ind w:left="425"/>
        <w:contextualSpacing/>
        <w:jc w:val="both"/>
        <w:rPr>
          <w:rFonts w:ascii="Poppins" w:hAnsi="Poppins" w:cs="Poppins"/>
          <w:b/>
          <w:sz w:val="18"/>
          <w:szCs w:val="18"/>
        </w:rPr>
      </w:pPr>
      <w:r w:rsidRPr="00352754">
        <w:rPr>
          <w:rFonts w:ascii="Poppins" w:hAnsi="Poppins" w:cs="Poppins"/>
          <w:b/>
          <w:sz w:val="18"/>
          <w:szCs w:val="18"/>
        </w:rPr>
        <w:t>La guerra comercial entre EE.UU. y China aumenta la incertidumbre</w:t>
      </w:r>
    </w:p>
    <w:p w14:paraId="37CD6C01" w14:textId="77777777" w:rsidR="00DB2ACC" w:rsidRPr="00352754" w:rsidRDefault="00DB2ACC" w:rsidP="00DB2ACC">
      <w:pPr>
        <w:jc w:val="both"/>
        <w:rPr>
          <w:rFonts w:ascii="Poppins" w:hAnsi="Poppins" w:cs="Poppins"/>
          <w:b/>
          <w:sz w:val="18"/>
          <w:szCs w:val="18"/>
        </w:rPr>
      </w:pPr>
    </w:p>
    <w:p w14:paraId="5EB53203" w14:textId="77777777" w:rsidR="00DB2ACC" w:rsidRPr="00352754" w:rsidRDefault="00DB2ACC" w:rsidP="00DB2ACC">
      <w:pPr>
        <w:shd w:val="clear" w:color="auto" w:fill="FFFFFF"/>
        <w:ind w:left="425"/>
        <w:jc w:val="both"/>
        <w:rPr>
          <w:rFonts w:ascii="Poppins" w:hAnsi="Poppins" w:cs="Poppins"/>
          <w:sz w:val="18"/>
          <w:szCs w:val="18"/>
        </w:rPr>
      </w:pPr>
      <w:r w:rsidRPr="00352754">
        <w:rPr>
          <w:rFonts w:ascii="Poppins" w:hAnsi="Poppins" w:cs="Poppins"/>
          <w:sz w:val="18"/>
          <w:szCs w:val="18"/>
        </w:rPr>
        <w:t>La escalada de la guerra comercial entre EE.UU. y China ha añadido volatilidad a los mercados energéticos, con la administración Trump anunciando nuevas investigaciones sobre aranceles a las importaciones de cobre chino. Beijing ha respondido advirtiendo posibles represalias, lo que ha incrementado la incertidumbre sobre la demanda de crudo debido a los efectos negativos que una desaceleración del comercio global podría tener sobre el crecimiento económico. Asimismo, el gobierno de Donald Trump ha intensificado su política de máxima presión sobre Irán, imponiendo una nueva ronda de sanciones contra más de 30 empresas y corredores involucrados en la exportación de petróleo iraní a China.</w:t>
      </w:r>
    </w:p>
    <w:p w14:paraId="684C7A26" w14:textId="77777777" w:rsidR="00DB2ACC" w:rsidRPr="00352754" w:rsidRDefault="00DB2ACC" w:rsidP="00DB2ACC">
      <w:pPr>
        <w:shd w:val="clear" w:color="auto" w:fill="FFFFFF"/>
        <w:ind w:left="425"/>
        <w:jc w:val="both"/>
        <w:rPr>
          <w:rFonts w:ascii="Poppins" w:hAnsi="Poppins" w:cs="Poppins"/>
          <w:sz w:val="18"/>
          <w:szCs w:val="18"/>
        </w:rPr>
      </w:pPr>
    </w:p>
    <w:p w14:paraId="58F6F492" w14:textId="77777777" w:rsidR="00DB2ACC" w:rsidRPr="00352754" w:rsidRDefault="00DB2ACC" w:rsidP="00DB2ACC">
      <w:pPr>
        <w:pStyle w:val="Prrafodelista"/>
        <w:numPr>
          <w:ilvl w:val="0"/>
          <w:numId w:val="30"/>
        </w:numPr>
        <w:ind w:left="425"/>
        <w:contextualSpacing/>
        <w:jc w:val="both"/>
        <w:rPr>
          <w:rFonts w:ascii="Poppins" w:hAnsi="Poppins" w:cs="Poppins"/>
          <w:b/>
          <w:sz w:val="18"/>
          <w:szCs w:val="18"/>
        </w:rPr>
      </w:pPr>
      <w:r w:rsidRPr="00352754">
        <w:rPr>
          <w:rFonts w:ascii="Poppins" w:hAnsi="Poppins" w:cs="Poppins"/>
          <w:b/>
          <w:sz w:val="18"/>
          <w:szCs w:val="18"/>
        </w:rPr>
        <w:t xml:space="preserve">Optimismo por negociaciones de paz en Ucrania contrarrestado por tensiones entre Trump y </w:t>
      </w:r>
      <w:proofErr w:type="spellStart"/>
      <w:r w:rsidRPr="00352754">
        <w:rPr>
          <w:rFonts w:ascii="Poppins" w:hAnsi="Poppins" w:cs="Poppins"/>
          <w:b/>
          <w:sz w:val="18"/>
          <w:szCs w:val="18"/>
        </w:rPr>
        <w:t>Zelenski</w:t>
      </w:r>
      <w:proofErr w:type="spellEnd"/>
      <w:r w:rsidRPr="00352754">
        <w:rPr>
          <w:rFonts w:ascii="Poppins" w:hAnsi="Poppins" w:cs="Poppins"/>
          <w:b/>
          <w:sz w:val="18"/>
          <w:szCs w:val="18"/>
        </w:rPr>
        <w:t xml:space="preserve"> en la semana</w:t>
      </w:r>
    </w:p>
    <w:p w14:paraId="15116D0B" w14:textId="77777777" w:rsidR="00DB2ACC" w:rsidRPr="00352754" w:rsidRDefault="00DB2ACC" w:rsidP="00DB2ACC">
      <w:pPr>
        <w:shd w:val="clear" w:color="auto" w:fill="FFFFFF"/>
        <w:tabs>
          <w:tab w:val="left" w:pos="426"/>
        </w:tabs>
        <w:ind w:left="65"/>
        <w:jc w:val="both"/>
        <w:rPr>
          <w:rFonts w:ascii="Poppins" w:hAnsi="Poppins" w:cs="Poppins"/>
          <w:b/>
          <w:bCs/>
          <w:sz w:val="18"/>
          <w:szCs w:val="18"/>
        </w:rPr>
      </w:pPr>
    </w:p>
    <w:p w14:paraId="5890F6F7" w14:textId="77777777" w:rsidR="00DB2ACC" w:rsidRPr="00352754" w:rsidRDefault="00DB2ACC" w:rsidP="00DB2ACC">
      <w:pPr>
        <w:shd w:val="clear" w:color="auto" w:fill="FFFFFF"/>
        <w:ind w:left="425"/>
        <w:jc w:val="both"/>
        <w:rPr>
          <w:rFonts w:ascii="Poppins" w:hAnsi="Poppins" w:cs="Poppins"/>
          <w:sz w:val="18"/>
          <w:szCs w:val="18"/>
        </w:rPr>
      </w:pPr>
      <w:r w:rsidRPr="00352754">
        <w:rPr>
          <w:rFonts w:ascii="Poppins" w:hAnsi="Poppins" w:cs="Poppins"/>
          <w:sz w:val="18"/>
          <w:szCs w:val="18"/>
        </w:rPr>
        <w:t>Las negociaciones de Trump sobre un acuerdo de paz entre Rusia y Ucrania contrarrestaron las cifras más altas de inflación de Estados Unidos que podrían llevar a la Reserva Federal a adoptar un enfoque más cauteloso respecto a los recortes de las tasas de interés en 2025.</w:t>
      </w:r>
    </w:p>
    <w:p w14:paraId="4C5F55DE" w14:textId="77777777" w:rsidR="00DB2ACC" w:rsidRPr="00352754" w:rsidRDefault="00DB2ACC" w:rsidP="00DB2ACC">
      <w:pPr>
        <w:shd w:val="clear" w:color="auto" w:fill="FFFFFF"/>
        <w:ind w:left="425"/>
        <w:jc w:val="both"/>
        <w:rPr>
          <w:rFonts w:ascii="Poppins" w:hAnsi="Poppins" w:cs="Poppins"/>
          <w:sz w:val="18"/>
          <w:szCs w:val="18"/>
        </w:rPr>
      </w:pPr>
    </w:p>
    <w:p w14:paraId="006E1452" w14:textId="77777777" w:rsidR="00DB2ACC" w:rsidRPr="00352754" w:rsidRDefault="00DB2ACC" w:rsidP="00DB2ACC">
      <w:pPr>
        <w:shd w:val="clear" w:color="auto" w:fill="FFFFFF"/>
        <w:ind w:left="425"/>
        <w:jc w:val="both"/>
        <w:rPr>
          <w:rFonts w:ascii="Poppins" w:hAnsi="Poppins" w:cs="Poppins"/>
          <w:sz w:val="18"/>
          <w:szCs w:val="18"/>
        </w:rPr>
      </w:pPr>
      <w:r w:rsidRPr="00352754">
        <w:rPr>
          <w:rFonts w:ascii="Poppins" w:hAnsi="Poppins" w:cs="Poppins"/>
          <w:sz w:val="18"/>
          <w:szCs w:val="18"/>
        </w:rPr>
        <w:t xml:space="preserve">Sin embargo, las relaciones entre Trump y </w:t>
      </w:r>
      <w:proofErr w:type="spellStart"/>
      <w:r w:rsidRPr="00352754">
        <w:rPr>
          <w:rFonts w:ascii="Poppins" w:hAnsi="Poppins" w:cs="Poppins"/>
          <w:sz w:val="18"/>
          <w:szCs w:val="18"/>
        </w:rPr>
        <w:t>Zelenski</w:t>
      </w:r>
      <w:proofErr w:type="spellEnd"/>
      <w:r w:rsidRPr="00352754">
        <w:rPr>
          <w:rFonts w:ascii="Poppins" w:hAnsi="Poppins" w:cs="Poppins"/>
          <w:sz w:val="18"/>
          <w:szCs w:val="18"/>
        </w:rPr>
        <w:t xml:space="preserve"> se han deteriorado significativamente esta semana, con el presidente estadounidense criticando abiertamente al mandatario ucraniano, acusándolo de </w:t>
      </w:r>
      <w:r w:rsidRPr="00352754">
        <w:rPr>
          <w:rFonts w:ascii="Poppins" w:hAnsi="Poppins" w:cs="Poppins"/>
          <w:i/>
          <w:iCs/>
          <w:sz w:val="18"/>
          <w:szCs w:val="18"/>
        </w:rPr>
        <w:t xml:space="preserve">"no hacer lo suficiente para alcanzar la paz" </w:t>
      </w:r>
      <w:r w:rsidRPr="00352754">
        <w:rPr>
          <w:rFonts w:ascii="Poppins" w:hAnsi="Poppins" w:cs="Poppins"/>
          <w:sz w:val="18"/>
          <w:szCs w:val="18"/>
        </w:rPr>
        <w:t xml:space="preserve">y advirtiendo que </w:t>
      </w:r>
      <w:r w:rsidRPr="00352754">
        <w:rPr>
          <w:rFonts w:ascii="Poppins" w:hAnsi="Poppins" w:cs="Poppins"/>
          <w:i/>
          <w:iCs/>
          <w:sz w:val="18"/>
          <w:szCs w:val="18"/>
        </w:rPr>
        <w:t>"no tolerará por mucho más tiempo su actitud".</w:t>
      </w:r>
      <w:r w:rsidRPr="00352754">
        <w:rPr>
          <w:rFonts w:ascii="Poppins" w:hAnsi="Poppins" w:cs="Poppins"/>
          <w:sz w:val="18"/>
          <w:szCs w:val="18"/>
        </w:rPr>
        <w:t xml:space="preserve"> Esta tensión surgió tras una reunión en la Casa Blanca en la que Trump presionó a Ucrania para aceptar términos de negociación menos favorables, lo que ha generado preocupaciones entre los aliados europeos de Kiev.</w:t>
      </w:r>
    </w:p>
    <w:p w14:paraId="1A0E4C22" w14:textId="77777777" w:rsidR="00DB2ACC" w:rsidRPr="00352754" w:rsidRDefault="00DB2ACC" w:rsidP="00DB2ACC">
      <w:pPr>
        <w:shd w:val="clear" w:color="auto" w:fill="FFFFFF"/>
        <w:ind w:left="425"/>
        <w:jc w:val="both"/>
        <w:rPr>
          <w:rFonts w:ascii="Poppins" w:hAnsi="Poppins" w:cs="Poppins"/>
          <w:sz w:val="18"/>
          <w:szCs w:val="18"/>
        </w:rPr>
      </w:pPr>
    </w:p>
    <w:bookmarkEnd w:id="0"/>
    <w:p w14:paraId="318B6CA0" w14:textId="77777777" w:rsidR="00DB2ACC" w:rsidRPr="00352754" w:rsidRDefault="00DB2ACC" w:rsidP="00DB2ACC">
      <w:pPr>
        <w:pStyle w:val="Prrafodelista"/>
        <w:numPr>
          <w:ilvl w:val="0"/>
          <w:numId w:val="30"/>
        </w:numPr>
        <w:ind w:left="425"/>
        <w:contextualSpacing/>
        <w:jc w:val="both"/>
        <w:rPr>
          <w:rFonts w:ascii="Poppins" w:hAnsi="Poppins" w:cs="Poppins"/>
          <w:b/>
          <w:sz w:val="18"/>
          <w:szCs w:val="18"/>
        </w:rPr>
      </w:pPr>
      <w:r w:rsidRPr="00352754">
        <w:rPr>
          <w:rFonts w:ascii="Poppins" w:hAnsi="Poppins" w:cs="Poppins"/>
          <w:b/>
          <w:sz w:val="18"/>
          <w:szCs w:val="18"/>
        </w:rPr>
        <w:t>Ola de frío en EE.UU. impacta en la producción de petróleo</w:t>
      </w:r>
    </w:p>
    <w:p w14:paraId="4CD304E9" w14:textId="77777777" w:rsidR="00DB2ACC" w:rsidRPr="00352754" w:rsidRDefault="00DB2ACC" w:rsidP="00DB2ACC">
      <w:pPr>
        <w:pStyle w:val="Prrafodelista"/>
        <w:ind w:left="425"/>
        <w:jc w:val="both"/>
        <w:rPr>
          <w:rFonts w:ascii="Poppins" w:hAnsi="Poppins" w:cs="Poppins"/>
          <w:b/>
          <w:sz w:val="18"/>
          <w:szCs w:val="18"/>
        </w:rPr>
      </w:pPr>
    </w:p>
    <w:p w14:paraId="56704B7A" w14:textId="77777777" w:rsidR="00DB2ACC" w:rsidRPr="00352754" w:rsidRDefault="00DB2ACC" w:rsidP="00DB2ACC">
      <w:pPr>
        <w:pStyle w:val="Prrafodelista"/>
        <w:ind w:left="425"/>
        <w:jc w:val="both"/>
        <w:rPr>
          <w:rFonts w:ascii="Poppins" w:hAnsi="Poppins" w:cs="Poppins"/>
          <w:sz w:val="18"/>
          <w:szCs w:val="18"/>
        </w:rPr>
      </w:pPr>
      <w:r w:rsidRPr="00352754">
        <w:rPr>
          <w:b/>
          <w:sz w:val="18"/>
          <w:szCs w:val="18"/>
        </w:rPr>
        <w:t>​</w:t>
      </w:r>
      <w:r w:rsidRPr="00352754">
        <w:rPr>
          <w:rFonts w:ascii="Poppins" w:hAnsi="Poppins" w:cs="Poppins"/>
          <w:sz w:val="18"/>
          <w:szCs w:val="18"/>
        </w:rPr>
        <w:t>La reciente ola de frío extremo que ha azotado el centro de Estados Unidos ha tenido un impacto significativo en la producción de petróleo, especialmente en Dakota del Norte. Las temperaturas han descendido hasta -39 °C (-38 °F) en áreas como Bismarck, estableciendo récords históricos de frío. Estas condiciones climáticas adversas han provocado una disminución en la producción de petróleo de entre 120 mil y 150 mil bpd, según la Autoridad de Oleoductos del estado. Además, el frío extremo ha incrementado la demanda de energía para calefacción, lo que ha llevado a una reducción en los inventarios de destilados (diésel).</w:t>
      </w:r>
    </w:p>
    <w:p w14:paraId="408EAE0D" w14:textId="391CF6B7" w:rsidR="00733793" w:rsidRDefault="00733793" w:rsidP="00733793">
      <w:pPr>
        <w:ind w:left="426"/>
        <w:jc w:val="both"/>
        <w:rPr>
          <w:rFonts w:ascii="Poppins" w:hAnsi="Poppins" w:cs="Poppins"/>
          <w:bCs/>
          <w:sz w:val="18"/>
          <w:szCs w:val="18"/>
        </w:rPr>
      </w:pPr>
    </w:p>
    <w:p w14:paraId="273192DD" w14:textId="33DBED98" w:rsidR="00DB2ACC" w:rsidRDefault="00DB2ACC" w:rsidP="00733793">
      <w:pPr>
        <w:ind w:left="426"/>
        <w:jc w:val="both"/>
        <w:rPr>
          <w:rFonts w:ascii="Poppins" w:hAnsi="Poppins" w:cs="Poppins"/>
          <w:bCs/>
          <w:sz w:val="18"/>
          <w:szCs w:val="18"/>
        </w:rPr>
      </w:pPr>
    </w:p>
    <w:p w14:paraId="1736BABC" w14:textId="29A681F5" w:rsidR="00DB2ACC" w:rsidRDefault="00DB2ACC" w:rsidP="00733793">
      <w:pPr>
        <w:ind w:left="426"/>
        <w:jc w:val="both"/>
        <w:rPr>
          <w:rFonts w:ascii="Poppins" w:hAnsi="Poppins" w:cs="Poppins"/>
          <w:bCs/>
          <w:sz w:val="18"/>
          <w:szCs w:val="18"/>
        </w:rPr>
      </w:pPr>
    </w:p>
    <w:p w14:paraId="73D46EAA" w14:textId="77777777" w:rsidR="00DB2ACC" w:rsidRPr="00BD593C" w:rsidRDefault="00DB2ACC" w:rsidP="00733793">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w:t>
      </w:r>
      <w:r w:rsidRPr="0096213B">
        <w:rPr>
          <w:rFonts w:ascii="Poppins" w:eastAsiaTheme="minorHAnsi" w:hAnsi="Poppins" w:cs="Poppins"/>
          <w:color w:val="191919"/>
          <w:kern w:val="2"/>
          <w:sz w:val="18"/>
          <w:szCs w:val="18"/>
          <w:lang w:eastAsia="en-US"/>
          <w14:ligatures w14:val="standardContextual"/>
        </w:rPr>
        <w:lastRenderedPageBreak/>
        <w:t>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1"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1"/>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5809B69F" w:rsidR="00EE54A8" w:rsidRPr="00581B20" w:rsidRDefault="00180815" w:rsidP="00C604A6">
      <w:pPr>
        <w:pStyle w:val="Textonotapie"/>
        <w:numPr>
          <w:ilvl w:val="0"/>
          <w:numId w:val="16"/>
        </w:numPr>
        <w:tabs>
          <w:tab w:val="left" w:pos="709"/>
        </w:tabs>
        <w:spacing w:before="0" w:after="0"/>
        <w:ind w:left="568" w:hanging="426"/>
        <w:rPr>
          <w:rFonts w:ascii="Poppins" w:hAnsi="Poppins" w:cs="Poppins"/>
          <w:sz w:val="18"/>
          <w:szCs w:val="18"/>
        </w:rPr>
      </w:pPr>
      <w:r w:rsidRPr="00581B20">
        <w:rPr>
          <w:rFonts w:ascii="Poppins" w:hAnsi="Poppins" w:cs="Poppins"/>
          <w:sz w:val="18"/>
          <w:szCs w:val="18"/>
        </w:rPr>
        <w:t xml:space="preserve">Mediante 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581B20" w:rsidRPr="00581B20">
        <w:rPr>
          <w:rFonts w:ascii="Poppins" w:hAnsi="Poppins" w:cs="Poppins"/>
          <w:sz w:val="18"/>
          <w:szCs w:val="18"/>
        </w:rPr>
        <w:t>06</w:t>
      </w:r>
      <w:r w:rsidRPr="00581B20">
        <w:rPr>
          <w:rFonts w:ascii="Poppins" w:hAnsi="Poppins" w:cs="Poppins"/>
          <w:sz w:val="18"/>
          <w:szCs w:val="18"/>
        </w:rPr>
        <w:t>-202</w:t>
      </w:r>
      <w:r w:rsidR="00581B20" w:rsidRPr="00581B20">
        <w:rPr>
          <w:rFonts w:ascii="Poppins" w:hAnsi="Poppins" w:cs="Poppins"/>
          <w:sz w:val="18"/>
          <w:szCs w:val="18"/>
        </w:rPr>
        <w:t>5</w:t>
      </w:r>
      <w:r w:rsidRPr="00581B20">
        <w:rPr>
          <w:rFonts w:ascii="Poppins" w:hAnsi="Poppins" w:cs="Poppins"/>
          <w:sz w:val="18"/>
          <w:szCs w:val="18"/>
        </w:rPr>
        <w:t xml:space="preserve">-OS/GRT, se </w:t>
      </w:r>
      <w:r w:rsidR="004B78EA" w:rsidRPr="00581B20">
        <w:rPr>
          <w:rFonts w:ascii="Poppins" w:hAnsi="Poppins" w:cs="Poppins"/>
          <w:sz w:val="18"/>
          <w:szCs w:val="18"/>
        </w:rPr>
        <w:t xml:space="preserve">fijó la Banda de Precios y el Margen Comercial para el Petróleo Industrial </w:t>
      </w:r>
      <w:proofErr w:type="spellStart"/>
      <w:r w:rsidR="004B78EA" w:rsidRPr="00581B20">
        <w:rPr>
          <w:rFonts w:ascii="Poppins" w:hAnsi="Poppins" w:cs="Poppins"/>
          <w:sz w:val="18"/>
          <w:szCs w:val="18"/>
        </w:rPr>
        <w:t>N°</w:t>
      </w:r>
      <w:proofErr w:type="spellEnd"/>
      <w:r w:rsidR="004B78EA" w:rsidRPr="00581B20">
        <w:rPr>
          <w:rFonts w:ascii="Poppins" w:hAnsi="Poppins" w:cs="Poppins"/>
          <w:sz w:val="18"/>
          <w:szCs w:val="18"/>
        </w:rPr>
        <w:t xml:space="preserve"> 6 utilizado en actividades de generación eléctrica en sistemas eléctricos Aislados con vigencia desde el </w:t>
      </w:r>
      <w:r w:rsidR="00CC1315" w:rsidRPr="00581B20">
        <w:rPr>
          <w:rFonts w:ascii="Poppins" w:hAnsi="Poppins" w:cs="Poppins"/>
          <w:sz w:val="18"/>
          <w:szCs w:val="18"/>
        </w:rPr>
        <w:t>2</w:t>
      </w:r>
      <w:r w:rsidR="00581B20" w:rsidRPr="00581B20">
        <w:rPr>
          <w:rFonts w:ascii="Poppins" w:hAnsi="Poppins" w:cs="Poppins"/>
          <w:sz w:val="18"/>
          <w:szCs w:val="18"/>
        </w:rPr>
        <w:t>8</w:t>
      </w:r>
      <w:r w:rsidR="004B78EA" w:rsidRPr="00581B20">
        <w:rPr>
          <w:rFonts w:ascii="Poppins" w:hAnsi="Poppins" w:cs="Poppins"/>
          <w:sz w:val="18"/>
          <w:szCs w:val="18"/>
        </w:rPr>
        <w:t xml:space="preserve"> de </w:t>
      </w:r>
      <w:r w:rsidR="00581B20" w:rsidRPr="00581B20">
        <w:rPr>
          <w:rFonts w:ascii="Poppins" w:hAnsi="Poppins" w:cs="Poppins"/>
          <w:sz w:val="18"/>
          <w:szCs w:val="18"/>
        </w:rPr>
        <w:t>febrero</w:t>
      </w:r>
      <w:r w:rsidR="004B78EA" w:rsidRPr="00581B20">
        <w:rPr>
          <w:rFonts w:ascii="Poppins" w:hAnsi="Poppins" w:cs="Poppins"/>
          <w:sz w:val="18"/>
          <w:szCs w:val="18"/>
        </w:rPr>
        <w:t xml:space="preserve"> de 202</w:t>
      </w:r>
      <w:r w:rsidR="00581B20" w:rsidRPr="00581B20">
        <w:rPr>
          <w:rFonts w:ascii="Poppins" w:hAnsi="Poppins" w:cs="Poppins"/>
          <w:sz w:val="18"/>
          <w:szCs w:val="18"/>
        </w:rPr>
        <w:t>5</w:t>
      </w:r>
      <w:r w:rsidR="004B78EA" w:rsidRPr="00581B20">
        <w:rPr>
          <w:rFonts w:ascii="Poppins" w:hAnsi="Poppins" w:cs="Poppins"/>
          <w:sz w:val="18"/>
          <w:szCs w:val="18"/>
        </w:rPr>
        <w:t xml:space="preserve"> hasta el </w:t>
      </w:r>
      <w:r w:rsidR="00593ACE" w:rsidRPr="00581B20">
        <w:rPr>
          <w:rFonts w:ascii="Poppins" w:hAnsi="Poppins" w:cs="Poppins"/>
          <w:sz w:val="18"/>
          <w:szCs w:val="18"/>
        </w:rPr>
        <w:t>2</w:t>
      </w:r>
      <w:r w:rsidR="00581B20" w:rsidRPr="00581B20">
        <w:rPr>
          <w:rFonts w:ascii="Poppins" w:hAnsi="Poppins" w:cs="Poppins"/>
          <w:sz w:val="18"/>
          <w:szCs w:val="18"/>
        </w:rPr>
        <w:t>4</w:t>
      </w:r>
      <w:r w:rsidR="004B78EA" w:rsidRPr="00581B20">
        <w:rPr>
          <w:rFonts w:ascii="Poppins" w:hAnsi="Poppins" w:cs="Poppins"/>
          <w:sz w:val="18"/>
          <w:szCs w:val="18"/>
        </w:rPr>
        <w:t xml:space="preserve"> de </w:t>
      </w:r>
      <w:r w:rsidR="00581B20" w:rsidRPr="00581B20">
        <w:rPr>
          <w:rFonts w:ascii="Poppins" w:hAnsi="Poppins" w:cs="Poppins"/>
          <w:sz w:val="18"/>
          <w:szCs w:val="18"/>
        </w:rPr>
        <w:t>abril</w:t>
      </w:r>
      <w:r w:rsidR="004B78EA" w:rsidRPr="00581B20">
        <w:rPr>
          <w:rFonts w:ascii="Poppins" w:hAnsi="Poppins" w:cs="Poppins"/>
          <w:sz w:val="18"/>
          <w:szCs w:val="18"/>
        </w:rPr>
        <w:t xml:space="preserve"> de 202</w:t>
      </w:r>
      <w:r w:rsidR="00CC1315" w:rsidRPr="00581B20">
        <w:rPr>
          <w:rFonts w:ascii="Poppins" w:hAnsi="Poppins" w:cs="Poppins"/>
          <w:sz w:val="18"/>
          <w:szCs w:val="18"/>
        </w:rPr>
        <w:t>5</w:t>
      </w:r>
      <w:r w:rsidR="00B02F62" w:rsidRPr="00581B20">
        <w:rPr>
          <w:rFonts w:ascii="Poppins" w:hAnsi="Poppins" w:cs="Poppins"/>
          <w:sz w:val="18"/>
          <w:szCs w:val="18"/>
        </w:rPr>
        <w:t>.</w:t>
      </w:r>
      <w:r w:rsidR="00581B20" w:rsidRPr="00581B20">
        <w:rPr>
          <w:rFonts w:ascii="Poppins" w:hAnsi="Poppins" w:cs="Poppins"/>
          <w:sz w:val="18"/>
          <w:szCs w:val="18"/>
        </w:rPr>
        <w:t xml:space="preserve"> Asimismo</w:t>
      </w:r>
      <w:r w:rsidR="00581B20">
        <w:rPr>
          <w:rFonts w:ascii="Poppins" w:hAnsi="Poppins" w:cs="Poppins"/>
          <w:sz w:val="18"/>
          <w:szCs w:val="18"/>
        </w:rPr>
        <w:t>,</w:t>
      </w:r>
      <w:r w:rsidR="00581B20" w:rsidRPr="00581B20">
        <w:rPr>
          <w:rFonts w:ascii="Poppins" w:hAnsi="Poppins" w:cs="Poppins"/>
          <w:sz w:val="18"/>
          <w:szCs w:val="18"/>
        </w:rPr>
        <w:t xml:space="preserve"> en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006-2025-OS/GRT</w:t>
      </w:r>
      <w:r w:rsidR="00581B20">
        <w:rPr>
          <w:rFonts w:ascii="Poppins" w:hAnsi="Poppins" w:cs="Poppins"/>
          <w:sz w:val="18"/>
          <w:szCs w:val="18"/>
        </w:rPr>
        <w:t>,</w:t>
      </w:r>
      <w:r w:rsidR="00581B20" w:rsidRPr="00581B20">
        <w:rPr>
          <w:rFonts w:ascii="Poppins" w:hAnsi="Poppins" w:cs="Poppins"/>
          <w:sz w:val="18"/>
          <w:szCs w:val="18"/>
        </w:rPr>
        <w:t xml:space="preserve"> también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28</w:t>
      </w:r>
      <w:r w:rsidR="005E6E6E" w:rsidRPr="00581B20">
        <w:rPr>
          <w:rFonts w:ascii="Poppins" w:hAnsi="Poppins" w:cs="Poppins"/>
          <w:sz w:val="18"/>
          <w:szCs w:val="18"/>
        </w:rPr>
        <w:t xml:space="preserve"> de </w:t>
      </w:r>
      <w:r w:rsidR="00581B20">
        <w:rPr>
          <w:rFonts w:ascii="Poppins" w:hAnsi="Poppins" w:cs="Poppins"/>
          <w:sz w:val="18"/>
          <w:szCs w:val="18"/>
        </w:rPr>
        <w:t>febrero</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27</w:t>
      </w:r>
      <w:r w:rsidR="005E6E6E" w:rsidRPr="00581B20">
        <w:rPr>
          <w:rFonts w:ascii="Poppins" w:hAnsi="Poppins" w:cs="Poppins"/>
          <w:sz w:val="18"/>
          <w:szCs w:val="18"/>
        </w:rPr>
        <w:t xml:space="preserve"> de </w:t>
      </w:r>
      <w:r w:rsidR="00581B20">
        <w:rPr>
          <w:rFonts w:ascii="Poppins" w:hAnsi="Poppins" w:cs="Poppins"/>
          <w:sz w:val="18"/>
          <w:szCs w:val="18"/>
        </w:rPr>
        <w:t>marzo</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65917F4"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8A33A7">
        <w:rPr>
          <w:rFonts w:ascii="Poppins" w:hAnsi="Poppins" w:cs="Poppins"/>
          <w:sz w:val="18"/>
          <w:szCs w:val="18"/>
        </w:rPr>
        <w:t xml:space="preserve"> resoluci</w:t>
      </w:r>
      <w:r w:rsidR="004F64B0">
        <w:rPr>
          <w:rFonts w:ascii="Poppins" w:hAnsi="Poppins" w:cs="Poppins"/>
          <w:sz w:val="18"/>
          <w:szCs w:val="18"/>
        </w:rPr>
        <w:t>ó</w:t>
      </w:r>
      <w:r w:rsidR="005E6E6E">
        <w:rPr>
          <w:rFonts w:ascii="Poppins" w:hAnsi="Poppins" w:cs="Poppins"/>
          <w:sz w:val="18"/>
          <w:szCs w:val="18"/>
        </w:rPr>
        <w:t>n</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w:t>
      </w:r>
      <w:r w:rsidR="004F64B0">
        <w:rPr>
          <w:rFonts w:ascii="Poppins" w:hAnsi="Poppins" w:cs="Poppins"/>
          <w:sz w:val="18"/>
          <w:szCs w:val="18"/>
        </w:rPr>
        <w:t>6</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4F64B0">
        <w:rPr>
          <w:rFonts w:ascii="Poppins" w:hAnsi="Poppins" w:cs="Poppins"/>
          <w:sz w:val="18"/>
          <w:szCs w:val="18"/>
        </w:rPr>
        <w:t>04</w:t>
      </w:r>
      <w:r w:rsidR="00077956">
        <w:rPr>
          <w:rFonts w:ascii="Poppins" w:hAnsi="Poppins" w:cs="Poppins"/>
          <w:sz w:val="18"/>
          <w:szCs w:val="18"/>
        </w:rPr>
        <w:t xml:space="preserve"> de </w:t>
      </w:r>
      <w:r w:rsidR="004F64B0">
        <w:rPr>
          <w:rFonts w:ascii="Poppins" w:hAnsi="Poppins" w:cs="Poppins"/>
          <w:sz w:val="18"/>
          <w:szCs w:val="18"/>
        </w:rPr>
        <w:t>marzo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F64B0">
        <w:rPr>
          <w:rFonts w:ascii="Poppins" w:hAnsi="Poppins" w:cs="Poppins"/>
          <w:sz w:val="18"/>
          <w:szCs w:val="18"/>
        </w:rPr>
        <w:t>lunes</w:t>
      </w:r>
      <w:r w:rsidR="008C34F8">
        <w:rPr>
          <w:rFonts w:ascii="Poppins" w:hAnsi="Poppins" w:cs="Poppins"/>
          <w:sz w:val="18"/>
          <w:szCs w:val="18"/>
        </w:rPr>
        <w:t xml:space="preserve"> </w:t>
      </w:r>
      <w:r w:rsidR="004F64B0">
        <w:rPr>
          <w:rFonts w:ascii="Poppins" w:hAnsi="Poppins" w:cs="Poppins"/>
          <w:sz w:val="18"/>
          <w:szCs w:val="18"/>
        </w:rPr>
        <w:t>10</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F64B0">
        <w:rPr>
          <w:rFonts w:ascii="Poppins" w:hAnsi="Poppins" w:cs="Poppins"/>
          <w:sz w:val="18"/>
          <w:szCs w:val="18"/>
        </w:rPr>
        <w:t>marzo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CD71904"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581B20">
        <w:rPr>
          <w:rFonts w:ascii="Poppins" w:hAnsi="Poppins" w:cs="Poppins"/>
          <w:sz w:val="18"/>
          <w:szCs w:val="18"/>
        </w:rPr>
        <w:t>04</w:t>
      </w:r>
      <w:r w:rsidRPr="00136202">
        <w:rPr>
          <w:rFonts w:ascii="Poppins" w:hAnsi="Poppins" w:cs="Poppins"/>
          <w:sz w:val="18"/>
          <w:szCs w:val="18"/>
        </w:rPr>
        <w:t>.</w:t>
      </w:r>
      <w:r w:rsidR="0082707D" w:rsidRPr="00136202">
        <w:rPr>
          <w:rFonts w:ascii="Poppins" w:hAnsi="Poppins" w:cs="Poppins"/>
          <w:sz w:val="18"/>
          <w:szCs w:val="18"/>
        </w:rPr>
        <w:t>0</w:t>
      </w:r>
      <w:r w:rsidR="00581B20">
        <w:rPr>
          <w:rFonts w:ascii="Poppins" w:hAnsi="Poppins" w:cs="Poppins"/>
          <w:sz w:val="18"/>
          <w:szCs w:val="18"/>
        </w:rPr>
        <w:t>3</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 Se registraron variaciones en los precios de</w:t>
      </w:r>
      <w:r w:rsidR="00335BF6" w:rsidRPr="00136202">
        <w:rPr>
          <w:rFonts w:ascii="Poppins" w:hAnsi="Poppins" w:cs="Poppins"/>
          <w:sz w:val="18"/>
          <w:szCs w:val="18"/>
        </w:rPr>
        <w:t xml:space="preserve"> la Gasolina Premium (</w:t>
      </w:r>
      <w:r w:rsidR="00581B20">
        <w:rPr>
          <w:rFonts w:ascii="Poppins" w:hAnsi="Poppins" w:cs="Poppins"/>
          <w:sz w:val="18"/>
          <w:szCs w:val="18"/>
        </w:rPr>
        <w:t>-</w:t>
      </w:r>
      <w:r w:rsidR="00335BF6" w:rsidRPr="00136202">
        <w:rPr>
          <w:rFonts w:ascii="Poppins" w:hAnsi="Poppins" w:cs="Poppins"/>
          <w:sz w:val="18"/>
          <w:szCs w:val="18"/>
        </w:rPr>
        <w:t>0,</w:t>
      </w:r>
      <w:r w:rsidR="00581B20">
        <w:rPr>
          <w:rFonts w:ascii="Poppins" w:hAnsi="Poppins" w:cs="Poppins"/>
          <w:sz w:val="18"/>
          <w:szCs w:val="18"/>
        </w:rPr>
        <w:t>22</w:t>
      </w:r>
      <w:r w:rsidR="00335BF6" w:rsidRPr="00136202">
        <w:rPr>
          <w:rFonts w:ascii="Poppins" w:hAnsi="Poppins" w:cs="Poppins"/>
          <w:sz w:val="18"/>
          <w:szCs w:val="18"/>
        </w:rPr>
        <w:t xml:space="preserve"> S/</w:t>
      </w:r>
      <w:proofErr w:type="spellStart"/>
      <w:r w:rsidR="00335BF6" w:rsidRPr="00136202">
        <w:rPr>
          <w:rFonts w:ascii="Poppins" w:hAnsi="Poppins" w:cs="Poppins"/>
          <w:sz w:val="18"/>
          <w:szCs w:val="18"/>
        </w:rPr>
        <w:t>Gln</w:t>
      </w:r>
      <w:proofErr w:type="spellEnd"/>
      <w:r w:rsidR="00335BF6" w:rsidRPr="00136202">
        <w:rPr>
          <w:rFonts w:ascii="Poppins" w:hAnsi="Poppins" w:cs="Poppins"/>
          <w:sz w:val="18"/>
          <w:szCs w:val="18"/>
        </w:rPr>
        <w:t xml:space="preserve">) y Gasolina Regular </w:t>
      </w:r>
      <w:r w:rsidR="00335BF6" w:rsidRPr="00136202">
        <w:rPr>
          <w:rFonts w:ascii="Poppins" w:hAnsi="Poppins" w:cs="Poppins"/>
          <w:sz w:val="18"/>
          <w:szCs w:val="18"/>
          <w:lang w:val="es-PE"/>
        </w:rPr>
        <w:t>(</w:t>
      </w:r>
      <w:r w:rsidR="00581B20">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27</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 así como en el Gasohol Premium (</w:t>
      </w:r>
      <w:r w:rsidR="00581B20">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21</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proofErr w:type="gramStart"/>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proofErr w:type="gramEnd"/>
      <w:r w:rsidR="00581B20">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136202" w:rsidRPr="00136202">
        <w:rPr>
          <w:rFonts w:ascii="Poppins" w:hAnsi="Poppins" w:cs="Poppins"/>
          <w:sz w:val="18"/>
          <w:szCs w:val="18"/>
          <w:lang w:val="es-PE"/>
        </w:rPr>
        <w:t>6</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 Residual 6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581B20">
        <w:rPr>
          <w:rFonts w:ascii="Poppins" w:hAnsi="Poppins" w:cs="Poppins"/>
          <w:sz w:val="18"/>
          <w:szCs w:val="18"/>
          <w:lang w:val="es-PE"/>
        </w:rPr>
        <w:t>13</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 y Residual 500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581B20">
        <w:rPr>
          <w:rFonts w:ascii="Poppins" w:hAnsi="Poppins" w:cs="Poppins"/>
          <w:sz w:val="18"/>
          <w:szCs w:val="18"/>
          <w:lang w:val="es-PE"/>
        </w:rPr>
        <w:t>13</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7777777" w:rsidR="00581B20" w:rsidRPr="00564143" w:rsidRDefault="00581B20"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7B2BDBB"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DB2ACC">
        <w:rPr>
          <w:rFonts w:ascii="Poppins" w:hAnsi="Poppins" w:cs="Poppins"/>
          <w:sz w:val="18"/>
          <w:szCs w:val="18"/>
        </w:rPr>
        <w:t>14</w:t>
      </w:r>
      <w:r w:rsidR="00336251" w:rsidRPr="0096213B">
        <w:rPr>
          <w:rFonts w:ascii="Poppins" w:hAnsi="Poppins" w:cs="Poppins"/>
          <w:sz w:val="18"/>
          <w:szCs w:val="18"/>
        </w:rPr>
        <w:t>/</w:t>
      </w:r>
      <w:r w:rsidR="000F0295">
        <w:rPr>
          <w:rFonts w:ascii="Poppins" w:hAnsi="Poppins" w:cs="Poppins"/>
          <w:sz w:val="18"/>
          <w:szCs w:val="18"/>
        </w:rPr>
        <w:t>0</w:t>
      </w:r>
      <w:r w:rsidR="00E34E29">
        <w:rPr>
          <w:rFonts w:ascii="Poppins" w:hAnsi="Poppins" w:cs="Poppins"/>
          <w:sz w:val="18"/>
          <w:szCs w:val="18"/>
        </w:rPr>
        <w:t>2</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F409EA">
        <w:rPr>
          <w:rFonts w:ascii="Poppins" w:hAnsi="Poppins" w:cs="Poppins"/>
          <w:sz w:val="18"/>
          <w:szCs w:val="18"/>
        </w:rPr>
        <w:t>2</w:t>
      </w:r>
      <w:r w:rsidR="00DB2ACC">
        <w:rPr>
          <w:rFonts w:ascii="Poppins" w:hAnsi="Poppins" w:cs="Poppins"/>
          <w:sz w:val="18"/>
          <w:szCs w:val="18"/>
        </w:rPr>
        <w:t>8</w:t>
      </w:r>
      <w:r w:rsidR="00336251" w:rsidRPr="0096213B">
        <w:rPr>
          <w:rFonts w:ascii="Poppins" w:hAnsi="Poppins" w:cs="Poppins"/>
          <w:sz w:val="18"/>
          <w:szCs w:val="18"/>
        </w:rPr>
        <w:t>/</w:t>
      </w:r>
      <w:r w:rsidR="00C41E63">
        <w:rPr>
          <w:rFonts w:ascii="Poppins" w:hAnsi="Poppins" w:cs="Poppins"/>
          <w:sz w:val="18"/>
          <w:szCs w:val="18"/>
        </w:rPr>
        <w:t>0</w:t>
      </w:r>
      <w:r w:rsidR="00BB51C4">
        <w:rPr>
          <w:rFonts w:ascii="Poppins" w:hAnsi="Poppins" w:cs="Poppins"/>
          <w:sz w:val="18"/>
          <w:szCs w:val="18"/>
        </w:rPr>
        <w:t>2</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387565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B2ACC">
        <w:rPr>
          <w:rFonts w:ascii="Poppins" w:hAnsi="Poppins" w:cs="Poppins"/>
          <w:b/>
          <w:bCs/>
          <w:i/>
          <w:sz w:val="18"/>
          <w:szCs w:val="18"/>
          <w:lang w:eastAsia="es-PE"/>
        </w:rPr>
        <w:t>03</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DB2ACC">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2D9423F5" w:rsidR="00A86191" w:rsidRPr="0096213B" w:rsidRDefault="00581B20"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D43EC89" wp14:editId="76D79789">
            <wp:extent cx="5480513" cy="3104906"/>
            <wp:effectExtent l="0" t="0" r="6350" b="63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10898" cy="312212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4958615"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733793">
        <w:rPr>
          <w:rFonts w:ascii="Poppins" w:hAnsi="Poppins" w:cs="Poppins"/>
          <w:sz w:val="18"/>
          <w:szCs w:val="18"/>
        </w:rPr>
        <w:t>7</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17F97">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E6E6E">
        <w:rPr>
          <w:rFonts w:ascii="Poppins" w:hAnsi="Poppins" w:cs="Poppins"/>
          <w:sz w:val="18"/>
          <w:szCs w:val="18"/>
        </w:rPr>
        <w:t>8</w:t>
      </w:r>
      <w:r w:rsidR="00733793">
        <w:rPr>
          <w:rFonts w:ascii="Poppins" w:hAnsi="Poppins" w:cs="Poppins"/>
          <w:sz w:val="18"/>
          <w:szCs w:val="18"/>
        </w:rPr>
        <w:t>8</w:t>
      </w:r>
      <w:r w:rsidR="005E6E6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0680F">
        <w:rPr>
          <w:rFonts w:ascii="Poppins" w:hAnsi="Poppins" w:cs="Poppins"/>
          <w:sz w:val="18"/>
          <w:szCs w:val="18"/>
        </w:rPr>
        <w:t>9</w:t>
      </w:r>
      <w:r w:rsidR="00DC700D">
        <w:rPr>
          <w:rFonts w:ascii="Poppins" w:hAnsi="Poppins" w:cs="Poppins"/>
          <w:sz w:val="18"/>
          <w:szCs w:val="18"/>
        </w:rPr>
        <w:t>0</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1D4C0643"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DC700D">
        <w:rPr>
          <w:rFonts w:ascii="Poppins" w:hAnsi="Poppins" w:cs="Poppins"/>
          <w:sz w:val="18"/>
          <w:szCs w:val="18"/>
        </w:rPr>
        <w:t>03</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marzo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88B8E1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DC700D">
        <w:rPr>
          <w:rFonts w:ascii="Poppins" w:hAnsi="Poppins" w:cs="Poppins"/>
          <w:sz w:val="18"/>
          <w:szCs w:val="18"/>
        </w:rPr>
        <w:t>8</w:t>
      </w:r>
      <w:r w:rsidR="00A33C99" w:rsidRPr="0096213B">
        <w:rPr>
          <w:rFonts w:ascii="Poppins" w:hAnsi="Poppins" w:cs="Poppins"/>
          <w:sz w:val="18"/>
          <w:szCs w:val="18"/>
        </w:rPr>
        <w:t>,</w:t>
      </w:r>
      <w:r w:rsidR="00DC700D">
        <w:rPr>
          <w:rFonts w:ascii="Poppins" w:hAnsi="Poppins" w:cs="Poppins"/>
          <w:sz w:val="18"/>
          <w:szCs w:val="18"/>
        </w:rPr>
        <w:t>00</w:t>
      </w:r>
      <w:r w:rsidR="00A33C99" w:rsidRPr="0096213B">
        <w:rPr>
          <w:rFonts w:ascii="Poppins" w:hAnsi="Poppins" w:cs="Poppins"/>
          <w:sz w:val="18"/>
          <w:szCs w:val="18"/>
        </w:rPr>
        <w:t xml:space="preserve"> cent$/galón equivalente a </w:t>
      </w:r>
      <w:r w:rsidR="00BB51C4">
        <w:rPr>
          <w:rFonts w:ascii="Poppins" w:hAnsi="Poppins" w:cs="Poppins"/>
          <w:sz w:val="18"/>
          <w:szCs w:val="18"/>
        </w:rPr>
        <w:t>3</w:t>
      </w:r>
      <w:r w:rsidR="00A33C99" w:rsidRPr="0096213B">
        <w:rPr>
          <w:rFonts w:ascii="Poppins" w:hAnsi="Poppins" w:cs="Poppins"/>
          <w:sz w:val="18"/>
          <w:szCs w:val="18"/>
        </w:rPr>
        <w:t>,</w:t>
      </w:r>
      <w:r w:rsidR="00DC700D">
        <w:rPr>
          <w:rFonts w:ascii="Poppins" w:hAnsi="Poppins" w:cs="Poppins"/>
          <w:sz w:val="18"/>
          <w:szCs w:val="18"/>
        </w:rPr>
        <w:t>36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07D9B698"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717F97">
        <w:rPr>
          <w:rFonts w:ascii="Poppins" w:hAnsi="Poppins" w:cs="Poppins"/>
          <w:sz w:val="18"/>
          <w:szCs w:val="18"/>
        </w:rPr>
        <w:t>5</w:t>
      </w:r>
      <w:r w:rsidR="00336251" w:rsidRPr="0096213B">
        <w:rPr>
          <w:rFonts w:ascii="Poppins" w:hAnsi="Poppins" w:cs="Poppins"/>
          <w:sz w:val="18"/>
          <w:szCs w:val="18"/>
        </w:rPr>
        <w:t>,</w:t>
      </w:r>
      <w:r w:rsidR="00DC700D">
        <w:rPr>
          <w:rFonts w:ascii="Poppins" w:hAnsi="Poppins" w:cs="Poppins"/>
          <w:sz w:val="18"/>
          <w:szCs w:val="18"/>
        </w:rPr>
        <w:t>16</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0654E6F"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DC700D">
        <w:rPr>
          <w:rFonts w:ascii="Poppins" w:hAnsi="Poppins" w:cs="Poppins"/>
          <w:sz w:val="18"/>
          <w:szCs w:val="18"/>
        </w:rPr>
        <w:t>1</w:t>
      </w:r>
      <w:r w:rsidR="00336251" w:rsidRPr="0096213B">
        <w:rPr>
          <w:rFonts w:ascii="Poppins" w:hAnsi="Poppins" w:cs="Poppins"/>
          <w:sz w:val="18"/>
          <w:szCs w:val="18"/>
        </w:rPr>
        <w:t>,</w:t>
      </w:r>
      <w:r w:rsidR="00DC700D">
        <w:rPr>
          <w:rFonts w:ascii="Poppins" w:hAnsi="Poppins" w:cs="Poppins"/>
          <w:sz w:val="18"/>
          <w:szCs w:val="18"/>
        </w:rPr>
        <w:t>98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717F97">
        <w:rPr>
          <w:rFonts w:ascii="Poppins" w:hAnsi="Poppins" w:cs="Poppins"/>
          <w:sz w:val="18"/>
          <w:szCs w:val="18"/>
        </w:rPr>
        <w:t>6</w:t>
      </w:r>
      <w:r w:rsidR="00DC700D">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7DC950EF"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181FC6">
        <w:rPr>
          <w:rFonts w:ascii="Poppins" w:hAnsi="Poppins" w:cs="Poppins"/>
          <w:sz w:val="18"/>
          <w:szCs w:val="18"/>
        </w:rPr>
        <w:t>1</w:t>
      </w:r>
      <w:r w:rsidR="00DC700D">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A055A9">
        <w:rPr>
          <w:rFonts w:ascii="Poppins" w:hAnsi="Poppins" w:cs="Poppins"/>
          <w:sz w:val="18"/>
          <w:szCs w:val="18"/>
        </w:rPr>
        <w:t>5</w:t>
      </w:r>
      <w:r w:rsidR="00A33C99" w:rsidRPr="0096213B">
        <w:rPr>
          <w:rFonts w:ascii="Poppins" w:hAnsi="Poppins" w:cs="Poppins"/>
          <w:sz w:val="18"/>
          <w:szCs w:val="18"/>
        </w:rPr>
        <w:t>,</w:t>
      </w:r>
      <w:r w:rsidR="00A055A9">
        <w:rPr>
          <w:rFonts w:ascii="Poppins" w:hAnsi="Poppins" w:cs="Poppins"/>
          <w:sz w:val="18"/>
          <w:szCs w:val="18"/>
        </w:rPr>
        <w:t>95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79B416A"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42021C">
        <w:rPr>
          <w:rFonts w:ascii="Poppins" w:hAnsi="Poppins" w:cs="Poppins"/>
          <w:sz w:val="18"/>
          <w:szCs w:val="18"/>
        </w:rPr>
        <w:t>5</w:t>
      </w:r>
      <w:r w:rsidRPr="0096213B">
        <w:rPr>
          <w:rFonts w:ascii="Poppins" w:hAnsi="Poppins" w:cs="Poppins"/>
          <w:sz w:val="18"/>
          <w:szCs w:val="18"/>
        </w:rPr>
        <w:t>,</w:t>
      </w:r>
      <w:r w:rsidR="00DC700D">
        <w:rPr>
          <w:rFonts w:ascii="Poppins" w:hAnsi="Poppins" w:cs="Poppins"/>
          <w:sz w:val="18"/>
          <w:szCs w:val="18"/>
        </w:rPr>
        <w:t>16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79E5607"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A055A9">
        <w:rPr>
          <w:rFonts w:ascii="Poppins" w:hAnsi="Poppins" w:cs="Poppins"/>
          <w:bCs/>
          <w:sz w:val="18"/>
          <w:szCs w:val="18"/>
        </w:rPr>
        <w:t>02</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2794D260"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42021C">
        <w:rPr>
          <w:rFonts w:ascii="Poppins" w:hAnsi="Poppins" w:cs="Poppins"/>
          <w:sz w:val="18"/>
          <w:szCs w:val="18"/>
        </w:rPr>
        <w:t>4</w:t>
      </w:r>
      <w:r w:rsidR="00A055A9">
        <w:rPr>
          <w:rFonts w:ascii="Poppins" w:hAnsi="Poppins" w:cs="Poppins"/>
          <w:sz w:val="18"/>
          <w:szCs w:val="18"/>
        </w:rPr>
        <w:t>4</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5C4B38C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D3200" w:rsidRPr="00881E39">
        <w:rPr>
          <w:rFonts w:ascii="Poppins" w:hAnsi="Poppins" w:cs="Poppins"/>
          <w:sz w:val="18"/>
          <w:szCs w:val="18"/>
          <w:lang w:eastAsia="en-US"/>
        </w:rPr>
        <w:t>3</w:t>
      </w:r>
      <w:r w:rsidR="00181FC6">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A055A9">
        <w:rPr>
          <w:rFonts w:ascii="Poppins" w:hAnsi="Poppins" w:cs="Poppins"/>
          <w:sz w:val="18"/>
          <w:szCs w:val="18"/>
          <w:lang w:eastAsia="en-US"/>
        </w:rPr>
        <w:t>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2401C">
        <w:rPr>
          <w:rFonts w:ascii="Poppins" w:hAnsi="Poppins" w:cs="Poppins"/>
          <w:sz w:val="18"/>
          <w:szCs w:val="18"/>
          <w:lang w:eastAsia="en-US"/>
        </w:rPr>
        <w:t>1</w:t>
      </w:r>
      <w:r w:rsidR="00A055A9">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36203D3A" w:rsidR="004A1495" w:rsidRPr="0096213B" w:rsidRDefault="00A055A9" w:rsidP="004F74EE">
      <w:pPr>
        <w:pBdr>
          <w:top w:val="single" w:sz="4" w:space="1" w:color="auto"/>
          <w:bottom w:val="single" w:sz="4" w:space="1" w:color="auto"/>
        </w:pBdr>
        <w:jc w:val="center"/>
        <w:rPr>
          <w:rFonts w:ascii="Poppins" w:hAnsi="Poppins" w:cs="Poppins"/>
          <w:sz w:val="18"/>
          <w:szCs w:val="18"/>
          <w:lang w:val="es-PE" w:eastAsia="en-US"/>
        </w:rPr>
      </w:pPr>
      <w:r w:rsidRPr="00A055A9">
        <w:rPr>
          <w:noProof/>
        </w:rPr>
        <w:drawing>
          <wp:inline distT="0" distB="0" distL="0" distR="0" wp14:anchorId="45E31705" wp14:editId="2632D492">
            <wp:extent cx="8045345" cy="303720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56675" cy="3041482"/>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212E6FE5" w:rsidR="000F7442" w:rsidRPr="0096213B" w:rsidRDefault="00581B20" w:rsidP="000F7442">
            <w:pPr>
              <w:jc w:val="center"/>
              <w:rPr>
                <w:rFonts w:ascii="Poppins" w:hAnsi="Poppins" w:cs="Poppins"/>
                <w:sz w:val="8"/>
                <w:szCs w:val="20"/>
              </w:rPr>
            </w:pPr>
            <w:r w:rsidRPr="00581B20">
              <w:rPr>
                <w:rFonts w:ascii="Poppins" w:hAnsi="Poppins" w:cs="Poppins"/>
                <w:noProof/>
                <w:sz w:val="8"/>
                <w:szCs w:val="20"/>
              </w:rPr>
              <w:drawing>
                <wp:inline distT="0" distB="0" distL="0" distR="0" wp14:anchorId="6C3CC924" wp14:editId="0D1A26AF">
                  <wp:extent cx="3562350" cy="2981739"/>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294" cy="2984203"/>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37543D0" w:rsidR="00EF3BE9" w:rsidRPr="0096213B" w:rsidRDefault="00581B20"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2D31A7AD" wp14:editId="7A1231DE">
                  <wp:extent cx="5367821" cy="2973600"/>
                  <wp:effectExtent l="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14534" cy="299947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5CCC9066" w:rsidR="00551F16" w:rsidRPr="0096213B" w:rsidRDefault="00581B2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581B20">
        <w:rPr>
          <w:noProof/>
        </w:rPr>
        <w:drawing>
          <wp:inline distT="0" distB="0" distL="0" distR="0" wp14:anchorId="19B75F11" wp14:editId="595E6BF6">
            <wp:extent cx="5661328" cy="2284095"/>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4191" cy="228525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36DC3CD2" w:rsidR="00F70B88" w:rsidRDefault="00D42E95" w:rsidP="00604758">
      <w:pPr>
        <w:spacing w:line="0" w:lineRule="atLeast"/>
        <w:ind w:right="-567"/>
        <w:jc w:val="both"/>
        <w:rPr>
          <w:rFonts w:ascii="Poppins" w:hAnsi="Poppins" w:cs="Poppins"/>
          <w:noProof/>
          <w:sz w:val="20"/>
          <w:szCs w:val="20"/>
        </w:rPr>
      </w:pPr>
      <w:r w:rsidRPr="00D42E95">
        <w:rPr>
          <w:noProof/>
        </w:rPr>
        <w:drawing>
          <wp:inline distT="0" distB="0" distL="0" distR="0" wp14:anchorId="23F9A3B4" wp14:editId="1199AB9C">
            <wp:extent cx="5850255" cy="2425148"/>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8054" cy="2428381"/>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121D660" w:rsidR="00127A54" w:rsidRPr="0096213B" w:rsidRDefault="00D42E95" w:rsidP="006220EA">
      <w:pPr>
        <w:rPr>
          <w:rFonts w:ascii="Poppins" w:hAnsi="Poppins" w:cs="Poppins"/>
          <w:i/>
          <w:sz w:val="14"/>
          <w:szCs w:val="14"/>
        </w:rPr>
      </w:pPr>
      <w:r w:rsidRPr="00D42E95">
        <w:rPr>
          <w:noProof/>
        </w:rPr>
        <w:drawing>
          <wp:inline distT="0" distB="0" distL="0" distR="0" wp14:anchorId="6172D415" wp14:editId="1C5C634F">
            <wp:extent cx="5850255" cy="741856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2027" cy="7420814"/>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CB124D7" w:rsidR="005048C1" w:rsidRPr="0096213B" w:rsidRDefault="00A60713" w:rsidP="005048C1">
      <w:pPr>
        <w:jc w:val="both"/>
        <w:rPr>
          <w:rFonts w:ascii="Poppins" w:hAnsi="Poppins" w:cs="Poppins"/>
          <w:i/>
          <w:iCs/>
          <w:sz w:val="12"/>
          <w:szCs w:val="12"/>
        </w:rPr>
      </w:pPr>
      <w:r w:rsidRPr="00A60713">
        <w:rPr>
          <w:noProof/>
        </w:rPr>
        <w:drawing>
          <wp:inline distT="0" distB="0" distL="0" distR="0" wp14:anchorId="6CB5033A" wp14:editId="6E8A6236">
            <wp:extent cx="5850255" cy="6321287"/>
            <wp:effectExtent l="0" t="0" r="0" b="381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338" cy="632353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295E1D8B" w14:textId="524FA02E" w:rsidR="00FC0BD2" w:rsidRPr="0096213B" w:rsidRDefault="00FC0BD2" w:rsidP="00214BFB">
      <w:pPr>
        <w:jc w:val="both"/>
        <w:rPr>
          <w:rFonts w:ascii="Poppins" w:hAnsi="Poppins" w:cs="Poppins"/>
          <w:sz w:val="18"/>
          <w:szCs w:val="18"/>
        </w:rPr>
      </w:pPr>
    </w:p>
    <w:p w14:paraId="4B87B114" w14:textId="10B77775" w:rsidR="00842A58" w:rsidRDefault="0005668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1307B8">
        <w:rPr>
          <w:rFonts w:asciiTheme="minorHAnsi" w:eastAsia="Times New Roman" w:hAnsiTheme="minorHAnsi" w:cstheme="minorHAnsi"/>
          <w:bCs w:val="0"/>
          <w:iCs/>
          <w:noProof/>
          <w:sz w:val="24"/>
          <w:szCs w:val="24"/>
        </w:rPr>
        <w:drawing>
          <wp:inline distT="0" distB="0" distL="0" distR="0" wp14:anchorId="2D966A20" wp14:editId="78133BE6">
            <wp:extent cx="5949978" cy="3177735"/>
            <wp:effectExtent l="19050" t="19050" r="12700" b="2286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8635" cy="3182358"/>
                    </a:xfrm>
                    <a:prstGeom prst="rect">
                      <a:avLst/>
                    </a:prstGeom>
                    <a:noFill/>
                    <a:ln>
                      <a:solidFill>
                        <a:schemeClr val="accent1"/>
                      </a:solidFill>
                    </a:ln>
                  </pic:spPr>
                </pic:pic>
              </a:graphicData>
            </a:graphic>
          </wp:inline>
        </w:drawing>
      </w:r>
    </w:p>
    <w:p w14:paraId="3FC13CAE" w14:textId="53C0E4FE"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20FDD52A" w:rsidR="001307B8" w:rsidRPr="00812956" w:rsidRDefault="001307B8" w:rsidP="00842A58">
      <w:pPr>
        <w:pStyle w:val="xl37"/>
        <w:tabs>
          <w:tab w:val="left" w:pos="180"/>
        </w:tabs>
        <w:spacing w:before="0" w:beforeAutospacing="0" w:after="0" w:afterAutospacing="0"/>
        <w:jc w:val="center"/>
        <w:rPr>
          <w:noProof/>
        </w:rPr>
      </w:pPr>
      <w:r>
        <w:rPr>
          <w:noProof/>
        </w:rPr>
        <w:drawing>
          <wp:inline distT="0" distB="0" distL="0" distR="0" wp14:anchorId="184F9811" wp14:editId="79945176">
            <wp:extent cx="5928526" cy="3166278"/>
            <wp:effectExtent l="19050" t="19050" r="15240" b="1524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24" cy="3174341"/>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4A06134D" w:rsidR="00842A58" w:rsidRPr="00842A58" w:rsidRDefault="00842A58" w:rsidP="00842A58">
      <w:pPr>
        <w:pStyle w:val="xl37"/>
        <w:tabs>
          <w:tab w:val="left" w:pos="180"/>
        </w:tabs>
        <w:spacing w:before="0" w:beforeAutospacing="0" w:after="0" w:afterAutospacing="0"/>
        <w:jc w:val="center"/>
        <w:rPr>
          <w:noProof/>
        </w:rPr>
      </w:pPr>
    </w:p>
    <w:p w14:paraId="4B0F921F" w14:textId="77777777" w:rsidR="00842A58" w:rsidRDefault="00842A58" w:rsidP="00842A58">
      <w:pPr>
        <w:jc w:val="both"/>
        <w:rPr>
          <w:rFonts w:asciiTheme="minorHAnsi" w:hAnsiTheme="minorHAnsi" w:cstheme="minorHAnsi"/>
          <w:sz w:val="22"/>
          <w:szCs w:val="22"/>
        </w:rPr>
      </w:pPr>
    </w:p>
    <w:p w14:paraId="2F65879A" w14:textId="661F5F7D" w:rsidR="00842A58" w:rsidRDefault="00842A58" w:rsidP="00842A58">
      <w:pPr>
        <w:jc w:val="center"/>
        <w:rPr>
          <w:rFonts w:asciiTheme="minorHAnsi" w:hAnsiTheme="minorHAnsi" w:cstheme="minorHAnsi"/>
          <w:sz w:val="22"/>
          <w:szCs w:val="22"/>
        </w:rPr>
      </w:pPr>
    </w:p>
    <w:p w14:paraId="5C9F3B8A" w14:textId="0B419EE6" w:rsidR="001307B8" w:rsidRDefault="001307B8"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D2A11F4" wp14:editId="4E4FDCA0">
            <wp:extent cx="5901055" cy="3151607"/>
            <wp:effectExtent l="19050" t="19050" r="23495" b="1079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2856" cy="3163250"/>
                    </a:xfrm>
                    <a:prstGeom prst="rect">
                      <a:avLst/>
                    </a:prstGeom>
                    <a:noFill/>
                    <a:ln>
                      <a:solidFill>
                        <a:schemeClr val="accent1">
                          <a:lumMod val="75000"/>
                        </a:schemeClr>
                      </a:solidFill>
                    </a:ln>
                  </pic:spPr>
                </pic:pic>
              </a:graphicData>
            </a:graphic>
          </wp:inline>
        </w:drawing>
      </w:r>
    </w:p>
    <w:p w14:paraId="31AB1E7A" w14:textId="59917196" w:rsidR="00842A58" w:rsidRDefault="00842A58" w:rsidP="00842A58">
      <w:pPr>
        <w:jc w:val="center"/>
        <w:rPr>
          <w:rFonts w:asciiTheme="minorHAnsi" w:hAnsiTheme="minorHAnsi" w:cstheme="minorHAnsi"/>
          <w:b/>
          <w:iCs/>
          <w:u w:val="single"/>
        </w:rPr>
      </w:pPr>
    </w:p>
    <w:p w14:paraId="3BBF5E56" w14:textId="77777777" w:rsidR="00373E46" w:rsidRDefault="00373E46"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36CD2524" w:rsidR="00373E46" w:rsidRPr="00373E46" w:rsidRDefault="001307B8" w:rsidP="00373E46">
      <w:pPr>
        <w:pStyle w:val="xl37"/>
        <w:tabs>
          <w:tab w:val="left" w:pos="180"/>
        </w:tabs>
        <w:spacing w:before="0" w:beforeAutospacing="0" w:after="0" w:afterAutospacing="0"/>
        <w:jc w:val="center"/>
        <w:rPr>
          <w:noProof/>
        </w:rPr>
      </w:pPr>
      <w:r>
        <w:rPr>
          <w:noProof/>
        </w:rPr>
        <w:drawing>
          <wp:inline distT="0" distB="0" distL="0" distR="0" wp14:anchorId="1DF04E1F" wp14:editId="653F363D">
            <wp:extent cx="5888769" cy="3145045"/>
            <wp:effectExtent l="19050" t="19050" r="17145" b="1778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7324" cy="3160296"/>
                    </a:xfrm>
                    <a:prstGeom prst="rect">
                      <a:avLst/>
                    </a:prstGeom>
                    <a:noFill/>
                    <a:ln>
                      <a:solidFill>
                        <a:schemeClr val="accent1">
                          <a:lumMod val="75000"/>
                        </a:schemeClr>
                      </a:solidFill>
                    </a:ln>
                  </pic:spPr>
                </pic:pic>
              </a:graphicData>
            </a:graphic>
          </wp:inline>
        </w:drawing>
      </w:r>
    </w:p>
    <w:p w14:paraId="0CBCF50E" w14:textId="75CB330E" w:rsidR="00842A58" w:rsidRDefault="00842A58" w:rsidP="00842A58">
      <w:pPr>
        <w:jc w:val="center"/>
        <w:rPr>
          <w:rFonts w:asciiTheme="minorHAnsi" w:hAnsiTheme="minorHAnsi" w:cstheme="minorHAnsi"/>
          <w:b/>
          <w:iCs/>
          <w:u w:val="single"/>
        </w:rPr>
      </w:pPr>
    </w:p>
    <w:p w14:paraId="4811DF8B" w14:textId="77777777" w:rsidR="00842A58" w:rsidRDefault="00842A58" w:rsidP="00842A58">
      <w:pPr>
        <w:jc w:val="center"/>
        <w:rPr>
          <w:rFonts w:asciiTheme="minorHAnsi" w:hAnsiTheme="minorHAnsi" w:cstheme="minorHAnsi"/>
          <w:b/>
          <w:iCs/>
          <w:u w:val="single"/>
        </w:rPr>
      </w:pPr>
    </w:p>
    <w:p w14:paraId="70B9BFF2" w14:textId="2623EB10" w:rsidR="00842A58" w:rsidRDefault="00842A58" w:rsidP="00842A58">
      <w:pPr>
        <w:jc w:val="center"/>
        <w:rPr>
          <w:rFonts w:asciiTheme="minorHAnsi" w:hAnsiTheme="minorHAnsi" w:cstheme="minorHAnsi"/>
          <w:b/>
          <w:iCs/>
          <w:u w:val="single"/>
        </w:rPr>
      </w:pPr>
    </w:p>
    <w:p w14:paraId="4AFD83FA" w14:textId="77777777" w:rsidR="00842A58" w:rsidRDefault="00842A58" w:rsidP="00842A58">
      <w:pPr>
        <w:jc w:val="center"/>
        <w:rPr>
          <w:rFonts w:asciiTheme="minorHAnsi" w:hAnsiTheme="minorHAnsi" w:cstheme="minorHAnsi"/>
          <w:b/>
          <w:iCs/>
          <w:u w:val="single"/>
        </w:rPr>
      </w:pPr>
    </w:p>
    <w:p w14:paraId="210588B3" w14:textId="0F72A9BC" w:rsidR="00842A58" w:rsidRPr="00842A58" w:rsidRDefault="00842A58" w:rsidP="00842A58">
      <w:pPr>
        <w:jc w:val="center"/>
        <w:rPr>
          <w:noProof/>
        </w:rPr>
      </w:pPr>
    </w:p>
    <w:p w14:paraId="6C59F026" w14:textId="77777777" w:rsidR="00842A58" w:rsidRDefault="00842A5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F37E5D"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735929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420248">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03BF30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420248">
            <w:rPr>
              <w:rFonts w:ascii="Poppins" w:hAnsi="Poppins" w:cs="Poppins"/>
              <w:b/>
              <w:sz w:val="22"/>
              <w:szCs w:val="22"/>
              <w:lang w:val="it-IT"/>
            </w:rPr>
            <w:t>9</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FE0AB35"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420248">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B1B616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420248">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3953</Words>
  <Characters>21746</Characters>
  <Application>Microsoft Office Word</Application>
  <DocSecurity>0</DocSecurity>
  <Lines>181</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2024-09-17T21:54:00Z</cp:lastPrinted>
  <dcterms:created xsi:type="dcterms:W3CDTF">2025-03-06T20:52:00Z</dcterms:created>
  <dcterms:modified xsi:type="dcterms:W3CDTF">2025-03-06T20:52:00Z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